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Times New Roman" w:cs="Times New Roman" w:eastAsia="Times New Roman" w:hAnsi="Times New Roman"/>
          <w:b/>
          <w:bCs/>
          <w:sz w:val="32"/>
          <w:szCs w:val="32"/>
        </w:rPr>
        <w:t xml:space="preserve">15-AMALIY MASHG'ULOT</w:t>
      </w:r>
    </w:p>
    <w:p>
      <w:pPr>
        <w:spacing w:after="120" w:line="360"/>
        <w:jc w:val="center"/>
      </w:pPr>
      <w:r>
        <w:rPr>
          <w:rFonts w:ascii="Times New Roman" w:cs="Times New Roman" w:eastAsia="Times New Roman" w:hAnsi="Times New Roman"/>
          <w:b/>
          <w:bCs/>
          <w:sz w:val="28"/>
          <w:szCs w:val="28"/>
        </w:rPr>
        <w:t xml:space="preserve">MINI-TADQIQOT NATIJALARINING TAQDIMOTI VA MUHOKAMASI</w:t>
      </w:r>
    </w:p>
    <w:p>
      <w:pPr>
        <w:spacing w:line="360"/>
      </w:pPr>
    </w:p>
    <w:p>
      <w:pPr>
        <w:spacing w:line="360"/>
        <w:jc w:val="both"/>
      </w:pPr>
      <w:r>
        <w:rPr>
          <w:rFonts w:ascii="Times New Roman" w:cs="Times New Roman" w:eastAsia="Times New Roman" w:hAnsi="Times New Roman"/>
          <w:b/>
          <w:bCs/>
          <w:sz w:val="28"/>
          <w:szCs w:val="28"/>
        </w:rPr>
        <w:t xml:space="preserve">Mashg'ulot shakli:</w:t>
      </w:r>
      <w:r>
        <w:rPr>
          <w:rFonts w:ascii="Times New Roman" w:cs="Times New Roman" w:eastAsia="Times New Roman" w:hAnsi="Times New Roman"/>
          <w:sz w:val="28"/>
          <w:szCs w:val="28"/>
        </w:rPr>
        <w:t xml:space="preserve"> amaliy mashg'ulot (2 soat, 80 daqiqa).</w:t>
      </w:r>
    </w:p>
    <w:p>
      <w:pPr>
        <w:spacing w:line="360"/>
        <w:jc w:val="both"/>
      </w:pPr>
      <w:r>
        <w:rPr>
          <w:rFonts w:ascii="Times New Roman" w:cs="Times New Roman" w:eastAsia="Times New Roman" w:hAnsi="Times New Roman"/>
          <w:b/>
          <w:bCs/>
          <w:sz w:val="28"/>
          <w:szCs w:val="28"/>
        </w:rPr>
        <w:t xml:space="preserve">Bog'liq ma'ruza:</w:t>
      </w:r>
      <w:r>
        <w:rPr>
          <w:rFonts w:ascii="Times New Roman" w:cs="Times New Roman" w:eastAsia="Times New Roman" w:hAnsi="Times New Roman"/>
          <w:sz w:val="28"/>
          <w:szCs w:val="28"/>
        </w:rPr>
        <w:t xml:space="preserve"> 15-ma'ruza. Sotsiolingvistik tadqiqot metodologiyasi. Xorijiy nazariyalarni o'zbek tili materialida qo'llash.</w:t>
      </w:r>
    </w:p>
    <w:p>
      <w:pPr>
        <w:spacing w:line="360"/>
        <w:jc w:val="both"/>
      </w:pPr>
      <w:r>
        <w:rPr>
          <w:rFonts w:ascii="Times New Roman" w:cs="Times New Roman" w:eastAsia="Times New Roman" w:hAnsi="Times New Roman"/>
          <w:b/>
          <w:bCs/>
          <w:sz w:val="28"/>
          <w:szCs w:val="28"/>
        </w:rPr>
        <w:t xml:space="preserve">Maqsad:</w:t>
      </w:r>
      <w:r>
        <w:rPr>
          <w:rFonts w:ascii="Times New Roman" w:cs="Times New Roman" w:eastAsia="Times New Roman" w:hAnsi="Times New Roman"/>
          <w:sz w:val="28"/>
          <w:szCs w:val="28"/>
        </w:rPr>
        <w:t xml:space="preserve"> magistrantlarda mustaqil o'tkazilgan mini-tadqiqot natijalarini ilmiy uslubda taqdim etish, ilmiy muhokamada ishtirok etish, hamkasblar ishini asosli baholash va kurs bo'yicha bilimlarni umumlashtirish ko'nikmasini shakllantirish.</w:t>
      </w:r>
    </w:p>
    <w:p>
      <w:pPr>
        <w:spacing w:line="360"/>
        <w:jc w:val="both"/>
      </w:pPr>
      <w:r>
        <w:rPr>
          <w:rFonts w:ascii="Times New Roman" w:cs="Times New Roman" w:eastAsia="Times New Roman" w:hAnsi="Times New Roman"/>
          <w:b/>
          <w:bCs/>
          <w:sz w:val="28"/>
          <w:szCs w:val="28"/>
        </w:rPr>
        <w:t xml:space="preserve">Kutilayotgan natijalar.</w:t>
      </w:r>
      <w:r>
        <w:rPr>
          <w:rFonts w:ascii="Times New Roman" w:cs="Times New Roman" w:eastAsia="Times New Roman" w:hAnsi="Times New Roman"/>
          <w:sz w:val="28"/>
          <w:szCs w:val="28"/>
        </w:rPr>
        <w:t xml:space="preserve"> Mashg'ulot yakunida magistrant:</w:t>
      </w:r>
    </w:p>
    <w:p>
      <w:pPr>
        <w:pStyle w:val="ListParagraph"/>
        <w:numPr>
          <w:ilvl w:val="0"/>
          <w:numId w:val="2"/>
        </w:numPr>
        <w:spacing w:line="360"/>
        <w:jc w:val="both"/>
      </w:pPr>
      <w:r>
        <w:rPr>
          <w:rFonts w:ascii="Times New Roman" w:cs="Times New Roman" w:eastAsia="Times New Roman" w:hAnsi="Times New Roman"/>
          <w:sz w:val="28"/>
          <w:szCs w:val="28"/>
        </w:rPr>
        <w:t xml:space="preserve">tadqiqot natijalarini IMRaD tuzilmasida qisqa va aniq taqdim eta oladi;</w:t>
      </w:r>
    </w:p>
    <w:p>
      <w:pPr>
        <w:pStyle w:val="ListParagraph"/>
        <w:numPr>
          <w:ilvl w:val="0"/>
          <w:numId w:val="2"/>
        </w:numPr>
        <w:spacing w:line="360"/>
        <w:jc w:val="both"/>
      </w:pPr>
      <w:r>
        <w:rPr>
          <w:rFonts w:ascii="Times New Roman" w:cs="Times New Roman" w:eastAsia="Times New Roman" w:hAnsi="Times New Roman"/>
          <w:sz w:val="28"/>
          <w:szCs w:val="28"/>
        </w:rPr>
        <w:t xml:space="preserve">opponent sifatida asosli savollar bera oladi va tanqidiy fikr bildira oladi;</w:t>
      </w:r>
    </w:p>
    <w:p>
      <w:pPr>
        <w:pStyle w:val="ListParagraph"/>
        <w:numPr>
          <w:ilvl w:val="0"/>
          <w:numId w:val="2"/>
        </w:numPr>
        <w:spacing w:line="360"/>
        <w:jc w:val="both"/>
      </w:pPr>
      <w:r>
        <w:rPr>
          <w:rFonts w:ascii="Times New Roman" w:cs="Times New Roman" w:eastAsia="Times New Roman" w:hAnsi="Times New Roman"/>
          <w:sz w:val="28"/>
          <w:szCs w:val="28"/>
        </w:rPr>
        <w:t xml:space="preserve">o'z tadqiqotining cheklovlarini ochiq ko'rsata oladi;</w:t>
      </w:r>
    </w:p>
    <w:p>
      <w:pPr>
        <w:pStyle w:val="ListParagraph"/>
        <w:numPr>
          <w:ilvl w:val="0"/>
          <w:numId w:val="2"/>
        </w:numPr>
        <w:spacing w:line="360"/>
        <w:jc w:val="both"/>
      </w:pPr>
      <w:r>
        <w:rPr>
          <w:rFonts w:ascii="Times New Roman" w:cs="Times New Roman" w:eastAsia="Times New Roman" w:hAnsi="Times New Roman"/>
          <w:sz w:val="28"/>
          <w:szCs w:val="28"/>
        </w:rPr>
        <w:t xml:space="preserve">kurs davomida o'rganilgan nazariyalarni o'z tadqiqoti bilan bog'lay oladi.</w:t>
      </w:r>
    </w:p>
    <w:p>
      <w:pPr>
        <w:spacing w:line="360"/>
        <w:jc w:val="both"/>
      </w:pPr>
      <w:r>
        <w:rPr>
          <w:rFonts w:ascii="Times New Roman" w:cs="Times New Roman" w:eastAsia="Times New Roman" w:hAnsi="Times New Roman"/>
          <w:b/>
          <w:bCs/>
          <w:sz w:val="28"/>
          <w:szCs w:val="28"/>
        </w:rPr>
        <w:t xml:space="preserve">Kerakli vositalar:</w:t>
      </w:r>
      <w:r>
        <w:rPr>
          <w:rFonts w:ascii="Times New Roman" w:cs="Times New Roman" w:eastAsia="Times New Roman" w:hAnsi="Times New Roman"/>
          <w:sz w:val="28"/>
          <w:szCs w:val="28"/>
        </w:rPr>
        <w:t xml:space="preserve"> proyektor, talabalar taqdimotlari, baholash varaqlari, yakuniy test.</w:t>
      </w:r>
    </w:p>
    <w:p>
      <w:pPr>
        <w:keepNext/>
        <w:spacing w:after="120" w:before="240" w:line="360"/>
        <w:jc w:val="center"/>
      </w:pPr>
      <w:r>
        <w:rPr>
          <w:rFonts w:ascii="Times New Roman" w:cs="Times New Roman" w:eastAsia="Times New Roman" w:hAnsi="Times New Roman"/>
          <w:b/>
          <w:bCs/>
          <w:sz w:val="28"/>
          <w:szCs w:val="28"/>
        </w:rPr>
        <w:t xml:space="preserve">MASHG'ULOT REJASI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22"/>
        <w:gridCol w:w="6174"/>
        <w:gridCol w:w="2058"/>
      </w:tblGrid>
      <w:tr>
        <w:trPr>
          <w:tblHeader/>
        </w:trPr>
        <w:tc>
          <w:tcPr>
            <w:tcW w:type="dxa" w:w="112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Bosqich</w:t>
            </w:r>
          </w:p>
        </w:tc>
        <w:tc>
          <w:tcPr>
            <w:tcW w:type="dxa" w:w="617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w:t>
            </w:r>
          </w:p>
        </w:tc>
        <w:tc>
          <w:tcPr>
            <w:tcW w:type="dxa" w:w="2058"/>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Vaqt</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Kirish: taqdimot tartibi va baholash mezonlarini tushuntirish</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Taqdimotlar (har biri 7 daqiqa + 3 daqiqa savol-javob)</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Umumiy muhokama va o'zaro baholash</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Kurs bo'yicha yakuniy test</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15 daqiqa</w:t>
            </w:r>
          </w:p>
        </w:tc>
      </w:tr>
    </w:tbl>
    <w:p>
      <w:pPr>
        <w:spacing w:line="360"/>
        <w:jc w:val="both"/>
      </w:pPr>
      <w:r>
        <w:rPr>
          <w:rFonts w:ascii="Times New Roman" w:cs="Times New Roman" w:eastAsia="Times New Roman" w:hAnsi="Times New Roman"/>
          <w:i/>
          <w:iCs/>
          <w:sz w:val="28"/>
          <w:szCs w:val="28"/>
        </w:rPr>
        <w:t xml:space="preserve">Eslatma:</w:t>
      </w:r>
      <w:r>
        <w:rPr>
          <w:rFonts w:ascii="Times New Roman" w:cs="Times New Roman" w:eastAsia="Times New Roman" w:hAnsi="Times New Roman"/>
          <w:sz w:val="28"/>
          <w:szCs w:val="28"/>
        </w:rPr>
        <w:t xml:space="preserve"> guruh katta bo'lsa, taqdimotlar kichik guruhlarda parallel ravishda o'tkaziladi yoki qo'shimcha vaqt ajratiladi. Taqdimot mavzulari 3, 5, 7–14-mashg'ulotlarning mustaqil ish topshiriqlaridan olinadi.</w:t>
      </w:r>
    </w:p>
    <w:p>
      <w:pPr>
        <w:keepNext/>
        <w:spacing w:after="120" w:before="240" w:line="360"/>
        <w:jc w:val="center"/>
      </w:pPr>
      <w:r>
        <w:rPr>
          <w:rFonts w:ascii="Times New Roman" w:cs="Times New Roman" w:eastAsia="Times New Roman" w:hAnsi="Times New Roman"/>
          <w:b/>
          <w:bCs/>
          <w:sz w:val="28"/>
          <w:szCs w:val="28"/>
        </w:rPr>
        <w:t xml:space="preserve">I. TAQDIMOTGA TAYYORGARLIK</w:t>
      </w:r>
    </w:p>
    <w:p>
      <w:pPr>
        <w:keepNext/>
        <w:spacing w:after="60" w:before="200" w:line="360"/>
        <w:jc w:val="left"/>
      </w:pPr>
      <w:r>
        <w:rPr>
          <w:rFonts w:ascii="Times New Roman" w:cs="Times New Roman" w:eastAsia="Times New Roman" w:hAnsi="Times New Roman"/>
          <w:b/>
          <w:bCs/>
          <w:sz w:val="28"/>
          <w:szCs w:val="28"/>
        </w:rPr>
        <w:t xml:space="preserve">1-topshiriq. Taqdimotni IMRaD tuzilmasida tayyorlang</w:t>
      </w:r>
    </w:p>
    <w:p>
      <w:pPr>
        <w:spacing w:line="360"/>
        <w:jc w:val="both"/>
      </w:pPr>
      <w:r>
        <w:rPr>
          <w:rFonts w:ascii="Times New Roman" w:cs="Times New Roman" w:eastAsia="Times New Roman" w:hAnsi="Times New Roman"/>
          <w:sz w:val="28"/>
          <w:szCs w:val="28"/>
        </w:rPr>
        <w:t xml:space="preserve">Taqdimot 8–10 ta slayddan va 7 daqiqalik nutqdan iborat bo'lishi kerak. Quyidagi tuzilmaga amal qiling.</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22"/>
        <w:gridCol w:w="6174"/>
        <w:gridCol w:w="2058"/>
      </w:tblGrid>
      <w:tr>
        <w:trPr>
          <w:tblHeader/>
        </w:trPr>
        <w:tc>
          <w:tcPr>
            <w:tcW w:type="dxa" w:w="112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Slayd</w:t>
            </w:r>
          </w:p>
        </w:tc>
        <w:tc>
          <w:tcPr>
            <w:tcW w:type="dxa" w:w="617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Mazmuni</w:t>
            </w:r>
          </w:p>
        </w:tc>
        <w:tc>
          <w:tcPr>
            <w:tcW w:type="dxa" w:w="2058"/>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Vaqt</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Sarlavha, muallif, sana</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Kirish: muammo va uning dolzarbligi, nazariy asos (1–2 olim, 1–2 tushuncha)</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Tadqiqot savoli va gipoteza</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0,5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Usul: tanlanma, ma'lumot to'plash, tahlil</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5–7</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Natijalar: jadval, diagramma, misollar</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8</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Muhokama: natijalar nazariya bilan qanday bog'liq, gipoteza tasdiqlandimi</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9</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Cheklovlar va keyingi tadqiqot yo'nalishlari</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0,5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Xulosa va adabiyotlar</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0,5 daqiqa</w:t>
            </w:r>
          </w:p>
        </w:tc>
      </w:tr>
    </w:tbl>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"Natijalar" slaydi matni (til munosabatlari so'rovnomasi, shartli ma'lumotlar).</w:t>
      </w:r>
      <w:r>
        <w:rPr>
          <w:rFonts w:ascii="Times New Roman" w:cs="Times New Roman" w:eastAsia="Times New Roman" w:hAnsi="Times New Roman"/>
          <w:sz w:val="26"/>
          <w:szCs w:val="26"/>
        </w:rPr>
        <w:t xml:space="preserve"> Sarlavha: "Ingliz tili 'foydali', o'zbek tili 'yaqin' deb baholanmoqda". Diagramma: uch tilning "foydali" va "samimiy" shkalalari bo'yicha o'rtacha baholari (1–5). Izoh: "Respondentlar (n = 34, talabalar) ingliz tilini foydalilik bo'yicha eng yuqori (4,6), o'zbek tilini samimiylik bo'yicha eng yuqori (4,8) baholagan." </w:t>
      </w:r>
      <w:r>
        <w:rPr>
          <w:rFonts w:ascii="Times New Roman" w:cs="Times New Roman" w:eastAsia="Times New Roman" w:hAnsi="Times New Roman"/>
          <w:i/>
          <w:iCs/>
          <w:sz w:val="26"/>
          <w:szCs w:val="26"/>
        </w:rPr>
        <w:t xml:space="preserve">E'tibor bering:</w:t>
      </w:r>
      <w:r>
        <w:rPr>
          <w:rFonts w:ascii="Times New Roman" w:cs="Times New Roman" w:eastAsia="Times New Roman" w:hAnsi="Times New Roman"/>
          <w:sz w:val="26"/>
          <w:szCs w:val="26"/>
        </w:rPr>
        <w:t xml:space="preserve"> slayd sarlavhasi asosiy xulosani ifodalaydi, tanlanma hajmi (n) ko'rsatilgan, natija umumlashtirilmagan.</w:t>
      </w:r>
    </w:p>
    <w:p>
      <w:pPr>
        <w:keepNext/>
        <w:spacing w:after="60" w:before="200" w:line="360"/>
        <w:jc w:val="left"/>
      </w:pPr>
      <w:r>
        <w:rPr>
          <w:rFonts w:ascii="Times New Roman" w:cs="Times New Roman" w:eastAsia="Times New Roman" w:hAnsi="Times New Roman"/>
          <w:b/>
          <w:bCs/>
          <w:sz w:val="28"/>
          <w:szCs w:val="28"/>
        </w:rPr>
        <w:t xml:space="preserve">2-topshiriq. Cheklovlarni aniqlang</w:t>
      </w:r>
    </w:p>
    <w:p>
      <w:pPr>
        <w:spacing w:line="360"/>
        <w:jc w:val="both"/>
      </w:pPr>
      <w:r>
        <w:rPr>
          <w:rFonts w:ascii="Times New Roman" w:cs="Times New Roman" w:eastAsia="Times New Roman" w:hAnsi="Times New Roman"/>
          <w:sz w:val="28"/>
          <w:szCs w:val="28"/>
        </w:rPr>
        <w:t xml:space="preserve">Har bir tadqiqotning cheklovlari bor. O'z tadqiqotingiz uchun quyidagi savollarga javob bering va javoblarni "Cheklovlar" slaydiga kiriting.</w:t>
      </w:r>
    </w:p>
    <w:p>
      <w:pPr>
        <w:pStyle w:val="ListParagraph"/>
        <w:numPr>
          <w:ilvl w:val="0"/>
          <w:numId w:val="3"/>
        </w:numPr>
        <w:spacing w:line="360"/>
        <w:jc w:val="both"/>
      </w:pPr>
      <w:r>
        <w:rPr>
          <w:rFonts w:ascii="Times New Roman" w:cs="Times New Roman" w:eastAsia="Times New Roman" w:hAnsi="Times New Roman"/>
          <w:sz w:val="28"/>
          <w:szCs w:val="28"/>
        </w:rPr>
        <w:t xml:space="preserve">Tanlanma qanchalik reprezentativ? Kimlar qamrab olinmagan?</w:t>
      </w:r>
    </w:p>
    <w:p>
      <w:pPr>
        <w:pStyle w:val="ListParagraph"/>
        <w:numPr>
          <w:ilvl w:val="0"/>
          <w:numId w:val="3"/>
        </w:numPr>
        <w:spacing w:line="360"/>
        <w:jc w:val="both"/>
      </w:pPr>
      <w:r>
        <w:rPr>
          <w:rFonts w:ascii="Times New Roman" w:cs="Times New Roman" w:eastAsia="Times New Roman" w:hAnsi="Times New Roman"/>
          <w:sz w:val="28"/>
          <w:szCs w:val="28"/>
        </w:rPr>
        <w:t xml:space="preserve">Ma'lumot to'plash usuli natijaga qanday ta'sir qilgan bo'lishi mumkin (masalan, kuzatuvchi paradoksi, o'z-o'zini baholash)?</w:t>
      </w:r>
    </w:p>
    <w:p>
      <w:pPr>
        <w:pStyle w:val="ListParagraph"/>
        <w:numPr>
          <w:ilvl w:val="0"/>
          <w:numId w:val="3"/>
        </w:numPr>
        <w:spacing w:line="360"/>
        <w:jc w:val="both"/>
      </w:pPr>
      <w:r>
        <w:rPr>
          <w:rFonts w:ascii="Times New Roman" w:cs="Times New Roman" w:eastAsia="Times New Roman" w:hAnsi="Times New Roman"/>
          <w:sz w:val="28"/>
          <w:szCs w:val="28"/>
        </w:rPr>
        <w:t xml:space="preserve">Natijalarni qanday doirada umumlashtirish mumkin?</w:t>
      </w:r>
    </w:p>
    <w:p>
      <w:pPr>
        <w:pStyle w:val="ListParagraph"/>
        <w:numPr>
          <w:ilvl w:val="0"/>
          <w:numId w:val="3"/>
        </w:numPr>
        <w:spacing w:line="360"/>
        <w:jc w:val="both"/>
      </w:pPr>
      <w:r>
        <w:rPr>
          <w:rFonts w:ascii="Times New Roman" w:cs="Times New Roman" w:eastAsia="Times New Roman" w:hAnsi="Times New Roman"/>
          <w:sz w:val="28"/>
          <w:szCs w:val="28"/>
        </w:rPr>
        <w:t xml:space="preserve">Tadqiqotni takrorlasangiz, nimani o'zgartirgan bo'lardingiz?</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w:t>
      </w:r>
      <w:r>
        <w:rPr>
          <w:rFonts w:ascii="Times New Roman" w:cs="Times New Roman" w:eastAsia="Times New Roman" w:hAnsi="Times New Roman"/>
          <w:sz w:val="26"/>
          <w:szCs w:val="26"/>
        </w:rPr>
        <w:t xml:space="preserve"> "Tadqiqot faqat bitta universitetning 34 nafar talabasi ishtirokida o'tkazilgan, shuning uchun natijalarni barcha yoshlarga umumlashtirib bo'lmaydi. So'rovnoma o'z-o'zini baholashga asoslangan, bu esa real til amaliyotidan farq qilishi mumkin (Trudgillning o'z-o'zini baholash testi natijalarini qarang). Keyingi bosqichda turli hududlardan kvota tanlanma va ovozli qiyofa testini qo'llash rejalashtirilmoqda."</w:t>
      </w:r>
    </w:p>
    <w:p>
      <w:pPr>
        <w:keepNext/>
        <w:spacing w:after="120" w:before="240" w:line="360"/>
        <w:jc w:val="center"/>
      </w:pPr>
      <w:r>
        <w:rPr>
          <w:rFonts w:ascii="Times New Roman" w:cs="Times New Roman" w:eastAsia="Times New Roman" w:hAnsi="Times New Roman"/>
          <w:b/>
          <w:bCs/>
          <w:sz w:val="28"/>
          <w:szCs w:val="28"/>
        </w:rPr>
        <w:t xml:space="preserve">II. MUHOKAMA VA O'ZARO BAHOLASH</w:t>
      </w:r>
    </w:p>
    <w:p>
      <w:pPr>
        <w:keepNext/>
        <w:spacing w:after="60" w:before="200" w:line="360"/>
        <w:jc w:val="left"/>
      </w:pPr>
      <w:r>
        <w:rPr>
          <w:rFonts w:ascii="Times New Roman" w:cs="Times New Roman" w:eastAsia="Times New Roman" w:hAnsi="Times New Roman"/>
          <w:b/>
          <w:bCs/>
          <w:sz w:val="28"/>
          <w:szCs w:val="28"/>
        </w:rPr>
        <w:t xml:space="preserve">3-topshiriq. Opponent sifatida ishtirok eting</w:t>
      </w:r>
    </w:p>
    <w:p>
      <w:pPr>
        <w:spacing w:line="360"/>
        <w:jc w:val="both"/>
      </w:pPr>
      <w:r>
        <w:rPr>
          <w:rFonts w:ascii="Times New Roman" w:cs="Times New Roman" w:eastAsia="Times New Roman" w:hAnsi="Times New Roman"/>
          <w:sz w:val="28"/>
          <w:szCs w:val="28"/>
        </w:rPr>
        <w:t xml:space="preserve">Har bir taqdimotga bitta talaba opponent sifatida oldindan tayinlanadi. Opponent taqdimotdan keyin 1–2 daqiqa davomida ijobiy jihatlarni ta'kidlaydi va 2 ta asosli savol beradi. Savollar tadqiqotning usuli, natijalari yoki nazariy talqiniga qaratilishi kerak.</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opponent savollari.</w:t>
      </w:r>
      <w:r>
        <w:rPr>
          <w:rFonts w:ascii="Times New Roman" w:cs="Times New Roman" w:eastAsia="Times New Roman" w:hAnsi="Times New Roman"/>
          <w:sz w:val="26"/>
          <w:szCs w:val="26"/>
        </w:rPr>
        <w:t xml:space="preserve"> (1) "Siz tarmoq kuchini Milroy shkalasi bo'yicha o'lchadingiz. Shkalani o'zbek sharoitiga qanday moslashtirdingiz va nima uchun aynan shu ko'rsatkichlarni tanladingiz?" (2) "Natijalaringizda yoshlar ingliz tilini ko'proq qo'llaydi. Bu yosh omili bilan bog'liqmi yoki respondentlaringizning ko'pchiligi IT sohasida o'qiganimi?" </w:t>
      </w:r>
      <w:r>
        <w:rPr>
          <w:rFonts w:ascii="Times New Roman" w:cs="Times New Roman" w:eastAsia="Times New Roman" w:hAnsi="Times New Roman"/>
          <w:i/>
          <w:iCs/>
          <w:sz w:val="26"/>
          <w:szCs w:val="26"/>
        </w:rPr>
        <w:t xml:space="preserve">Noto'g'ri savol namunasi:</w:t>
      </w:r>
      <w:r>
        <w:rPr>
          <w:rFonts w:ascii="Times New Roman" w:cs="Times New Roman" w:eastAsia="Times New Roman" w:hAnsi="Times New Roman"/>
          <w:sz w:val="26"/>
          <w:szCs w:val="26"/>
        </w:rPr>
        <w:t xml:space="preserve"> "Nima uchun bu mavzuni tanladingiz?" (bu savol tadqiqot sifatini baholashga yordam bermaydi).</w:t>
      </w:r>
    </w:p>
    <w:p>
      <w:pPr>
        <w:keepNext/>
        <w:spacing w:after="60" w:before="200" w:line="360"/>
        <w:jc w:val="left"/>
      </w:pPr>
      <w:r>
        <w:rPr>
          <w:rFonts w:ascii="Times New Roman" w:cs="Times New Roman" w:eastAsia="Times New Roman" w:hAnsi="Times New Roman"/>
          <w:b/>
          <w:bCs/>
          <w:sz w:val="28"/>
          <w:szCs w:val="28"/>
        </w:rPr>
        <w:t xml:space="preserve">4-topshiriq. O'zaro baholash varag'ini to'ldiring</w:t>
      </w:r>
    </w:p>
    <w:p>
      <w:pPr>
        <w:spacing w:line="360"/>
        <w:jc w:val="both"/>
      </w:pPr>
      <w:r>
        <w:rPr>
          <w:rFonts w:ascii="Times New Roman" w:cs="Times New Roman" w:eastAsia="Times New Roman" w:hAnsi="Times New Roman"/>
          <w:sz w:val="28"/>
          <w:szCs w:val="28"/>
        </w:rPr>
        <w:t xml:space="preserve">Har bir tinglovchi har bir taqdimotni quyidagi varaq bo'yicha baholaydi (1 — past, 5 — a'lo). Natijalar o'qituvchi bahosi bilan birga hisobga olinadi.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1403"/>
        <w:gridCol w:w="3274"/>
      </w:tblGrid>
      <w:tr>
        <w:trPr>
          <w:tblHeader/>
        </w:trPr>
        <w:tc>
          <w:tcPr>
            <w:tcW w:type="dxa" w:w="4677"/>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Mezon</w:t>
            </w:r>
          </w:p>
        </w:tc>
        <w:tc>
          <w:tcPr>
            <w:tcW w:type="dxa" w:w="1403"/>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Ball (1–5)</w:t>
            </w:r>
          </w:p>
        </w:tc>
        <w:tc>
          <w:tcPr>
            <w:tcW w:type="dxa" w:w="327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Izoh</w:t>
            </w:r>
          </w:p>
        </w:tc>
      </w:tr>
      <w:tr>
        <w:tc>
          <w:tcPr>
            <w:tcW w:type="dxa" w:w="467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Tadqiqot savolining aniqligi</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32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467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Nazariy asos (kurs materiali bilan bog'liqlik)</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32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467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Usulning savolga mosligi</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32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467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Natijalarning aniq va ko'rgazmali taqdimoti</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32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467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Talqinning asosliligi va cheklovlarni ko'rsatish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32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467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Nutq madaniyati va vaqtga rioya</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32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467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Savollarga javob sifati</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32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bl>
    <w:p>
      <w:pPr>
        <w:keepNext/>
        <w:spacing w:after="60" w:before="200" w:line="360"/>
        <w:jc w:val="left"/>
      </w:pPr>
      <w:r>
        <w:rPr>
          <w:rFonts w:ascii="Times New Roman" w:cs="Times New Roman" w:eastAsia="Times New Roman" w:hAnsi="Times New Roman"/>
          <w:b/>
          <w:bCs/>
          <w:sz w:val="28"/>
          <w:szCs w:val="28"/>
        </w:rPr>
        <w:t xml:space="preserve">Keys. "Zaif taqdimot"</w:t>
      </w:r>
    </w:p>
    <w:p>
      <w:pPr>
        <w:spacing w:line="360"/>
        <w:jc w:val="both"/>
      </w:pPr>
      <w:r>
        <w:rPr>
          <w:rFonts w:ascii="Times New Roman" w:cs="Times New Roman" w:eastAsia="Times New Roman" w:hAnsi="Times New Roman"/>
          <w:sz w:val="28"/>
          <w:szCs w:val="28"/>
        </w:rPr>
        <w:t xml:space="preserve">Magistrantning taqdimoti quyidagicha bo'ldi: birinchi 4 daqiqa sotsiolingvistika tarixiga bag'ishlandi; tadqiqot savoli aytilmadi; natijalar slaydida 12 qatorli jadval kichik shriftda berildi; xulosada "Tadqiqot O'zbekistonda barcha yoshlar ingliz tiliga o'tayotganini isbotladi" deyildi; opponent savoliga "Men buni o'ylab ko'rmaganman" deb javob berildi.</w:t>
      </w:r>
    </w:p>
    <w:p>
      <w:pPr>
        <w:spacing w:line="360"/>
        <w:jc w:val="both"/>
      </w:pPr>
      <w:r>
        <w:rPr>
          <w:rFonts w:ascii="Times New Roman" w:cs="Times New Roman" w:eastAsia="Times New Roman" w:hAnsi="Times New Roman"/>
          <w:b/>
          <w:bCs/>
          <w:sz w:val="28"/>
          <w:szCs w:val="28"/>
        </w:rPr>
        <w:t xml:space="preserve">Savollar:</w:t>
      </w:r>
      <w:r>
        <w:rPr>
          <w:rFonts w:ascii="Times New Roman" w:cs="Times New Roman" w:eastAsia="Times New Roman" w:hAnsi="Times New Roman"/>
          <w:sz w:val="28"/>
          <w:szCs w:val="28"/>
        </w:rPr>
        <w:t xml:space="preserve"> taqdimotdagi kamchiliklarni aniqlang va ularning har biri uchun aniq tavsiya bering.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javob (qisman).</w:t>
      </w:r>
      <w:r>
        <w:rPr>
          <w:rFonts w:ascii="Times New Roman" w:cs="Times New Roman" w:eastAsia="Times New Roman" w:hAnsi="Times New Roman"/>
          <w:sz w:val="26"/>
          <w:szCs w:val="26"/>
        </w:rPr>
        <w:t xml:space="preserve"> (1) Nazariy kirish haddan tashqari uzun: umumiy tarix emas, faqat tadqiqot uchun zarur bo'lgan 1–2 tushunchani keltirish kerak. (2) Tadqiqot savoli yo'q, bu esa butun taqdimotni mantiqsiz qiladi: savolni 3-slaydda aniq shakllantirish lozim. (3) Jadval o'qib bo'lmaydigan: asosiy natijani diagrammada ko'rsatish, batafsil jadvalni ilovaga o'tkazish kerak. (4) Xulosa natijalardan kelib chiqmaydi: kichik tanlanma asosida "barcha yoshlar" haqida xulosa qilib bo'lmaydi, "isbotladi" so'zi ham noo'rin.</w:t>
      </w:r>
    </w:p>
    <w:p>
      <w:pPr>
        <w:keepNext/>
        <w:spacing w:after="120" w:before="240" w:line="360"/>
        <w:jc w:val="center"/>
      </w:pPr>
      <w:r>
        <w:rPr>
          <w:rFonts w:ascii="Times New Roman" w:cs="Times New Roman" w:eastAsia="Times New Roman" w:hAnsi="Times New Roman"/>
          <w:b/>
          <w:bCs/>
          <w:sz w:val="28"/>
          <w:szCs w:val="28"/>
        </w:rPr>
        <w:t xml:space="preserve">III. KAZUSLAR</w:t>
      </w:r>
    </w:p>
    <w:p>
      <w:pPr>
        <w:keepNext/>
        <w:spacing w:after="60" w:before="200" w:line="360"/>
        <w:jc w:val="left"/>
      </w:pPr>
      <w:r>
        <w:rPr>
          <w:rFonts w:ascii="Times New Roman" w:cs="Times New Roman" w:eastAsia="Times New Roman" w:hAnsi="Times New Roman"/>
          <w:b/>
          <w:bCs/>
          <w:sz w:val="28"/>
          <w:szCs w:val="28"/>
        </w:rPr>
        <w:t xml:space="preserve">1-kazus</w:t>
      </w:r>
    </w:p>
    <w:p>
      <w:pPr>
        <w:spacing w:line="360"/>
        <w:jc w:val="both"/>
      </w:pPr>
      <w:r>
        <w:rPr>
          <w:rFonts w:ascii="Times New Roman" w:cs="Times New Roman" w:eastAsia="Times New Roman" w:hAnsi="Times New Roman"/>
          <w:sz w:val="28"/>
          <w:szCs w:val="28"/>
        </w:rPr>
        <w:t xml:space="preserve">Magistrantning gipotezasi tasdiqlanmadi: u yoshlar nutqida </w:t>
      </w:r>
      <w:r>
        <w:rPr>
          <w:rFonts w:ascii="Times New Roman" w:cs="Times New Roman" w:eastAsia="Times New Roman" w:hAnsi="Times New Roman"/>
          <w:i/>
          <w:iCs/>
          <w:sz w:val="28"/>
          <w:szCs w:val="28"/>
        </w:rPr>
        <w:t xml:space="preserve">-vot-</w:t>
      </w:r>
      <w:r>
        <w:rPr>
          <w:rFonts w:ascii="Times New Roman" w:cs="Times New Roman" w:eastAsia="Times New Roman" w:hAnsi="Times New Roman"/>
          <w:sz w:val="28"/>
          <w:szCs w:val="28"/>
        </w:rPr>
        <w:t xml:space="preserve"> shakli ko'proq qo'llanadi deb kutgan edi, ammo natijalarda yosh guruhlari o'rtasida sezilarli farq topilmadi. Magistrant bu natijani yashirishni va taqdimotda boshqa mavzu haqida gapirishni o'ylamoqda. Unga qanday maslahat berasiz?</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yechim.</w:t>
      </w:r>
      <w:r>
        <w:rPr>
          <w:rFonts w:ascii="Times New Roman" w:cs="Times New Roman" w:eastAsia="Times New Roman" w:hAnsi="Times New Roman"/>
          <w:sz w:val="26"/>
          <w:szCs w:val="26"/>
        </w:rPr>
        <w:t xml:space="preserve"> Gipotezaning tasdiqlanmagani ham ilmiy natija. Uni yashirish ilmiy halollikka zid. Taqdimotda natijani ochiq ko'rsatish va uning mumkin bo'lgan sabablarini muhokama qilish kerak: tanlanma kichikligi, yosh guruhlarining tanlanishi, o'zgarish allaqachon yakunlangan bo'lishi, boshqa omillarning (hudud, uslub) kuchliroq ta'siri. Bu keyingi tadqiqot uchun yangi savollar tug'diradi.</w:t>
      </w:r>
    </w:p>
    <w:p>
      <w:pPr>
        <w:keepNext/>
        <w:spacing w:after="60" w:before="200" w:line="360"/>
        <w:jc w:val="left"/>
      </w:pPr>
      <w:r>
        <w:rPr>
          <w:rFonts w:ascii="Times New Roman" w:cs="Times New Roman" w:eastAsia="Times New Roman" w:hAnsi="Times New Roman"/>
          <w:b/>
          <w:bCs/>
          <w:sz w:val="28"/>
          <w:szCs w:val="28"/>
        </w:rPr>
        <w:t xml:space="preserve">2-kazus</w:t>
      </w:r>
    </w:p>
    <w:p>
      <w:pPr>
        <w:spacing w:line="360"/>
        <w:jc w:val="both"/>
      </w:pPr>
      <w:r>
        <w:rPr>
          <w:rFonts w:ascii="Times New Roman" w:cs="Times New Roman" w:eastAsia="Times New Roman" w:hAnsi="Times New Roman"/>
          <w:sz w:val="28"/>
          <w:szCs w:val="28"/>
        </w:rPr>
        <w:t xml:space="preserve">Ikki magistrant bir xil mavzuda (Telegram chatlarida kod almashinuvi) turli natijalarga kelgan: birida kod almashinuvi xabarlarning 15 foizida, ikkinchisida 45 foizida uchragan. Bu farqning qanday metodologik sabablari bo'lishi mumkin?</w:t>
      </w:r>
    </w:p>
    <w:p>
      <w:pPr>
        <w:keepNext/>
        <w:spacing w:after="120" w:before="240" w:line="360"/>
        <w:jc w:val="center"/>
      </w:pPr>
      <w:r>
        <w:rPr>
          <w:rFonts w:ascii="Times New Roman" w:cs="Times New Roman" w:eastAsia="Times New Roman" w:hAnsi="Times New Roman"/>
          <w:b/>
          <w:bCs/>
          <w:sz w:val="28"/>
          <w:szCs w:val="28"/>
        </w:rPr>
        <w:t xml:space="preserve">IV. KURS BO'YICHA YAKUNIY TEST</w:t>
      </w:r>
    </w:p>
    <w:p>
      <w:pPr>
        <w:spacing w:line="360"/>
        <w:jc w:val="both"/>
      </w:pPr>
      <w:r>
        <w:rPr>
          <w:rFonts w:ascii="Times New Roman" w:cs="Times New Roman" w:eastAsia="Times New Roman" w:hAnsi="Times New Roman"/>
          <w:sz w:val="28"/>
          <w:szCs w:val="28"/>
        </w:rPr>
        <w:t xml:space="preserve">To'g'ri javobni belgilang.</w:t>
      </w:r>
    </w:p>
    <w:p>
      <w:pPr>
        <w:spacing w:line="360"/>
        <w:jc w:val="both"/>
      </w:pPr>
      <w:r>
        <w:rPr>
          <w:rFonts w:ascii="Times New Roman" w:cs="Times New Roman" w:eastAsia="Times New Roman" w:hAnsi="Times New Roman"/>
          <w:b/>
          <w:bCs/>
          <w:sz w:val="28"/>
          <w:szCs w:val="28"/>
        </w:rPr>
        <w:t xml:space="preserve">1.</w:t>
      </w:r>
      <w:r>
        <w:rPr>
          <w:rFonts w:ascii="Times New Roman" w:cs="Times New Roman" w:eastAsia="Times New Roman" w:hAnsi="Times New Roman"/>
          <w:sz w:val="28"/>
          <w:szCs w:val="28"/>
        </w:rPr>
        <w:t xml:space="preserve"> 1964-yilgi UCLA sotsiolingvistika konferensiyasining tashkilotchisi:</w:t>
      </w:r>
    </w:p>
    <w:p>
      <w:pPr>
        <w:spacing w:line="360"/>
        <w:jc w:val="both"/>
      </w:pPr>
      <w:r>
        <w:rPr>
          <w:rFonts w:ascii="Times New Roman" w:cs="Times New Roman" w:eastAsia="Times New Roman" w:hAnsi="Times New Roman"/>
          <w:sz w:val="28"/>
          <w:szCs w:val="28"/>
        </w:rPr>
        <w:t xml:space="preserve">A) U. Labov    B) V. Brayt    C) J. Fishman    D) D. Hymes</w:t>
      </w:r>
    </w:p>
    <w:p>
      <w:pPr>
        <w:spacing w:line="360"/>
        <w:jc w:val="both"/>
      </w:pPr>
      <w:r>
        <w:rPr>
          <w:rFonts w:ascii="Times New Roman" w:cs="Times New Roman" w:eastAsia="Times New Roman" w:hAnsi="Times New Roman"/>
          <w:b/>
          <w:bCs/>
          <w:sz w:val="28"/>
          <w:szCs w:val="28"/>
        </w:rPr>
        <w:t xml:space="preserve">2.</w:t>
      </w:r>
      <w:r>
        <w:rPr>
          <w:rFonts w:ascii="Times New Roman" w:cs="Times New Roman" w:eastAsia="Times New Roman" w:hAnsi="Times New Roman"/>
          <w:sz w:val="28"/>
          <w:szCs w:val="28"/>
        </w:rPr>
        <w:t xml:space="preserve"> "Kim, qaysi tilda, kim bilan va qachon gaplashadi?" formulasi muallifi:</w:t>
      </w:r>
    </w:p>
    <w:p>
      <w:pPr>
        <w:spacing w:line="360"/>
        <w:jc w:val="both"/>
      </w:pPr>
      <w:r>
        <w:rPr>
          <w:rFonts w:ascii="Times New Roman" w:cs="Times New Roman" w:eastAsia="Times New Roman" w:hAnsi="Times New Roman"/>
          <w:sz w:val="28"/>
          <w:szCs w:val="28"/>
        </w:rPr>
        <w:t xml:space="preserve">A) J. Fishman    B) Ch. Ferguson    C) J. Gumperz    D) E. Haugen</w:t>
      </w:r>
    </w:p>
    <w:p>
      <w:pPr>
        <w:spacing w:line="360"/>
        <w:jc w:val="both"/>
      </w:pPr>
      <w:r>
        <w:rPr>
          <w:rFonts w:ascii="Times New Roman" w:cs="Times New Roman" w:eastAsia="Times New Roman" w:hAnsi="Times New Roman"/>
          <w:b/>
          <w:bCs/>
          <w:sz w:val="28"/>
          <w:szCs w:val="28"/>
        </w:rPr>
        <w:t xml:space="preserve">3.</w:t>
      </w:r>
      <w:r>
        <w:rPr>
          <w:rFonts w:ascii="Times New Roman" w:cs="Times New Roman" w:eastAsia="Times New Roman" w:hAnsi="Times New Roman"/>
          <w:sz w:val="28"/>
          <w:szCs w:val="28"/>
        </w:rPr>
        <w:t xml:space="preserve"> Universal do'konlar tadqiqotida o'rganilgan tovush:</w:t>
      </w:r>
    </w:p>
    <w:p>
      <w:pPr>
        <w:spacing w:line="360"/>
        <w:jc w:val="both"/>
      </w:pPr>
      <w:r>
        <w:rPr>
          <w:rFonts w:ascii="Times New Roman" w:cs="Times New Roman" w:eastAsia="Times New Roman" w:hAnsi="Times New Roman"/>
          <w:sz w:val="28"/>
          <w:szCs w:val="28"/>
        </w:rPr>
        <w:t xml:space="preserve">A) /t/    B) /r/    C) /h/    D) /ŋ/</w:t>
      </w:r>
    </w:p>
    <w:p>
      <w:pPr>
        <w:spacing w:line="360"/>
        <w:jc w:val="both"/>
      </w:pPr>
      <w:r>
        <w:rPr>
          <w:rFonts w:ascii="Times New Roman" w:cs="Times New Roman" w:eastAsia="Times New Roman" w:hAnsi="Times New Roman"/>
          <w:b/>
          <w:bCs/>
          <w:sz w:val="28"/>
          <w:szCs w:val="28"/>
        </w:rPr>
        <w:t xml:space="preserve">4.</w:t>
      </w:r>
      <w:r>
        <w:rPr>
          <w:rFonts w:ascii="Times New Roman" w:cs="Times New Roman" w:eastAsia="Times New Roman" w:hAnsi="Times New Roman"/>
          <w:sz w:val="28"/>
          <w:szCs w:val="28"/>
        </w:rPr>
        <w:t xml:space="preserve"> Kengaytirilgan va cheklangan kodlar nazariyasi muallifi:</w:t>
      </w:r>
    </w:p>
    <w:p>
      <w:pPr>
        <w:spacing w:line="360"/>
        <w:jc w:val="both"/>
      </w:pPr>
      <w:r>
        <w:rPr>
          <w:rFonts w:ascii="Times New Roman" w:cs="Times New Roman" w:eastAsia="Times New Roman" w:hAnsi="Times New Roman"/>
          <w:sz w:val="28"/>
          <w:szCs w:val="28"/>
        </w:rPr>
        <w:t xml:space="preserve">A) B. Bernstein    B) P. Trudgill    C) L. Milroy    D) D. Cameron</w:t>
      </w:r>
    </w:p>
    <w:p>
      <w:pPr>
        <w:spacing w:line="360"/>
        <w:jc w:val="both"/>
      </w:pPr>
      <w:r>
        <w:rPr>
          <w:rFonts w:ascii="Times New Roman" w:cs="Times New Roman" w:eastAsia="Times New Roman" w:hAnsi="Times New Roman"/>
          <w:b/>
          <w:bCs/>
          <w:sz w:val="28"/>
          <w:szCs w:val="28"/>
        </w:rPr>
        <w:t xml:space="preserve">5.</w:t>
      </w:r>
      <w:r>
        <w:rPr>
          <w:rFonts w:ascii="Times New Roman" w:cs="Times New Roman" w:eastAsia="Times New Roman" w:hAnsi="Times New Roman"/>
          <w:sz w:val="28"/>
          <w:szCs w:val="28"/>
        </w:rPr>
        <w:t xml:space="preserve"> Yashirin prestij tushunchasini Norvich materialida rivojlantirgan olim:</w:t>
      </w:r>
    </w:p>
    <w:p>
      <w:pPr>
        <w:spacing w:line="360"/>
        <w:jc w:val="both"/>
      </w:pPr>
      <w:r>
        <w:rPr>
          <w:rFonts w:ascii="Times New Roman" w:cs="Times New Roman" w:eastAsia="Times New Roman" w:hAnsi="Times New Roman"/>
          <w:sz w:val="28"/>
          <w:szCs w:val="28"/>
        </w:rPr>
        <w:t xml:space="preserve">A) U. Labov    B) P. Trudgill    C) J. Holmes    D) H. Giles</w:t>
      </w:r>
    </w:p>
    <w:p>
      <w:pPr>
        <w:spacing w:line="360"/>
        <w:jc w:val="both"/>
      </w:pPr>
      <w:r>
        <w:rPr>
          <w:rFonts w:ascii="Times New Roman" w:cs="Times New Roman" w:eastAsia="Times New Roman" w:hAnsi="Times New Roman"/>
          <w:b/>
          <w:bCs/>
          <w:sz w:val="28"/>
          <w:szCs w:val="28"/>
        </w:rPr>
        <w:t xml:space="preserve">6.</w:t>
      </w:r>
      <w:r>
        <w:rPr>
          <w:rFonts w:ascii="Times New Roman" w:cs="Times New Roman" w:eastAsia="Times New Roman" w:hAnsi="Times New Roman"/>
          <w:sz w:val="28"/>
          <w:szCs w:val="28"/>
        </w:rPr>
        <w:t xml:space="preserve"> SPEAKING modeli muallifi:</w:t>
      </w:r>
    </w:p>
    <w:p>
      <w:pPr>
        <w:spacing w:line="360"/>
        <w:jc w:val="both"/>
      </w:pPr>
      <w:r>
        <w:rPr>
          <w:rFonts w:ascii="Times New Roman" w:cs="Times New Roman" w:eastAsia="Times New Roman" w:hAnsi="Times New Roman"/>
          <w:sz w:val="28"/>
          <w:szCs w:val="28"/>
        </w:rPr>
        <w:t xml:space="preserve">A) J. Gumperz    B) D. Hymes    C) E. Goffman    D) M. Silverstayn</w:t>
      </w:r>
    </w:p>
    <w:p>
      <w:pPr>
        <w:spacing w:line="360"/>
        <w:jc w:val="both"/>
      </w:pPr>
      <w:r>
        <w:rPr>
          <w:rFonts w:ascii="Times New Roman" w:cs="Times New Roman" w:eastAsia="Times New Roman" w:hAnsi="Times New Roman"/>
          <w:b/>
          <w:bCs/>
          <w:sz w:val="28"/>
          <w:szCs w:val="28"/>
        </w:rPr>
        <w:t xml:space="preserve">7.</w:t>
      </w:r>
      <w:r>
        <w:rPr>
          <w:rFonts w:ascii="Times New Roman" w:cs="Times New Roman" w:eastAsia="Times New Roman" w:hAnsi="Times New Roman"/>
          <w:sz w:val="28"/>
          <w:szCs w:val="28"/>
        </w:rPr>
        <w:t xml:space="preserve"> "Milliy til va ijtimoiy dialektlar" (1936) asari muallifi:</w:t>
      </w:r>
    </w:p>
    <w:p>
      <w:pPr>
        <w:spacing w:line="360"/>
        <w:jc w:val="both"/>
      </w:pPr>
      <w:r>
        <w:rPr>
          <w:rFonts w:ascii="Times New Roman" w:cs="Times New Roman" w:eastAsia="Times New Roman" w:hAnsi="Times New Roman"/>
          <w:sz w:val="28"/>
          <w:szCs w:val="28"/>
        </w:rPr>
        <w:t xml:space="preserve">A) Y.D. Polivanov    B) V.M. Jirmunskiy    C) L.P. Krisin    D) A.D. Shveytser</w:t>
      </w:r>
    </w:p>
    <w:p>
      <w:pPr>
        <w:spacing w:line="360"/>
        <w:jc w:val="both"/>
      </w:pPr>
      <w:r>
        <w:rPr>
          <w:rFonts w:ascii="Times New Roman" w:cs="Times New Roman" w:eastAsia="Times New Roman" w:hAnsi="Times New Roman"/>
          <w:b/>
          <w:bCs/>
          <w:sz w:val="28"/>
          <w:szCs w:val="28"/>
        </w:rPr>
        <w:t xml:space="preserve">8.</w:t>
      </w:r>
      <w:r>
        <w:rPr>
          <w:rFonts w:ascii="Times New Roman" w:cs="Times New Roman" w:eastAsia="Times New Roman" w:hAnsi="Times New Roman"/>
          <w:sz w:val="28"/>
          <w:szCs w:val="28"/>
        </w:rPr>
        <w:t xml:space="preserve"> Moslashuvchan barqarorlik tamoyili qaysi maktabga tegishli?</w:t>
      </w:r>
    </w:p>
    <w:p>
      <w:pPr>
        <w:spacing w:line="360"/>
        <w:jc w:val="both"/>
      </w:pPr>
      <w:r>
        <w:rPr>
          <w:rFonts w:ascii="Times New Roman" w:cs="Times New Roman" w:eastAsia="Times New Roman" w:hAnsi="Times New Roman"/>
          <w:sz w:val="28"/>
          <w:szCs w:val="28"/>
        </w:rPr>
        <w:t xml:space="preserve">A) London maktabi    B) Praga maktabi    C) Amerika maktabi    D) frantsuz sotsiologik maktabi</w:t>
      </w:r>
    </w:p>
    <w:p>
      <w:pPr>
        <w:spacing w:line="360"/>
        <w:jc w:val="both"/>
      </w:pPr>
      <w:r>
        <w:rPr>
          <w:rFonts w:ascii="Times New Roman" w:cs="Times New Roman" w:eastAsia="Times New Roman" w:hAnsi="Times New Roman"/>
          <w:b/>
          <w:bCs/>
          <w:sz w:val="28"/>
          <w:szCs w:val="28"/>
        </w:rPr>
        <w:t xml:space="preserve">9.</w:t>
      </w:r>
      <w:r>
        <w:rPr>
          <w:rFonts w:ascii="Times New Roman" w:cs="Times New Roman" w:eastAsia="Times New Roman" w:hAnsi="Times New Roman"/>
          <w:sz w:val="28"/>
          <w:szCs w:val="28"/>
        </w:rPr>
        <w:t xml:space="preserve"> Interferensiya tushunchasini tizimli ishlab chiqqan asar:</w:t>
      </w:r>
    </w:p>
    <w:p>
      <w:pPr>
        <w:spacing w:line="360"/>
        <w:jc w:val="both"/>
      </w:pPr>
      <w:r>
        <w:rPr>
          <w:rFonts w:ascii="Times New Roman" w:cs="Times New Roman" w:eastAsia="Times New Roman" w:hAnsi="Times New Roman"/>
          <w:sz w:val="28"/>
          <w:szCs w:val="28"/>
        </w:rPr>
        <w:t xml:space="preserve">A) "Languages in Contact"    B) "Diglossia"    C) "Discourse Strategies"    D) "Language Policy"</w:t>
      </w:r>
    </w:p>
    <w:p>
      <w:pPr>
        <w:spacing w:line="360"/>
        <w:jc w:val="both"/>
      </w:pPr>
      <w:r>
        <w:rPr>
          <w:rFonts w:ascii="Times New Roman" w:cs="Times New Roman" w:eastAsia="Times New Roman" w:hAnsi="Times New Roman"/>
          <w:b/>
          <w:bCs/>
          <w:sz w:val="28"/>
          <w:szCs w:val="28"/>
        </w:rPr>
        <w:t xml:space="preserve">10.</w:t>
      </w:r>
      <w:r>
        <w:rPr>
          <w:rFonts w:ascii="Times New Roman" w:cs="Times New Roman" w:eastAsia="Times New Roman" w:hAnsi="Times New Roman"/>
          <w:sz w:val="28"/>
          <w:szCs w:val="28"/>
        </w:rPr>
        <w:t xml:space="preserve"> Diglossiyadagi H va L variantlar tushunchasini kiritgan olim:</w:t>
      </w:r>
    </w:p>
    <w:p>
      <w:pPr>
        <w:spacing w:line="360"/>
        <w:jc w:val="both"/>
      </w:pPr>
      <w:r>
        <w:rPr>
          <w:rFonts w:ascii="Times New Roman" w:cs="Times New Roman" w:eastAsia="Times New Roman" w:hAnsi="Times New Roman"/>
          <w:sz w:val="28"/>
          <w:szCs w:val="28"/>
        </w:rPr>
        <w:t xml:space="preserve">A) J. Fishman    B) Ch. Ferguson    C) R. Fasold    D) E. Haugen</w:t>
      </w:r>
    </w:p>
    <w:p>
      <w:pPr>
        <w:spacing w:line="360"/>
        <w:jc w:val="both"/>
      </w:pPr>
      <w:r>
        <w:rPr>
          <w:rFonts w:ascii="Times New Roman" w:cs="Times New Roman" w:eastAsia="Times New Roman" w:hAnsi="Times New Roman"/>
          <w:b/>
          <w:bCs/>
          <w:sz w:val="28"/>
          <w:szCs w:val="28"/>
        </w:rPr>
        <w:t xml:space="preserve">11.</w:t>
      </w:r>
      <w:r>
        <w:rPr>
          <w:rFonts w:ascii="Times New Roman" w:cs="Times New Roman" w:eastAsia="Times New Roman" w:hAnsi="Times New Roman"/>
          <w:sz w:val="28"/>
          <w:szCs w:val="28"/>
        </w:rPr>
        <w:t xml:space="preserve"> Matritsa tili modeli muallifi:</w:t>
      </w:r>
    </w:p>
    <w:p>
      <w:pPr>
        <w:spacing w:line="360"/>
        <w:jc w:val="both"/>
      </w:pPr>
      <w:r>
        <w:rPr>
          <w:rFonts w:ascii="Times New Roman" w:cs="Times New Roman" w:eastAsia="Times New Roman" w:hAnsi="Times New Roman"/>
          <w:sz w:val="28"/>
          <w:szCs w:val="28"/>
        </w:rPr>
        <w:t xml:space="preserve">A) Sh. Poplek    B) C. Mayers-Skotton    C) P. Auer    D) J. Gumperz</w:t>
      </w:r>
    </w:p>
    <w:p>
      <w:pPr>
        <w:spacing w:line="360"/>
        <w:jc w:val="both"/>
      </w:pPr>
      <w:r>
        <w:rPr>
          <w:rFonts w:ascii="Times New Roman" w:cs="Times New Roman" w:eastAsia="Times New Roman" w:hAnsi="Times New Roman"/>
          <w:b/>
          <w:bCs/>
          <w:sz w:val="28"/>
          <w:szCs w:val="28"/>
        </w:rPr>
        <w:t xml:space="preserve">12.</w:t>
      </w:r>
      <w:r>
        <w:rPr>
          <w:rFonts w:ascii="Times New Roman" w:cs="Times New Roman" w:eastAsia="Times New Roman" w:hAnsi="Times New Roman"/>
          <w:sz w:val="28"/>
          <w:szCs w:val="28"/>
        </w:rPr>
        <w:t xml:space="preserve"> "Munosabat nutqi" va "axborot nutqi" tushunchalari muallifi:</w:t>
      </w:r>
    </w:p>
    <w:p>
      <w:pPr>
        <w:spacing w:line="360"/>
        <w:jc w:val="both"/>
      </w:pPr>
      <w:r>
        <w:rPr>
          <w:rFonts w:ascii="Times New Roman" w:cs="Times New Roman" w:eastAsia="Times New Roman" w:hAnsi="Times New Roman"/>
          <w:sz w:val="28"/>
          <w:szCs w:val="28"/>
        </w:rPr>
        <w:t xml:space="preserve">A) R. Lakoff    B) D. Tannen    C) J. Holmes    D) D. Cameron</w:t>
      </w:r>
    </w:p>
    <w:p>
      <w:pPr>
        <w:spacing w:line="360"/>
        <w:jc w:val="both"/>
      </w:pPr>
      <w:r>
        <w:rPr>
          <w:rFonts w:ascii="Times New Roman" w:cs="Times New Roman" w:eastAsia="Times New Roman" w:hAnsi="Times New Roman"/>
          <w:b/>
          <w:bCs/>
          <w:sz w:val="28"/>
          <w:szCs w:val="28"/>
        </w:rPr>
        <w:t xml:space="preserve">13.</w:t>
      </w:r>
      <w:r>
        <w:rPr>
          <w:rFonts w:ascii="Times New Roman" w:cs="Times New Roman" w:eastAsia="Times New Roman" w:hAnsi="Times New Roman"/>
          <w:sz w:val="28"/>
          <w:szCs w:val="28"/>
        </w:rPr>
        <w:t xml:space="preserve"> Status va korpus rejalashtirishni farqlagan olim:</w:t>
      </w:r>
    </w:p>
    <w:p>
      <w:pPr>
        <w:spacing w:line="360"/>
        <w:jc w:val="both"/>
      </w:pPr>
      <w:r>
        <w:rPr>
          <w:rFonts w:ascii="Times New Roman" w:cs="Times New Roman" w:eastAsia="Times New Roman" w:hAnsi="Times New Roman"/>
          <w:sz w:val="28"/>
          <w:szCs w:val="28"/>
        </w:rPr>
        <w:t xml:space="preserve">A) H. Kloss    B) R. Kuper    C) B. Spolsky    D) R. Ruis</w:t>
      </w:r>
    </w:p>
    <w:p>
      <w:pPr>
        <w:spacing w:line="360"/>
        <w:jc w:val="both"/>
      </w:pPr>
      <w:r>
        <w:rPr>
          <w:rFonts w:ascii="Times New Roman" w:cs="Times New Roman" w:eastAsia="Times New Roman" w:hAnsi="Times New Roman"/>
          <w:b/>
          <w:bCs/>
          <w:sz w:val="28"/>
          <w:szCs w:val="28"/>
        </w:rPr>
        <w:t xml:space="preserve">14.</w:t>
      </w:r>
      <w:r>
        <w:rPr>
          <w:rFonts w:ascii="Times New Roman" w:cs="Times New Roman" w:eastAsia="Times New Roman" w:hAnsi="Times New Roman"/>
          <w:sz w:val="28"/>
          <w:szCs w:val="28"/>
        </w:rPr>
        <w:t xml:space="preserve"> Etnolingvistik vitallik nazariyasi muallifi:</w:t>
      </w:r>
    </w:p>
    <w:p>
      <w:pPr>
        <w:spacing w:line="360"/>
        <w:jc w:val="both"/>
      </w:pPr>
      <w:r>
        <w:rPr>
          <w:rFonts w:ascii="Times New Roman" w:cs="Times New Roman" w:eastAsia="Times New Roman" w:hAnsi="Times New Roman"/>
          <w:sz w:val="28"/>
          <w:szCs w:val="28"/>
        </w:rPr>
        <w:t xml:space="preserve">A) H. Giles va hamkasblari    B) S. Gal    C) N. Dorian    D) M. Krauss</w:t>
      </w:r>
    </w:p>
    <w:p>
      <w:pPr>
        <w:spacing w:line="360"/>
        <w:jc w:val="both"/>
      </w:pPr>
      <w:r>
        <w:rPr>
          <w:rFonts w:ascii="Times New Roman" w:cs="Times New Roman" w:eastAsia="Times New Roman" w:hAnsi="Times New Roman"/>
          <w:b/>
          <w:bCs/>
          <w:sz w:val="28"/>
          <w:szCs w:val="28"/>
        </w:rPr>
        <w:t xml:space="preserve">15.</w:t>
      </w:r>
      <w:r>
        <w:rPr>
          <w:rFonts w:ascii="Times New Roman" w:cs="Times New Roman" w:eastAsia="Times New Roman" w:hAnsi="Times New Roman"/>
          <w:sz w:val="28"/>
          <w:szCs w:val="28"/>
        </w:rPr>
        <w:t xml:space="preserve"> Variatsiya tadqiqotlarining "uch to'lqini"ni ajratgan olim:</w:t>
      </w:r>
    </w:p>
    <w:p>
      <w:pPr>
        <w:spacing w:line="360"/>
        <w:jc w:val="both"/>
      </w:pPr>
      <w:r>
        <w:rPr>
          <w:rFonts w:ascii="Times New Roman" w:cs="Times New Roman" w:eastAsia="Times New Roman" w:hAnsi="Times New Roman"/>
          <w:sz w:val="28"/>
          <w:szCs w:val="28"/>
        </w:rPr>
        <w:t xml:space="preserve">A) P. Ekkert    B) J. Blommaert    C) D. Kristal    D) Y. Andrutsopulos</w:t>
      </w:r>
    </w:p>
    <w:p>
      <w:pPr>
        <w:spacing w:line="360"/>
        <w:jc w:val="both"/>
      </w:pPr>
      <w:r>
        <w:rPr>
          <w:rFonts w:ascii="Times New Roman" w:cs="Times New Roman" w:eastAsia="Times New Roman" w:hAnsi="Times New Roman"/>
          <w:b/>
          <w:bCs/>
          <w:sz w:val="28"/>
          <w:szCs w:val="28"/>
        </w:rPr>
        <w:t xml:space="preserve">16.</w:t>
      </w:r>
      <w:r>
        <w:rPr>
          <w:rFonts w:ascii="Times New Roman" w:cs="Times New Roman" w:eastAsia="Times New Roman" w:hAnsi="Times New Roman"/>
          <w:sz w:val="28"/>
          <w:szCs w:val="28"/>
        </w:rPr>
        <w:t xml:space="preserve"> Lingvistik landshaft atamasini kiritgan olimlar:</w:t>
      </w:r>
    </w:p>
    <w:p>
      <w:pPr>
        <w:spacing w:line="360"/>
        <w:jc w:val="both"/>
      </w:pPr>
      <w:r>
        <w:rPr>
          <w:rFonts w:ascii="Times New Roman" w:cs="Times New Roman" w:eastAsia="Times New Roman" w:hAnsi="Times New Roman"/>
          <w:sz w:val="28"/>
          <w:szCs w:val="28"/>
        </w:rPr>
        <w:t xml:space="preserve">A) Landri va Burxis    B) Blom va Gumperz    C) Milroy va Milroy    D) Garsiya va Li Vey</w:t>
      </w:r>
    </w:p>
    <w:p>
      <w:pPr>
        <w:spacing w:line="360"/>
        <w:jc w:val="both"/>
      </w:pPr>
      <w:r>
        <w:rPr>
          <w:rFonts w:ascii="Times New Roman" w:cs="Times New Roman" w:eastAsia="Times New Roman" w:hAnsi="Times New Roman"/>
          <w:b/>
          <w:bCs/>
          <w:sz w:val="28"/>
          <w:szCs w:val="28"/>
        </w:rPr>
        <w:t xml:space="preserve">17.</w:t>
      </w:r>
      <w:r>
        <w:rPr>
          <w:rFonts w:ascii="Times New Roman" w:cs="Times New Roman" w:eastAsia="Times New Roman" w:hAnsi="Times New Roman"/>
          <w:sz w:val="28"/>
          <w:szCs w:val="28"/>
        </w:rPr>
        <w:t xml:space="preserve"> Pidjin kreol tilga qachon aylanadi?</w:t>
      </w:r>
    </w:p>
    <w:p>
      <w:pPr>
        <w:spacing w:line="360"/>
        <w:jc w:val="both"/>
      </w:pPr>
      <w:r>
        <w:rPr>
          <w:rFonts w:ascii="Times New Roman" w:cs="Times New Roman" w:eastAsia="Times New Roman" w:hAnsi="Times New Roman"/>
          <w:sz w:val="28"/>
          <w:szCs w:val="28"/>
        </w:rPr>
        <w:t xml:space="preserve">A) u yozuvga ega bo'lganda    B) u biror jamoa uchun ona tili bo'lganda    C) u rasmiy til bo'lganda    D) u yo'qolganda</w:t>
      </w:r>
    </w:p>
    <w:p>
      <w:pPr>
        <w:spacing w:line="360"/>
        <w:jc w:val="both"/>
      </w:pPr>
      <w:r>
        <w:rPr>
          <w:rFonts w:ascii="Times New Roman" w:cs="Times New Roman" w:eastAsia="Times New Roman" w:hAnsi="Times New Roman"/>
          <w:b/>
          <w:bCs/>
          <w:sz w:val="28"/>
          <w:szCs w:val="28"/>
        </w:rPr>
        <w:t xml:space="preserve">18.</w:t>
      </w:r>
      <w:r>
        <w:rPr>
          <w:rFonts w:ascii="Times New Roman" w:cs="Times New Roman" w:eastAsia="Times New Roman" w:hAnsi="Times New Roman"/>
          <w:sz w:val="28"/>
          <w:szCs w:val="28"/>
        </w:rPr>
        <w:t xml:space="preserve"> Zich va multipleks ijtimoiy tarmoq qanday vazifani bajaradi?</w:t>
      </w:r>
    </w:p>
    <w:p>
      <w:pPr>
        <w:spacing w:line="360"/>
        <w:jc w:val="both"/>
      </w:pPr>
      <w:r>
        <w:rPr>
          <w:rFonts w:ascii="Times New Roman" w:cs="Times New Roman" w:eastAsia="Times New Roman" w:hAnsi="Times New Roman"/>
          <w:sz w:val="28"/>
          <w:szCs w:val="28"/>
        </w:rPr>
        <w:t xml:space="preserve">A) standart tilni tarqatadi    B) mahalliy me'yorlarni saqlaydi    C) kod almashinuvini to'xtatadi    D) diglossiyani yo'qotadi</w:t>
      </w:r>
    </w:p>
    <w:p>
      <w:pPr>
        <w:spacing w:line="360"/>
        <w:jc w:val="both"/>
      </w:pPr>
      <w:r>
        <w:rPr>
          <w:rFonts w:ascii="Times New Roman" w:cs="Times New Roman" w:eastAsia="Times New Roman" w:hAnsi="Times New Roman"/>
          <w:b/>
          <w:bCs/>
          <w:sz w:val="28"/>
          <w:szCs w:val="28"/>
        </w:rPr>
        <w:t xml:space="preserve">19.</w:t>
      </w:r>
      <w:r>
        <w:rPr>
          <w:rFonts w:ascii="Times New Roman" w:cs="Times New Roman" w:eastAsia="Times New Roman" w:hAnsi="Times New Roman"/>
          <w:sz w:val="28"/>
          <w:szCs w:val="28"/>
        </w:rPr>
        <w:t xml:space="preserve"> Respondentlar o'zlari ishtirok etishni hal qiladigan tanlanma:</w:t>
      </w:r>
    </w:p>
    <w:p>
      <w:pPr>
        <w:spacing w:line="360"/>
        <w:jc w:val="both"/>
      </w:pPr>
      <w:r>
        <w:rPr>
          <w:rFonts w:ascii="Times New Roman" w:cs="Times New Roman" w:eastAsia="Times New Roman" w:hAnsi="Times New Roman"/>
          <w:sz w:val="28"/>
          <w:szCs w:val="28"/>
        </w:rPr>
        <w:t xml:space="preserve">A) tasodifiy    B) kvota    C) o'z-o'zini tanlagan    D) "do'stning do'sti"</w:t>
      </w:r>
    </w:p>
    <w:p>
      <w:pPr>
        <w:spacing w:line="360"/>
        <w:jc w:val="both"/>
      </w:pPr>
      <w:r>
        <w:rPr>
          <w:rFonts w:ascii="Times New Roman" w:cs="Times New Roman" w:eastAsia="Times New Roman" w:hAnsi="Times New Roman"/>
          <w:b/>
          <w:bCs/>
          <w:sz w:val="28"/>
          <w:szCs w:val="28"/>
        </w:rPr>
        <w:t xml:space="preserve">20.</w:t>
      </w:r>
      <w:r>
        <w:rPr>
          <w:rFonts w:ascii="Times New Roman" w:cs="Times New Roman" w:eastAsia="Times New Roman" w:hAnsi="Times New Roman"/>
          <w:sz w:val="28"/>
          <w:szCs w:val="28"/>
        </w:rPr>
        <w:t xml:space="preserve"> Labovning jamoadan ma'lumot olgan tadqiqotchining majburiyati haqidagi tamoyili:</w:t>
      </w:r>
    </w:p>
    <w:p>
      <w:pPr>
        <w:spacing w:line="360"/>
        <w:jc w:val="both"/>
      </w:pPr>
      <w:r>
        <w:rPr>
          <w:rFonts w:ascii="Times New Roman" w:cs="Times New Roman" w:eastAsia="Times New Roman" w:hAnsi="Times New Roman"/>
          <w:sz w:val="28"/>
          <w:szCs w:val="28"/>
        </w:rPr>
        <w:t xml:space="preserve">A) qarz tamoyili    B) kooperatsiya tamoyili    C) muzokara tamoyili    D) ekvivalentlik tamoyili</w:t>
      </w:r>
    </w:p>
    <w:p>
      <w:pPr>
        <w:spacing w:line="360"/>
        <w:jc w:val="both"/>
      </w:pPr>
      <w:r>
        <w:rPr>
          <w:rFonts w:ascii="Times New Roman" w:cs="Times New Roman" w:eastAsia="Times New Roman" w:hAnsi="Times New Roman"/>
          <w:b/>
          <w:bCs/>
          <w:sz w:val="28"/>
          <w:szCs w:val="28"/>
        </w:rPr>
        <w:t xml:space="preserve">Javoblar kaliti:</w:t>
      </w:r>
      <w:r>
        <w:rPr>
          <w:rFonts w:ascii="Times New Roman" w:cs="Times New Roman" w:eastAsia="Times New Roman" w:hAnsi="Times New Roman"/>
          <w:sz w:val="28"/>
          <w:szCs w:val="28"/>
        </w:rPr>
        <w:t xml:space="preserve"> 1-B, 2-A, 3-B, 4-A, 5-B, 6-B, 7-B, 8-B, 9-A, 10-B, 11-B, 12-B, 13-A, 14-A, 15-A, 16-A, 17-B, 18-B, 19-C, 20-A.</w:t>
      </w:r>
    </w:p>
    <w:p>
      <w:pPr>
        <w:keepNext/>
        <w:spacing w:after="120" w:before="240" w:line="360"/>
        <w:jc w:val="center"/>
      </w:pPr>
      <w:r>
        <w:rPr>
          <w:rFonts w:ascii="Times New Roman" w:cs="Times New Roman" w:eastAsia="Times New Roman" w:hAnsi="Times New Roman"/>
          <w:b/>
          <w:bCs/>
          <w:sz w:val="28"/>
          <w:szCs w:val="28"/>
        </w:rPr>
        <w:t xml:space="preserve">V. YAKUNIY TOPSHIRIQ</w:t>
      </w:r>
    </w:p>
    <w:p>
      <w:pPr>
        <w:spacing w:line="360"/>
        <w:jc w:val="both"/>
      </w:pPr>
      <w:r>
        <w:rPr>
          <w:rFonts w:ascii="Times New Roman" w:cs="Times New Roman" w:eastAsia="Times New Roman" w:hAnsi="Times New Roman"/>
          <w:sz w:val="28"/>
          <w:szCs w:val="28"/>
        </w:rPr>
        <w:t xml:space="preserve">Taqdimotdan keyin muhokamada bildirilgan fikrlarni hisobga olib, mini-tadqiqot natijalarini IMRaD tuzilmasida 5–7 betlik ilmiy maqola yoki tezis shaklida rasmiylashtiring (mustaqil ta'limning 8-topshirig'i). Maqolaga qisqa annotatsiya (o'zbek va ingliz tillarida), kalit so'zlar va to'liq adabiyotlar ro'yxatini qo'shing.</w:t>
      </w:r>
    </w:p>
    <w:p>
      <w:pPr>
        <w:keepNext/>
        <w:spacing w:after="120" w:before="240" w:line="360"/>
        <w:jc w:val="center"/>
      </w:pPr>
      <w:r>
        <w:rPr>
          <w:rFonts w:ascii="Times New Roman" w:cs="Times New Roman" w:eastAsia="Times New Roman" w:hAnsi="Times New Roman"/>
          <w:b/>
          <w:bCs/>
          <w:sz w:val="28"/>
          <w:szCs w:val="28"/>
        </w:rPr>
        <w:t xml:space="preserve">BAHOLASH MEZONLARI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19"/>
        <w:gridCol w:w="5332"/>
        <w:gridCol w:w="1403"/>
      </w:tblGrid>
      <w:tr>
        <w:trPr>
          <w:tblHeader/>
        </w:trPr>
        <w:tc>
          <w:tcPr>
            <w:tcW w:type="dxa" w:w="2619"/>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 turi</w:t>
            </w:r>
          </w:p>
        </w:tc>
        <w:tc>
          <w:tcPr>
            <w:tcW w:type="dxa" w:w="533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Mezonlar</w:t>
            </w:r>
          </w:p>
        </w:tc>
        <w:tc>
          <w:tcPr>
            <w:tcW w:type="dxa" w:w="1403"/>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Ball</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Taqdimot</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IMRaD tuzilmasi, natijalarning aniqligi, cheklovlarni ko'rsatish, vaqtga rioya</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Savollarga javob va opponentlik</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asosli javoblar, sifatli savollar</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O'zaro baholash</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mezonlar asosida xolis baholash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Yakuniy test</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har bir to'g'ri javob uchun 0,15 ball</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Jami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w:t>
            </w:r>
          </w:p>
        </w:tc>
      </w:tr>
    </w:tbl>
    <w:p>
      <w:pPr>
        <w:keepNext/>
        <w:spacing w:after="120" w:before="240" w:line="360"/>
        <w:jc w:val="center"/>
      </w:pPr>
      <w:r>
        <w:rPr>
          <w:rFonts w:ascii="Times New Roman" w:cs="Times New Roman" w:eastAsia="Times New Roman" w:hAnsi="Times New Roman"/>
          <w:b/>
          <w:bCs/>
          <w:sz w:val="28"/>
          <w:szCs w:val="28"/>
        </w:rPr>
        <w:t xml:space="preserve">NAZARIY SAVOLLAR (KURS BO'YICHA TAKRORLASH)</w:t>
      </w:r>
    </w:p>
    <w:p>
      <w:pPr>
        <w:pStyle w:val="ListParagraph"/>
        <w:numPr>
          <w:ilvl w:val="0"/>
          <w:numId w:val="4"/>
        </w:numPr>
        <w:spacing w:line="360"/>
        <w:jc w:val="both"/>
      </w:pPr>
      <w:r>
        <w:rPr>
          <w:rFonts w:ascii="Times New Roman" w:cs="Times New Roman" w:eastAsia="Times New Roman" w:hAnsi="Times New Roman"/>
          <w:sz w:val="28"/>
          <w:szCs w:val="28"/>
        </w:rPr>
        <w:t xml:space="preserve">Sotsiolingvistikaning obyekti, predmeti va vazifalari nimalardan iborat?</w:t>
      </w:r>
    </w:p>
    <w:p>
      <w:pPr>
        <w:pStyle w:val="ListParagraph"/>
        <w:numPr>
          <w:ilvl w:val="0"/>
          <w:numId w:val="4"/>
        </w:numPr>
        <w:spacing w:line="360"/>
        <w:jc w:val="both"/>
      </w:pPr>
      <w:r>
        <w:rPr>
          <w:rFonts w:ascii="Times New Roman" w:cs="Times New Roman" w:eastAsia="Times New Roman" w:hAnsi="Times New Roman"/>
          <w:sz w:val="28"/>
          <w:szCs w:val="28"/>
        </w:rPr>
        <w:t xml:space="preserve">Sossyur, Meye va Ballining sotsiolingvistika tarixidagi o'rnini qiyoslang.</w:t>
      </w:r>
    </w:p>
    <w:p>
      <w:pPr>
        <w:pStyle w:val="ListParagraph"/>
        <w:numPr>
          <w:ilvl w:val="0"/>
          <w:numId w:val="4"/>
        </w:numPr>
        <w:spacing w:line="360"/>
        <w:jc w:val="both"/>
      </w:pPr>
      <w:r>
        <w:rPr>
          <w:rFonts w:ascii="Times New Roman" w:cs="Times New Roman" w:eastAsia="Times New Roman" w:hAnsi="Times New Roman"/>
          <w:sz w:val="28"/>
          <w:szCs w:val="28"/>
        </w:rPr>
        <w:t xml:space="preserve">Labovning variatsion tadqiqotlari va sotsiolingvistik o'zgaruvchi tushunchasini izohlang.</w:t>
      </w:r>
    </w:p>
    <w:p>
      <w:pPr>
        <w:pStyle w:val="ListParagraph"/>
        <w:numPr>
          <w:ilvl w:val="0"/>
          <w:numId w:val="4"/>
        </w:numPr>
        <w:spacing w:line="360"/>
        <w:jc w:val="both"/>
      </w:pPr>
      <w:r>
        <w:rPr>
          <w:rFonts w:ascii="Times New Roman" w:cs="Times New Roman" w:eastAsia="Times New Roman" w:hAnsi="Times New Roman"/>
          <w:sz w:val="28"/>
          <w:szCs w:val="28"/>
        </w:rPr>
        <w:t xml:space="preserve">Bernstein, Trudgill va Milroy qarashlarining asosiy g'oyalarini qiyoslang.</w:t>
      </w:r>
    </w:p>
    <w:p>
      <w:pPr>
        <w:pStyle w:val="ListParagraph"/>
        <w:numPr>
          <w:ilvl w:val="0"/>
          <w:numId w:val="4"/>
        </w:numPr>
        <w:spacing w:line="360"/>
        <w:jc w:val="both"/>
      </w:pPr>
      <w:r>
        <w:rPr>
          <w:rFonts w:ascii="Times New Roman" w:cs="Times New Roman" w:eastAsia="Times New Roman" w:hAnsi="Times New Roman"/>
          <w:sz w:val="28"/>
          <w:szCs w:val="28"/>
        </w:rPr>
        <w:t xml:space="preserve">Hymes va Gumperzning muloqotni o'rganishga yondashuvini tushuntiring.</w:t>
      </w:r>
    </w:p>
    <w:p>
      <w:pPr>
        <w:pStyle w:val="ListParagraph"/>
        <w:numPr>
          <w:ilvl w:val="0"/>
          <w:numId w:val="4"/>
        </w:numPr>
        <w:spacing w:line="360"/>
        <w:jc w:val="both"/>
      </w:pPr>
      <w:r>
        <w:rPr>
          <w:rFonts w:ascii="Times New Roman" w:cs="Times New Roman" w:eastAsia="Times New Roman" w:hAnsi="Times New Roman"/>
          <w:sz w:val="28"/>
          <w:szCs w:val="28"/>
        </w:rPr>
        <w:t xml:space="preserve">Rus sotsiolingvistikasi va Praga maktabining asosiy yutuqlari nimada?</w:t>
      </w:r>
    </w:p>
    <w:p>
      <w:pPr>
        <w:pStyle w:val="ListParagraph"/>
        <w:numPr>
          <w:ilvl w:val="0"/>
          <w:numId w:val="4"/>
        </w:numPr>
        <w:spacing w:line="360"/>
        <w:jc w:val="both"/>
      </w:pPr>
      <w:r>
        <w:rPr>
          <w:rFonts w:ascii="Times New Roman" w:cs="Times New Roman" w:eastAsia="Times New Roman" w:hAnsi="Times New Roman"/>
          <w:sz w:val="28"/>
          <w:szCs w:val="28"/>
        </w:rPr>
        <w:t xml:space="preserve">Ijtimoiy dialektlar, til normasi va prestij tushunchalarini izohlang.</w:t>
      </w:r>
    </w:p>
    <w:p>
      <w:pPr>
        <w:pStyle w:val="ListParagraph"/>
        <w:numPr>
          <w:ilvl w:val="0"/>
          <w:numId w:val="4"/>
        </w:numPr>
        <w:spacing w:line="360"/>
        <w:jc w:val="both"/>
      </w:pPr>
      <w:r>
        <w:rPr>
          <w:rFonts w:ascii="Times New Roman" w:cs="Times New Roman" w:eastAsia="Times New Roman" w:hAnsi="Times New Roman"/>
          <w:sz w:val="28"/>
          <w:szCs w:val="28"/>
        </w:rPr>
        <w:t xml:space="preserve">Bilingvizm, interferensiya va diglossiya o'rtasidagi munosabatni tushuntiring.</w:t>
      </w:r>
    </w:p>
    <w:p>
      <w:pPr>
        <w:pStyle w:val="ListParagraph"/>
        <w:numPr>
          <w:ilvl w:val="0"/>
          <w:numId w:val="4"/>
        </w:numPr>
        <w:spacing w:line="360"/>
        <w:jc w:val="both"/>
      </w:pPr>
      <w:r>
        <w:rPr>
          <w:rFonts w:ascii="Times New Roman" w:cs="Times New Roman" w:eastAsia="Times New Roman" w:hAnsi="Times New Roman"/>
          <w:sz w:val="28"/>
          <w:szCs w:val="28"/>
        </w:rPr>
        <w:t xml:space="preserve">Kod almashinuvini o'rganishning asosiy modellarini qiyoslang.</w:t>
      </w:r>
    </w:p>
    <w:p>
      <w:pPr>
        <w:pStyle w:val="ListParagraph"/>
        <w:numPr>
          <w:ilvl w:val="0"/>
          <w:numId w:val="4"/>
        </w:numPr>
        <w:spacing w:line="360"/>
        <w:jc w:val="both"/>
      </w:pPr>
      <w:r>
        <w:rPr>
          <w:rFonts w:ascii="Times New Roman" w:cs="Times New Roman" w:eastAsia="Times New Roman" w:hAnsi="Times New Roman"/>
          <w:sz w:val="28"/>
          <w:szCs w:val="28"/>
        </w:rPr>
        <w:t xml:space="preserve">Til va gender masalasini o'rganishdagi asosiy yondashuvlarni ayting.</w:t>
      </w:r>
    </w:p>
    <w:p>
      <w:pPr>
        <w:pStyle w:val="ListParagraph"/>
        <w:numPr>
          <w:ilvl w:val="0"/>
          <w:numId w:val="4"/>
        </w:numPr>
        <w:spacing w:line="360"/>
        <w:jc w:val="both"/>
      </w:pPr>
      <w:r>
        <w:rPr>
          <w:rFonts w:ascii="Times New Roman" w:cs="Times New Roman" w:eastAsia="Times New Roman" w:hAnsi="Times New Roman"/>
          <w:sz w:val="28"/>
          <w:szCs w:val="28"/>
        </w:rPr>
        <w:t xml:space="preserve">Til siyosati va til rejalashtirishning asosiy modellarini izohlang.</w:t>
      </w:r>
    </w:p>
    <w:p>
      <w:pPr>
        <w:pStyle w:val="ListParagraph"/>
        <w:numPr>
          <w:ilvl w:val="0"/>
          <w:numId w:val="4"/>
        </w:numPr>
        <w:spacing w:line="360"/>
        <w:jc w:val="both"/>
      </w:pPr>
      <w:r>
        <w:rPr>
          <w:rFonts w:ascii="Times New Roman" w:cs="Times New Roman" w:eastAsia="Times New Roman" w:hAnsi="Times New Roman"/>
          <w:sz w:val="28"/>
          <w:szCs w:val="28"/>
        </w:rPr>
        <w:t xml:space="preserve">Til almashinuvi, tilning yo'qolishi va etnolingvistik vitallik tushunchalarini tushuntiring.</w:t>
      </w:r>
    </w:p>
    <w:p>
      <w:pPr>
        <w:pStyle w:val="ListParagraph"/>
        <w:numPr>
          <w:ilvl w:val="0"/>
          <w:numId w:val="4"/>
        </w:numPr>
        <w:spacing w:line="360"/>
        <w:jc w:val="both"/>
      </w:pPr>
      <w:r>
        <w:rPr>
          <w:rFonts w:ascii="Times New Roman" w:cs="Times New Roman" w:eastAsia="Times New Roman" w:hAnsi="Times New Roman"/>
          <w:sz w:val="28"/>
          <w:szCs w:val="28"/>
        </w:rPr>
        <w:t xml:space="preserve">Sotsiolingvistikaning zamonaviy yo'nalishlarini tavsiflang.</w:t>
      </w:r>
    </w:p>
    <w:p>
      <w:pPr>
        <w:pStyle w:val="ListParagraph"/>
        <w:numPr>
          <w:ilvl w:val="0"/>
          <w:numId w:val="4"/>
        </w:numPr>
        <w:spacing w:line="360"/>
        <w:jc w:val="both"/>
      </w:pPr>
      <w:r>
        <w:rPr>
          <w:rFonts w:ascii="Times New Roman" w:cs="Times New Roman" w:eastAsia="Times New Roman" w:hAnsi="Times New Roman"/>
          <w:sz w:val="28"/>
          <w:szCs w:val="28"/>
        </w:rPr>
        <w:t xml:space="preserve">Sotsiolingvistik tadqiqot usullari va etik tamoyillarini ayting.</w:t>
      </w:r>
    </w:p>
    <w:p>
      <w:pPr>
        <w:pStyle w:val="ListParagraph"/>
        <w:numPr>
          <w:ilvl w:val="0"/>
          <w:numId w:val="4"/>
        </w:numPr>
        <w:spacing w:line="360"/>
        <w:jc w:val="both"/>
      </w:pPr>
      <w:r>
        <w:rPr>
          <w:rFonts w:ascii="Times New Roman" w:cs="Times New Roman" w:eastAsia="Times New Roman" w:hAnsi="Times New Roman"/>
          <w:sz w:val="28"/>
          <w:szCs w:val="28"/>
        </w:rPr>
        <w:t xml:space="preserve">Xorijiy sotsiolingvistik nazariyalarni o'zbek tili materialida qo'llashda nimalarga e'tibor berish kerak?</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5"/>
        </w:numPr>
        <w:spacing w:line="360"/>
        <w:jc w:val="both"/>
      </w:pPr>
      <w:r>
        <w:rPr>
          <w:rFonts w:ascii="Times New Roman" w:cs="Times New Roman" w:eastAsia="Times New Roman" w:hAnsi="Times New Roman"/>
          <w:sz w:val="28"/>
          <w:szCs w:val="28"/>
        </w:rPr>
        <w:t xml:space="preserve">Wardhaugh R., Fuller J. </w:t>
      </w:r>
      <w:r>
        <w:rPr>
          <w:rFonts w:ascii="Times New Roman" w:cs="Times New Roman" w:eastAsia="Times New Roman" w:hAnsi="Times New Roman"/>
          <w:i/>
          <w:iCs/>
          <w:sz w:val="28"/>
          <w:szCs w:val="28"/>
        </w:rPr>
        <w:t xml:space="preserve">An Introduction to Sociolinguistics.</w:t>
      </w:r>
      <w:r>
        <w:rPr>
          <w:rFonts w:ascii="Times New Roman" w:cs="Times New Roman" w:eastAsia="Times New Roman" w:hAnsi="Times New Roman"/>
          <w:sz w:val="28"/>
          <w:szCs w:val="28"/>
        </w:rPr>
        <w:t xml:space="preserve"> 8th ed. Wiley-Blackwell, 2021.</w:t>
      </w:r>
    </w:p>
    <w:p>
      <w:pPr>
        <w:pStyle w:val="ListParagraph"/>
        <w:numPr>
          <w:ilvl w:val="0"/>
          <w:numId w:val="5"/>
        </w:numPr>
        <w:spacing w:line="360"/>
        <w:jc w:val="both"/>
      </w:pPr>
      <w:r>
        <w:rPr>
          <w:rFonts w:ascii="Times New Roman" w:cs="Times New Roman" w:eastAsia="Times New Roman" w:hAnsi="Times New Roman"/>
          <w:sz w:val="28"/>
          <w:szCs w:val="28"/>
        </w:rPr>
        <w:t xml:space="preserve">Meyerhoff M., Schleef E., MacKenzie L. </w:t>
      </w:r>
      <w:r>
        <w:rPr>
          <w:rFonts w:ascii="Times New Roman" w:cs="Times New Roman" w:eastAsia="Times New Roman" w:hAnsi="Times New Roman"/>
          <w:i/>
          <w:iCs/>
          <w:sz w:val="28"/>
          <w:szCs w:val="28"/>
        </w:rPr>
        <w:t xml:space="preserve">Doing Sociolinguistics: A Practical Guide to Data Collection and Analysis.</w:t>
      </w:r>
      <w:r>
        <w:rPr>
          <w:rFonts w:ascii="Times New Roman" w:cs="Times New Roman" w:eastAsia="Times New Roman" w:hAnsi="Times New Roman"/>
          <w:sz w:val="28"/>
          <w:szCs w:val="28"/>
        </w:rPr>
        <w:t xml:space="preserve"> London: Routledge, 2015.</w:t>
      </w:r>
    </w:p>
    <w:p>
      <w:pPr>
        <w:pStyle w:val="ListParagraph"/>
        <w:numPr>
          <w:ilvl w:val="0"/>
          <w:numId w:val="5"/>
        </w:numPr>
        <w:spacing w:line="360"/>
        <w:jc w:val="both"/>
      </w:pPr>
      <w:r>
        <w:rPr>
          <w:rFonts w:ascii="Times New Roman" w:cs="Times New Roman" w:eastAsia="Times New Roman" w:hAnsi="Times New Roman"/>
          <w:sz w:val="28"/>
          <w:szCs w:val="28"/>
        </w:rPr>
        <w:t xml:space="preserve">Tagliamonte S. </w:t>
      </w:r>
      <w:r>
        <w:rPr>
          <w:rFonts w:ascii="Times New Roman" w:cs="Times New Roman" w:eastAsia="Times New Roman" w:hAnsi="Times New Roman"/>
          <w:i/>
          <w:iCs/>
          <w:sz w:val="28"/>
          <w:szCs w:val="28"/>
        </w:rPr>
        <w:t xml:space="preserve">Analysing Sociolinguistic Variation.</w:t>
      </w:r>
      <w:r>
        <w:rPr>
          <w:rFonts w:ascii="Times New Roman" w:cs="Times New Roman" w:eastAsia="Times New Roman" w:hAnsi="Times New Roman"/>
          <w:sz w:val="28"/>
          <w:szCs w:val="28"/>
        </w:rPr>
        <w:t xml:space="preserve"> Cambridge University Press, 2006.</w:t>
      </w:r>
    </w:p>
    <w:p>
      <w:pPr>
        <w:pStyle w:val="ListParagraph"/>
        <w:numPr>
          <w:ilvl w:val="0"/>
          <w:numId w:val="5"/>
        </w:numPr>
        <w:spacing w:line="360"/>
        <w:jc w:val="both"/>
      </w:pPr>
      <w:r>
        <w:rPr>
          <w:rFonts w:ascii="Times New Roman" w:cs="Times New Roman" w:eastAsia="Times New Roman" w:hAnsi="Times New Roman"/>
          <w:sz w:val="28"/>
          <w:szCs w:val="28"/>
        </w:rPr>
        <w:t xml:space="preserve">Schilling N. </w:t>
      </w:r>
      <w:r>
        <w:rPr>
          <w:rFonts w:ascii="Times New Roman" w:cs="Times New Roman" w:eastAsia="Times New Roman" w:hAnsi="Times New Roman"/>
          <w:i/>
          <w:iCs/>
          <w:sz w:val="28"/>
          <w:szCs w:val="28"/>
        </w:rPr>
        <w:t xml:space="preserve">Sociolinguistic Fieldwork.</w:t>
      </w:r>
      <w:r>
        <w:rPr>
          <w:rFonts w:ascii="Times New Roman" w:cs="Times New Roman" w:eastAsia="Times New Roman" w:hAnsi="Times New Roman"/>
          <w:sz w:val="28"/>
          <w:szCs w:val="28"/>
        </w:rPr>
        <w:t xml:space="preserve"> Cambridge University Press, 2013.</w:t>
      </w:r>
    </w:p>
    <w:p>
      <w:pPr>
        <w:pStyle w:val="ListParagraph"/>
        <w:numPr>
          <w:ilvl w:val="0"/>
          <w:numId w:val="5"/>
        </w:numPr>
        <w:spacing w:line="360"/>
        <w:jc w:val="both"/>
      </w:pPr>
      <w:r>
        <w:rPr>
          <w:rFonts w:ascii="Times New Roman" w:cs="Times New Roman" w:eastAsia="Times New Roman" w:hAnsi="Times New Roman"/>
          <w:sz w:val="28"/>
          <w:szCs w:val="28"/>
        </w:rPr>
        <w:t xml:space="preserve">Беликов В.И., Крысин Л.П. </w:t>
      </w:r>
      <w:r>
        <w:rPr>
          <w:rFonts w:ascii="Times New Roman" w:cs="Times New Roman" w:eastAsia="Times New Roman" w:hAnsi="Times New Roman"/>
          <w:i/>
          <w:iCs/>
          <w:sz w:val="28"/>
          <w:szCs w:val="28"/>
        </w:rPr>
        <w:t xml:space="preserve">Социолингвистика.</w:t>
      </w:r>
      <w:r>
        <w:rPr>
          <w:rFonts w:ascii="Times New Roman" w:cs="Times New Roman" w:eastAsia="Times New Roman" w:hAnsi="Times New Roman"/>
          <w:sz w:val="28"/>
          <w:szCs w:val="28"/>
        </w:rPr>
        <w:t xml:space="preserve"> М.: РГГУ, 2001.</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1069" w:hanging="360"/>
      </w:pPr>
    </w:lvl>
  </w:abstractNum>
  <w:abstractNum w:abstractNumId="5"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2026-09-25T05:16:33.446Z</dcterms:created>
  <dcterms:modified xsi:type="dcterms:W3CDTF">2026-09-25T05:16:33.446Z</dcterms:modified>
</cp:coreProperties>
</file>

<file path=docProps/custom.xml><?xml version="1.0" encoding="utf-8"?>
<Properties xmlns="http://schemas.openxmlformats.org/officeDocument/2006/custom-properties" xmlns:vt="http://schemas.openxmlformats.org/officeDocument/2006/docPropsVTypes"/>
</file>