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2-MA'RUZA</w:t>
      </w:r>
    </w:p>
    <w:p>
      <w:pPr>
        <w:spacing w:after="120" w:line="360"/>
        <w:jc w:val="center"/>
      </w:pPr>
      <w:r>
        <w:rPr>
          <w:rFonts w:ascii="Times New Roman" w:cs="Times New Roman" w:eastAsia="Times New Roman" w:hAnsi="Times New Roman"/>
          <w:b/>
          <w:bCs/>
          <w:sz w:val="28"/>
          <w:szCs w:val="28"/>
        </w:rPr>
        <w:t xml:space="preserve">XORIJIY SOTSIOLINGVISTIKANING SHAKLLANISH TARIXI. F. DE SOSSYUR, A. MEYE VA SH. BALLI QARASHLARI. 1964-YILGI UCLA KONFERENSIYASI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Sotsiolingvistikaning ilmiy ildizlari</w:t>
      </w:r>
    </w:p>
    <w:p>
      <w:pPr>
        <w:pStyle w:val="ListParagraph"/>
        <w:numPr>
          <w:ilvl w:val="0"/>
          <w:numId w:val="2"/>
        </w:numPr>
        <w:spacing w:line="360"/>
        <w:jc w:val="both"/>
      </w:pPr>
      <w:r>
        <w:rPr>
          <w:rFonts w:ascii="Times New Roman" w:cs="Times New Roman" w:eastAsia="Times New Roman" w:hAnsi="Times New Roman"/>
          <w:sz w:val="28"/>
          <w:szCs w:val="28"/>
        </w:rPr>
        <w:t xml:space="preserve">F. de Sossyur: til ijtimoiy hodisa sifatida</w:t>
      </w:r>
    </w:p>
    <w:p>
      <w:pPr>
        <w:pStyle w:val="ListParagraph"/>
        <w:numPr>
          <w:ilvl w:val="0"/>
          <w:numId w:val="2"/>
        </w:numPr>
        <w:spacing w:line="360"/>
        <w:jc w:val="both"/>
      </w:pPr>
      <w:r>
        <w:rPr>
          <w:rFonts w:ascii="Times New Roman" w:cs="Times New Roman" w:eastAsia="Times New Roman" w:hAnsi="Times New Roman"/>
          <w:sz w:val="28"/>
          <w:szCs w:val="28"/>
        </w:rPr>
        <w:t xml:space="preserve">A. Meye va frantsuz sotsiologik maktabi</w:t>
      </w:r>
    </w:p>
    <w:p>
      <w:pPr>
        <w:pStyle w:val="ListParagraph"/>
        <w:numPr>
          <w:ilvl w:val="0"/>
          <w:numId w:val="2"/>
        </w:numPr>
        <w:spacing w:line="360"/>
        <w:jc w:val="both"/>
      </w:pPr>
      <w:r>
        <w:rPr>
          <w:rFonts w:ascii="Times New Roman" w:cs="Times New Roman" w:eastAsia="Times New Roman" w:hAnsi="Times New Roman"/>
          <w:sz w:val="28"/>
          <w:szCs w:val="28"/>
        </w:rPr>
        <w:t xml:space="preserve">Sh. Balli: affektiv til va stilistika</w:t>
      </w:r>
    </w:p>
    <w:p>
      <w:pPr>
        <w:pStyle w:val="ListParagraph"/>
        <w:numPr>
          <w:ilvl w:val="0"/>
          <w:numId w:val="2"/>
        </w:numPr>
        <w:spacing w:line="360"/>
        <w:jc w:val="both"/>
      </w:pPr>
      <w:r>
        <w:rPr>
          <w:rFonts w:ascii="Times New Roman" w:cs="Times New Roman" w:eastAsia="Times New Roman" w:hAnsi="Times New Roman"/>
          <w:sz w:val="28"/>
          <w:szCs w:val="28"/>
        </w:rPr>
        <w:t xml:space="preserve">1950–60-yillar: yangi fanning shakllanishi</w:t>
      </w:r>
    </w:p>
    <w:p>
      <w:pPr>
        <w:pStyle w:val="ListParagraph"/>
        <w:numPr>
          <w:ilvl w:val="0"/>
          <w:numId w:val="2"/>
        </w:numPr>
        <w:spacing w:line="360"/>
        <w:jc w:val="both"/>
      </w:pPr>
      <w:r>
        <w:rPr>
          <w:rFonts w:ascii="Times New Roman" w:cs="Times New Roman" w:eastAsia="Times New Roman" w:hAnsi="Times New Roman"/>
          <w:sz w:val="28"/>
          <w:szCs w:val="28"/>
        </w:rPr>
        <w:t xml:space="preserve">1964-yilgi UCLA konferensiyasi</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til (langue), nutq (parole), ijtimoiy fakt, ichki lingvistika, tashqi lingvistika, ma'no o'zgarishi, maxsus til, affektiv til, stilistika, frantsuz sotsiologik maktabi.</w:t>
      </w:r>
    </w:p>
    <w:p>
      <w:pPr>
        <w:keepNext/>
        <w:spacing w:after="120" w:before="240" w:line="360"/>
        <w:jc w:val="center"/>
      </w:pPr>
      <w:r>
        <w:rPr>
          <w:rFonts w:ascii="Times New Roman" w:cs="Times New Roman" w:eastAsia="Times New Roman" w:hAnsi="Times New Roman"/>
          <w:b/>
          <w:bCs/>
          <w:sz w:val="28"/>
          <w:szCs w:val="28"/>
        </w:rPr>
        <w:t xml:space="preserve">1. Sotsiolingvistikaning ilmiy ildizlari</w:t>
      </w:r>
    </w:p>
    <w:p>
      <w:pPr>
        <w:spacing w:line="360"/>
        <w:ind w:firstLine="709"/>
        <w:jc w:val="both"/>
      </w:pPr>
      <w:r>
        <w:rPr>
          <w:rFonts w:ascii="Times New Roman" w:cs="Times New Roman" w:eastAsia="Times New Roman" w:hAnsi="Times New Roman"/>
          <w:sz w:val="28"/>
          <w:szCs w:val="28"/>
        </w:rPr>
        <w:t xml:space="preserve">Sotsiolingvistika XX asrning 60-yillarida mustaqil fan sifatida shakllangan bo'lsa-da, uning g'oyalari tilshunoslikda ancha oldin, asta-sekin yetilib borgan. Bu jarayonda uch manba alohida o'rin tutadi.</w:t>
      </w:r>
    </w:p>
    <w:p>
      <w:pPr>
        <w:spacing w:line="360"/>
        <w:ind w:firstLine="709"/>
        <w:jc w:val="both"/>
      </w:pPr>
      <w:r>
        <w:rPr>
          <w:rFonts w:ascii="Times New Roman" w:cs="Times New Roman" w:eastAsia="Times New Roman" w:hAnsi="Times New Roman"/>
          <w:b/>
          <w:bCs/>
          <w:sz w:val="28"/>
          <w:szCs w:val="28"/>
        </w:rPr>
        <w:t xml:space="preserve">Birinchi manba: dialektologiya.</w:t>
      </w:r>
      <w:r>
        <w:rPr>
          <w:rFonts w:ascii="Times New Roman" w:cs="Times New Roman" w:eastAsia="Times New Roman" w:hAnsi="Times New Roman"/>
          <w:sz w:val="28"/>
          <w:szCs w:val="28"/>
        </w:rPr>
        <w:t xml:space="preserve"> XIX asr oxirida Yevropada tilning hududiy farqlarini tizimli o'rganish boshlandi. Germaniyada G. Venker, Fransiyada J. Gilyeron lingvistik atlaslar yaratdi. Bu ishlar bitta til ichida ham katta xilma-xillik borligini va uni ilmiy usulda qayd etish mumkinligini ko'rsatdi. Keyinchalik sotsiolingvistika dialektologiya tajribasiga tayanib, hududiy variatsiya bilan birga ijtimoiy variatsiyani ham o'rgana boshladi.</w:t>
      </w:r>
    </w:p>
    <w:p>
      <w:pPr>
        <w:spacing w:line="360"/>
        <w:ind w:firstLine="709"/>
        <w:jc w:val="both"/>
      </w:pPr>
      <w:r>
        <w:rPr>
          <w:rFonts w:ascii="Times New Roman" w:cs="Times New Roman" w:eastAsia="Times New Roman" w:hAnsi="Times New Roman"/>
          <w:b/>
          <w:bCs/>
          <w:sz w:val="28"/>
          <w:szCs w:val="28"/>
        </w:rPr>
        <w:t xml:space="preserve">Ikkinchi manba: umumiy tilshunoslik.</w:t>
      </w:r>
      <w:r>
        <w:rPr>
          <w:rFonts w:ascii="Times New Roman" w:cs="Times New Roman" w:eastAsia="Times New Roman" w:hAnsi="Times New Roman"/>
          <w:sz w:val="28"/>
          <w:szCs w:val="28"/>
        </w:rPr>
        <w:t xml:space="preserve"> I.A. Boduen de Kurtene tilni faqat hududiy emas, balki ijtimoiy jihatdan ham tabaqalanganini ta'kidlagan. Uning fikricha, til so'zlovchilarning yoshi, kasbi va ijtimoiy mavqeiga qarab ham farqlanadi. Bu g'oya keyinchalik ijtimoiy dialektlar nazariyasiga asos bo'ldi.</w:t>
      </w:r>
    </w:p>
    <w:p>
      <w:pPr>
        <w:spacing w:line="360"/>
        <w:ind w:firstLine="709"/>
        <w:jc w:val="both"/>
      </w:pPr>
      <w:r>
        <w:rPr>
          <w:rFonts w:ascii="Times New Roman" w:cs="Times New Roman" w:eastAsia="Times New Roman" w:hAnsi="Times New Roman"/>
          <w:b/>
          <w:bCs/>
          <w:sz w:val="28"/>
          <w:szCs w:val="28"/>
        </w:rPr>
        <w:t xml:space="preserve">Uchinchi manba: antropologiya.</w:t>
      </w:r>
      <w:r>
        <w:rPr>
          <w:rFonts w:ascii="Times New Roman" w:cs="Times New Roman" w:eastAsia="Times New Roman" w:hAnsi="Times New Roman"/>
          <w:sz w:val="28"/>
          <w:szCs w:val="28"/>
        </w:rPr>
        <w:t xml:space="preserve"> Amerikalik olimlar F. Boas va E. Sepir tub amerikaliklar tillarini o'rganish jarayonida til, madaniyat va jamiyat o'rtasidagi uzviy bog'liqlikka e'tibor qaratdilar. Bu an'ana keyinchalik D. Hymes va J. Gumperzning kommunikatsiya etnografiyasida davom etdi.</w:t>
      </w:r>
    </w:p>
    <w:p>
      <w:pPr>
        <w:keepNext/>
        <w:spacing w:after="120" w:before="240" w:line="360"/>
        <w:jc w:val="center"/>
      </w:pPr>
      <w:r>
        <w:rPr>
          <w:rFonts w:ascii="Times New Roman" w:cs="Times New Roman" w:eastAsia="Times New Roman" w:hAnsi="Times New Roman"/>
          <w:b/>
          <w:bCs/>
          <w:sz w:val="28"/>
          <w:szCs w:val="28"/>
        </w:rPr>
        <w:t xml:space="preserve">2. F. de Sossyur: til ijtimoiy hodisa sifatida</w:t>
      </w:r>
    </w:p>
    <w:p>
      <w:pPr>
        <w:spacing w:line="360"/>
        <w:ind w:firstLine="709"/>
        <w:jc w:val="both"/>
      </w:pPr>
      <w:r>
        <w:rPr>
          <w:rFonts w:ascii="Times New Roman" w:cs="Times New Roman" w:eastAsia="Times New Roman" w:hAnsi="Times New Roman"/>
          <w:sz w:val="28"/>
          <w:szCs w:val="28"/>
        </w:rPr>
        <w:t xml:space="preserve">Shveytsariyalik tilshunos Ferdinand de Sossyur (1857–1913) zamonaviy tilshunoslikning asoschisi hisoblanadi. Uning "Umumiy tilshunoslik kursi" 1916-yilda, olim vafotidan keyin nashr etilgan. Kitobni shogirdlari Sh. Balli va A. Seshe tinglovchilarning ma'ruza yozuvlari asosida tayyorlagan.</w:t>
      </w:r>
    </w:p>
    <w:p>
      <w:pPr>
        <w:spacing w:line="360"/>
        <w:ind w:firstLine="709"/>
        <w:jc w:val="both"/>
      </w:pPr>
      <w:r>
        <w:rPr>
          <w:rFonts w:ascii="Times New Roman" w:cs="Times New Roman" w:eastAsia="Times New Roman" w:hAnsi="Times New Roman"/>
          <w:sz w:val="28"/>
          <w:szCs w:val="28"/>
        </w:rPr>
        <w:t xml:space="preserve">Sossyur tilni ijtimoiy mahsulot deb hisoblagan. Uning fikricha, til jamiyat a'zolarining umumiy mulki. Alohida shaxs uni o'z xohishiga ko'ra yarata ham, o'zgartira ham olmaydi. Ko'plab tadqiqotchilar bu qarashda frantsuz sotsiologi E. Dyurkgeymning "ijtimoiy fakt" tushunchasi ta'sirini ko'radi. Dyurkgeym ta'rifiga ko'ra, ijtimoiy fakt shaxsga nisbatan tashqi va majburiy xarakterga ega bo'lgan hodisadir. Sossyur tushunchasidagi til ham ana shunday xususiyatga ega.</w:t>
      </w:r>
    </w:p>
    <w:p>
      <w:pPr>
        <w:spacing w:line="360"/>
        <w:ind w:firstLine="709"/>
        <w:jc w:val="both"/>
      </w:pPr>
      <w:r>
        <w:rPr>
          <w:rFonts w:ascii="Times New Roman" w:cs="Times New Roman" w:eastAsia="Times New Roman" w:hAnsi="Times New Roman"/>
          <w:sz w:val="28"/>
          <w:szCs w:val="28"/>
        </w:rPr>
        <w:t xml:space="preserve">Sossyur ta'limotida sotsiolingvistika uchun muhim bo'lgan ikki farqlash bor.</w:t>
      </w:r>
    </w:p>
    <w:p>
      <w:pPr>
        <w:spacing w:line="360"/>
        <w:ind w:firstLine="709"/>
        <w:jc w:val="both"/>
      </w:pPr>
      <w:r>
        <w:rPr>
          <w:rFonts w:ascii="Times New Roman" w:cs="Times New Roman" w:eastAsia="Times New Roman" w:hAnsi="Times New Roman"/>
          <w:b/>
          <w:bCs/>
          <w:sz w:val="28"/>
          <w:szCs w:val="28"/>
        </w:rPr>
        <w:t xml:space="preserve">Birinchisi: til (langue) va nutq (parole).</w:t>
      </w:r>
      <w:r>
        <w:rPr>
          <w:rFonts w:ascii="Times New Roman" w:cs="Times New Roman" w:eastAsia="Times New Roman" w:hAnsi="Times New Roman"/>
          <w:sz w:val="28"/>
          <w:szCs w:val="28"/>
        </w:rPr>
        <w:t xml:space="preserve"> Til ijtimoiy, umumiy va barqaror tizim bo'lib, jamiyat a'zolari ongida mavjud belgilar va qoidalardan iborat. Nutq esa individual va o'zgaruvchan: u tilning aniq so'zlovchi tomonidan aniq vaziyatda qo'llanishidir. Sossyur tilshunoslikning asosiy obyekti sifatida tilni tanladi. Nutqdagi xilma-xillik esa uning tadqiqot doirasidan chetda qoldi.</w:t>
      </w:r>
    </w:p>
    <w:p>
      <w:pPr>
        <w:spacing w:line="360"/>
        <w:ind w:firstLine="709"/>
        <w:jc w:val="both"/>
      </w:pPr>
      <w:r>
        <w:rPr>
          <w:rFonts w:ascii="Times New Roman" w:cs="Times New Roman" w:eastAsia="Times New Roman" w:hAnsi="Times New Roman"/>
          <w:b/>
          <w:bCs/>
          <w:sz w:val="28"/>
          <w:szCs w:val="28"/>
        </w:rPr>
        <w:t xml:space="preserve">Ikkinchisi: ichki va tashqi lingvistika.</w:t>
      </w:r>
      <w:r>
        <w:rPr>
          <w:rFonts w:ascii="Times New Roman" w:cs="Times New Roman" w:eastAsia="Times New Roman" w:hAnsi="Times New Roman"/>
          <w:sz w:val="28"/>
          <w:szCs w:val="28"/>
        </w:rPr>
        <w:t xml:space="preserve"> Ichki lingvistika til tizimining o'zini, ya'ni birliklar va ular o'rtasidagi munosabatlarni o'rganadi. Sossyur tashqi lingvistikaga quyidagi masalalarni kiritgan: til va etnologiya, til va siyosiy tarix, til va ijtimoiy institutlar, adabiy til, tilning geografik tarqalishi. Bu masalalarning deyarli barchasi keyinchalik sotsiolingvistikaning asosiy mavzulariga aylandi.</w:t>
      </w:r>
    </w:p>
    <w:p>
      <w:pPr>
        <w:spacing w:line="360"/>
        <w:ind w:firstLine="709"/>
        <w:jc w:val="both"/>
      </w:pPr>
      <w:r>
        <w:rPr>
          <w:rFonts w:ascii="Times New Roman" w:cs="Times New Roman" w:eastAsia="Times New Roman" w:hAnsi="Times New Roman"/>
          <w:sz w:val="28"/>
          <w:szCs w:val="28"/>
        </w:rPr>
        <w:t xml:space="preserve">Shunday qilib, Sossyur merosida o'ziga xos ziddiyat bor: </w:t>
      </w:r>
      <w:r>
        <w:rPr>
          <w:rFonts w:ascii="Times New Roman" w:cs="Times New Roman" w:eastAsia="Times New Roman" w:hAnsi="Times New Roman"/>
          <w:b/>
          <w:bCs/>
          <w:sz w:val="28"/>
          <w:szCs w:val="28"/>
        </w:rPr>
        <w:t xml:space="preserve">til ijtimoiy hodisa deb e'lon qilindi, ammo u jamiyatdan ajratib o'rganildi.</w:t>
      </w:r>
      <w:r>
        <w:rPr>
          <w:rFonts w:ascii="Times New Roman" w:cs="Times New Roman" w:eastAsia="Times New Roman" w:hAnsi="Times New Roman"/>
          <w:sz w:val="28"/>
          <w:szCs w:val="28"/>
        </w:rPr>
        <w:t xml:space="preserve"> Bu Sossyurni tanqid qilish uchun aytilmayapti: uning yondashuvi strukturalizmga asos bo'lib, tilshunoslikka katta yutuqlar keltirdi. Ammo tilning ijtimoiy tabiati uning tizimida nazariy jihatdan tan olingan bo'lsa-da, tadqiqot amaliyotida o'z aksini topmagan edi. Sotsiolingvistika aynan shu ziddiyatni hal etishga, ya'ni tilni jamiyat ichida o'rganishga intildi.</w:t>
      </w:r>
    </w:p>
    <w:p>
      <w:pPr>
        <w:keepNext/>
        <w:spacing w:after="120" w:before="240" w:line="360"/>
        <w:jc w:val="center"/>
      </w:pPr>
      <w:r>
        <w:rPr>
          <w:rFonts w:ascii="Times New Roman" w:cs="Times New Roman" w:eastAsia="Times New Roman" w:hAnsi="Times New Roman"/>
          <w:b/>
          <w:bCs/>
          <w:sz w:val="28"/>
          <w:szCs w:val="28"/>
        </w:rPr>
        <w:t xml:space="preserve">3. A. Meye va frantsuz sotsiologik maktabi</w:t>
      </w:r>
    </w:p>
    <w:p>
      <w:pPr>
        <w:spacing w:line="360"/>
        <w:ind w:firstLine="709"/>
        <w:jc w:val="both"/>
      </w:pPr>
      <w:r>
        <w:rPr>
          <w:rFonts w:ascii="Times New Roman" w:cs="Times New Roman" w:eastAsia="Times New Roman" w:hAnsi="Times New Roman"/>
          <w:sz w:val="28"/>
          <w:szCs w:val="28"/>
        </w:rPr>
        <w:t xml:space="preserve">Antuan Meye (1866–1936) Sossyurning shogirdi, qiyosiy-tarixiy tilshunoslikning yirik vakili bo'lgan. Sossyurdan farqli ravishda, Meye tilning ijtimoiy tabiati haqidagi g'oyani til tarixini tushuntirishda amalda qo'lladi.</w:t>
      </w:r>
    </w:p>
    <w:p>
      <w:pPr>
        <w:spacing w:line="360"/>
        <w:ind w:firstLine="709"/>
        <w:jc w:val="both"/>
      </w:pPr>
      <w:r>
        <w:rPr>
          <w:rFonts w:ascii="Times New Roman" w:cs="Times New Roman" w:eastAsia="Times New Roman" w:hAnsi="Times New Roman"/>
          <w:sz w:val="28"/>
          <w:szCs w:val="28"/>
        </w:rPr>
        <w:t xml:space="preserve">Meyening asosiy tezisi: </w:t>
      </w:r>
      <w:r>
        <w:rPr>
          <w:rFonts w:ascii="Times New Roman" w:cs="Times New Roman" w:eastAsia="Times New Roman" w:hAnsi="Times New Roman"/>
          <w:b/>
          <w:bCs/>
          <w:sz w:val="28"/>
          <w:szCs w:val="28"/>
        </w:rPr>
        <w:t xml:space="preserve">til ijtimoiy faktdir.</w:t>
      </w:r>
      <w:r>
        <w:rPr>
          <w:rFonts w:ascii="Times New Roman" w:cs="Times New Roman" w:eastAsia="Times New Roman" w:hAnsi="Times New Roman"/>
          <w:sz w:val="28"/>
          <w:szCs w:val="28"/>
        </w:rPr>
        <w:t xml:space="preserve"> Uning fikricha, til ijtimoiy institut bo'lgani uchun uning o'zgarishlari ham ijtimoiy tuzilmadagi o'zgarishlar bilan bog'liq. Meye til o'zgarishining yagona o'zgaruvchan sababi ijtimoiy o'zgarish ekanini ta'kidlagan.</w:t>
      </w:r>
    </w:p>
    <w:p>
      <w:pPr>
        <w:spacing w:line="360"/>
        <w:ind w:firstLine="709"/>
        <w:jc w:val="both"/>
      </w:pPr>
      <w:r>
        <w:rPr>
          <w:rFonts w:ascii="Times New Roman" w:cs="Times New Roman" w:eastAsia="Times New Roman" w:hAnsi="Times New Roman"/>
          <w:sz w:val="28"/>
          <w:szCs w:val="28"/>
        </w:rPr>
        <w:t xml:space="preserve">Bu g'oya uning 1906-yilda Dyurkgeym asos solgan "L'Année sociologique" jurnalida chop etilgan "So'zlar ma'nosi qanday o'zgaradi" maqolasida batafsil ishlab chiqilgan. Meye ma'no o'zgarishining uch sababini ajratgan: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lingvistik sabablar:</w:t>
      </w:r>
      <w:r>
        <w:rPr>
          <w:rFonts w:ascii="Times New Roman" w:cs="Times New Roman" w:eastAsia="Times New Roman" w:hAnsi="Times New Roman"/>
          <w:sz w:val="28"/>
          <w:szCs w:val="28"/>
        </w:rPr>
        <w:t xml:space="preserve"> so'zning muayyan birikmalarda muntazam qo'llanishi natijasida ma'no o'zgarishi;</w:t>
      </w:r>
    </w:p>
    <w:p>
      <w:pPr>
        <w:pStyle w:val="ListParagraph"/>
        <w:numPr>
          <w:ilvl w:val="0"/>
          <w:numId w:val="3"/>
        </w:numPr>
        <w:spacing w:line="360"/>
        <w:jc w:val="both"/>
      </w:pPr>
      <w:r>
        <w:rPr>
          <w:rFonts w:ascii="Times New Roman" w:cs="Times New Roman" w:eastAsia="Times New Roman" w:hAnsi="Times New Roman"/>
          <w:b/>
          <w:bCs/>
          <w:sz w:val="28"/>
          <w:szCs w:val="28"/>
        </w:rPr>
        <w:t xml:space="preserve">tarixiy sabablar:</w:t>
      </w:r>
      <w:r>
        <w:rPr>
          <w:rFonts w:ascii="Times New Roman" w:cs="Times New Roman" w:eastAsia="Times New Roman" w:hAnsi="Times New Roman"/>
          <w:sz w:val="28"/>
          <w:szCs w:val="28"/>
        </w:rPr>
        <w:t xml:space="preserve"> narsa yoki tushuncha o'zgaradi, uning nomi esa saqlanib qoladi;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ijtimoiy sabablar:</w:t>
      </w:r>
      <w:r>
        <w:rPr>
          <w:rFonts w:ascii="Times New Roman" w:cs="Times New Roman" w:eastAsia="Times New Roman" w:hAnsi="Times New Roman"/>
          <w:sz w:val="28"/>
          <w:szCs w:val="28"/>
        </w:rPr>
        <w:t xml:space="preserve"> so'zning umumiy til va maxsus ijtimoiy guruh tili o'rtasida ko'chishi.</w:t>
      </w:r>
    </w:p>
    <w:p>
      <w:pPr>
        <w:spacing w:line="360"/>
        <w:ind w:firstLine="709"/>
        <w:jc w:val="both"/>
      </w:pPr>
      <w:r>
        <w:rPr>
          <w:rFonts w:ascii="Times New Roman" w:cs="Times New Roman" w:eastAsia="Times New Roman" w:hAnsi="Times New Roman"/>
          <w:sz w:val="28"/>
          <w:szCs w:val="28"/>
        </w:rPr>
        <w:t xml:space="preserve">Meye uchinchi sababga alohida ahamiyat bergan. Uning fikricha, har bir ijtimoiy guruh (dehqonlar, dengizchilar, harbiylar, hunarmandlar) o'z hayot tarzi va faoliyatiga mos maxsus tilga ega. So'z umumiy tildan maxsus tilga o'tganda ma'nosi torayadi, maxsus tildan umumiy tilga o'tganda esa kengayadi.</w:t>
      </w:r>
    </w:p>
    <w:p>
      <w:pPr>
        <w:spacing w:line="360"/>
        <w:ind w:firstLine="709"/>
        <w:jc w:val="both"/>
      </w:pPr>
      <w:r>
        <w:rPr>
          <w:rFonts w:ascii="Times New Roman" w:cs="Times New Roman" w:eastAsia="Times New Roman" w:hAnsi="Times New Roman"/>
          <w:sz w:val="28"/>
          <w:szCs w:val="28"/>
        </w:rPr>
        <w:t xml:space="preserve">Meye bu fikrni fransuz tilidan misollar bilan asoslagan. Lotincha </w:t>
      </w:r>
      <w:r>
        <w:rPr>
          <w:rFonts w:ascii="Times New Roman" w:cs="Times New Roman" w:eastAsia="Times New Roman" w:hAnsi="Times New Roman"/>
          <w:i/>
          <w:iCs/>
          <w:sz w:val="28"/>
          <w:szCs w:val="28"/>
        </w:rPr>
        <w:t xml:space="preserve">ponere</w:t>
      </w:r>
      <w:r>
        <w:rPr>
          <w:rFonts w:ascii="Times New Roman" w:cs="Times New Roman" w:eastAsia="Times New Roman" w:hAnsi="Times New Roman"/>
          <w:sz w:val="28"/>
          <w:szCs w:val="28"/>
        </w:rPr>
        <w:t xml:space="preserve"> "qo'ymoq" fe'li dehqonlar nutqida "tuxum qo'ymoq" ma'nosida qo'llangan va fransuz tilida </w:t>
      </w:r>
      <w:r>
        <w:rPr>
          <w:rFonts w:ascii="Times New Roman" w:cs="Times New Roman" w:eastAsia="Times New Roman" w:hAnsi="Times New Roman"/>
          <w:i/>
          <w:iCs/>
          <w:sz w:val="28"/>
          <w:szCs w:val="28"/>
        </w:rPr>
        <w:t xml:space="preserve">pondre</w:t>
      </w:r>
      <w:r>
        <w:rPr>
          <w:rFonts w:ascii="Times New Roman" w:cs="Times New Roman" w:eastAsia="Times New Roman" w:hAnsi="Times New Roman"/>
          <w:sz w:val="28"/>
          <w:szCs w:val="28"/>
        </w:rPr>
        <w:t xml:space="preserve"> shaklida aynan shu tor ma'noda saqlangan. Aksincha, </w:t>
      </w:r>
      <w:r>
        <w:rPr>
          <w:rFonts w:ascii="Times New Roman" w:cs="Times New Roman" w:eastAsia="Times New Roman" w:hAnsi="Times New Roman"/>
          <w:i/>
          <w:iCs/>
          <w:sz w:val="28"/>
          <w:szCs w:val="28"/>
        </w:rPr>
        <w:t xml:space="preserve">arriver</w:t>
      </w:r>
      <w:r>
        <w:rPr>
          <w:rFonts w:ascii="Times New Roman" w:cs="Times New Roman" w:eastAsia="Times New Roman" w:hAnsi="Times New Roman"/>
          <w:sz w:val="28"/>
          <w:szCs w:val="28"/>
        </w:rPr>
        <w:t xml:space="preserve"> fe'li dastlab dengizchilar nutqida "qirg'oqqa yetmoq" ma'nosini bildirgan, keyin umumiy tilga o'tib, "yetib kelmoq" degan keng ma'noni olgan. Bu misollar ma'no o'zgarishi ijtimoiy guruhlar o'rtasidagi muloqot natijasi ekanini ko'rsatadi. O'zbek tilida ham shunga o'xshash jarayonlarni kuzatish mumkin: kasb-hunar, sport yoki axborot texnologiyalari sohasidagi atamalar umumiy tilga o'tib, ma'nosini kengaytiradi.</w:t>
      </w:r>
    </w:p>
    <w:p>
      <w:pPr>
        <w:spacing w:line="360"/>
        <w:ind w:firstLine="709"/>
        <w:jc w:val="both"/>
      </w:pPr>
      <w:r>
        <w:rPr>
          <w:rFonts w:ascii="Times New Roman" w:cs="Times New Roman" w:eastAsia="Times New Roman" w:hAnsi="Times New Roman"/>
          <w:sz w:val="28"/>
          <w:szCs w:val="28"/>
        </w:rPr>
        <w:t xml:space="preserve">Meye atrofida shakllangan olimlar guruhi </w:t>
      </w:r>
      <w:r>
        <w:rPr>
          <w:rFonts w:ascii="Times New Roman" w:cs="Times New Roman" w:eastAsia="Times New Roman" w:hAnsi="Times New Roman"/>
          <w:b/>
          <w:bCs/>
          <w:sz w:val="28"/>
          <w:szCs w:val="28"/>
        </w:rPr>
        <w:t xml:space="preserve">frantsuz sotsiologik maktabi</w:t>
      </w:r>
      <w:r>
        <w:rPr>
          <w:rFonts w:ascii="Times New Roman" w:cs="Times New Roman" w:eastAsia="Times New Roman" w:hAnsi="Times New Roman"/>
          <w:sz w:val="28"/>
          <w:szCs w:val="28"/>
        </w:rPr>
        <w:t xml:space="preserve"> deb ataladi. Uning vakillaridan J. Vandriyes "Til" (Le langage, 1921) asarida tilning ijtimoiy tabaqalanishi va maxsus tillar masalasini keng yoritgan. M. Koen esa "Til sotsiologiyasi uchun" (Pour une sociologie du langage, 1956) asarida til va jamiyat munosabatini maxsus tadqiqot sohasi sifatida asoslashga harakat qilgan. Bu maktabning umumiy nazariy asosini Dyurkgeym sotsiologiyasi va Sossyur ta'limoti tashkil etadi.</w:t>
      </w:r>
    </w:p>
    <w:p>
      <w:pPr>
        <w:keepNext/>
        <w:spacing w:after="120" w:before="240" w:line="360"/>
        <w:jc w:val="center"/>
      </w:pPr>
      <w:r>
        <w:rPr>
          <w:rFonts w:ascii="Times New Roman" w:cs="Times New Roman" w:eastAsia="Times New Roman" w:hAnsi="Times New Roman"/>
          <w:b/>
          <w:bCs/>
          <w:sz w:val="28"/>
          <w:szCs w:val="28"/>
        </w:rPr>
        <w:t xml:space="preserve">4. Sh. Balli: affektiv til va stilistika</w:t>
      </w:r>
    </w:p>
    <w:p>
      <w:pPr>
        <w:spacing w:line="360"/>
        <w:ind w:firstLine="709"/>
        <w:jc w:val="both"/>
      </w:pPr>
      <w:r>
        <w:rPr>
          <w:rFonts w:ascii="Times New Roman" w:cs="Times New Roman" w:eastAsia="Times New Roman" w:hAnsi="Times New Roman"/>
          <w:sz w:val="28"/>
          <w:szCs w:val="28"/>
        </w:rPr>
        <w:t xml:space="preserve">Sharl Balli (1865–1947) Sossyurning shogirdi va "Umumiy tilshunoslik kursi" noshirlaridan biri. Uning asosiy asarlari "Fransuz stilistikasi" (1909) va "Umumiy lingvistika va fransuz tili masalalari" (1932) bo'lib, ularda Balli o'ziga xos stilistika nazariyasini ishlab chiqqan.</w:t>
      </w:r>
    </w:p>
    <w:p>
      <w:pPr>
        <w:spacing w:line="360"/>
        <w:ind w:firstLine="709"/>
        <w:jc w:val="both"/>
      </w:pPr>
      <w:r>
        <w:rPr>
          <w:rFonts w:ascii="Times New Roman" w:cs="Times New Roman" w:eastAsia="Times New Roman" w:hAnsi="Times New Roman"/>
          <w:sz w:val="28"/>
          <w:szCs w:val="28"/>
        </w:rPr>
        <w:t xml:space="preserve">Balli stilistikani til ifoda vositalarining hissiy, ya'ni affektiv mazmunini o'rganuvchi soha deb ta'riflagan. U tilda ikki xil ifodani farqlagan: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intellektual til:</w:t>
      </w:r>
      <w:r>
        <w:rPr>
          <w:rFonts w:ascii="Times New Roman" w:cs="Times New Roman" w:eastAsia="Times New Roman" w:hAnsi="Times New Roman"/>
          <w:sz w:val="28"/>
          <w:szCs w:val="28"/>
        </w:rPr>
        <w:t xml:space="preserve"> fikrni mantiqiy, betaraf ifodalash;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affektiv til:</w:t>
      </w:r>
      <w:r>
        <w:rPr>
          <w:rFonts w:ascii="Times New Roman" w:cs="Times New Roman" w:eastAsia="Times New Roman" w:hAnsi="Times New Roman"/>
          <w:sz w:val="28"/>
          <w:szCs w:val="28"/>
        </w:rPr>
        <w:t xml:space="preserve"> so'zlovchining his-tuyg'usi, munosabati va bahosini ifodalash.</w:t>
      </w:r>
    </w:p>
    <w:p>
      <w:pPr>
        <w:spacing w:line="360"/>
        <w:ind w:firstLine="709"/>
        <w:jc w:val="both"/>
      </w:pPr>
      <w:r>
        <w:rPr>
          <w:rFonts w:ascii="Times New Roman" w:cs="Times New Roman" w:eastAsia="Times New Roman" w:hAnsi="Times New Roman"/>
          <w:sz w:val="28"/>
          <w:szCs w:val="28"/>
        </w:rPr>
        <w:t xml:space="preserve">Balli uchun asosiy tadqiqot materiali adabiy asarlar emas, balki jonli og'zaki nutq bo'lgan. Uning fikricha, kundalik muloqotda so'zlovchi hech qachon faqat axborot uzatmaydi: u doimo o'z munosabatini ham ifodalaydi. Masalan, o'zbek tilida bir xil mazmunni "Bola keldi", "Bolam keldi", "Bolaginam keldi" shakllarida ifodalash mumkin. Ular mantiqiy mazmuni bo'yicha bir xil, ammo affektiv mazmuni bo'yicha farq qiladi.</w:t>
      </w:r>
    </w:p>
    <w:p>
      <w:pPr>
        <w:spacing w:line="360"/>
        <w:ind w:firstLine="709"/>
        <w:jc w:val="both"/>
      </w:pPr>
      <w:r>
        <w:rPr>
          <w:rFonts w:ascii="Times New Roman" w:cs="Times New Roman" w:eastAsia="Times New Roman" w:hAnsi="Times New Roman"/>
          <w:sz w:val="28"/>
          <w:szCs w:val="28"/>
        </w:rPr>
        <w:t xml:space="preserve">Ballining sotsiolingvistika tarixidagi ahamiyati quyidagilarda ko'rinadi:</w:t>
      </w:r>
    </w:p>
    <w:p>
      <w:pPr>
        <w:pStyle w:val="ListParagraph"/>
        <w:numPr>
          <w:ilvl w:val="0"/>
          <w:numId w:val="3"/>
        </w:numPr>
        <w:spacing w:line="360"/>
        <w:jc w:val="both"/>
      </w:pPr>
      <w:r>
        <w:rPr>
          <w:rFonts w:ascii="Times New Roman" w:cs="Times New Roman" w:eastAsia="Times New Roman" w:hAnsi="Times New Roman"/>
          <w:sz w:val="28"/>
          <w:szCs w:val="28"/>
        </w:rPr>
        <w:t xml:space="preserve">u jonli og'zaki nutqni tadqiqot markaziga qo'ydi;</w:t>
      </w:r>
    </w:p>
    <w:p>
      <w:pPr>
        <w:pStyle w:val="ListParagraph"/>
        <w:numPr>
          <w:ilvl w:val="0"/>
          <w:numId w:val="3"/>
        </w:numPr>
        <w:spacing w:line="360"/>
        <w:jc w:val="both"/>
      </w:pPr>
      <w:r>
        <w:rPr>
          <w:rFonts w:ascii="Times New Roman" w:cs="Times New Roman" w:eastAsia="Times New Roman" w:hAnsi="Times New Roman"/>
          <w:sz w:val="28"/>
          <w:szCs w:val="28"/>
        </w:rPr>
        <w:t xml:space="preserve">so'zlovchining munosabati va muloqot vaziyatini hisobga oldi;</w:t>
      </w:r>
    </w:p>
    <w:p>
      <w:pPr>
        <w:pStyle w:val="ListParagraph"/>
        <w:numPr>
          <w:ilvl w:val="0"/>
          <w:numId w:val="3"/>
        </w:numPr>
        <w:spacing w:line="360"/>
        <w:jc w:val="both"/>
      </w:pPr>
      <w:r>
        <w:rPr>
          <w:rFonts w:ascii="Times New Roman" w:cs="Times New Roman" w:eastAsia="Times New Roman" w:hAnsi="Times New Roman"/>
          <w:sz w:val="28"/>
          <w:szCs w:val="28"/>
        </w:rPr>
        <w:t xml:space="preserve">ijtimoiy muhit ifoda vositasini tanlashga ta'sir qilishini ko'rsatdi;</w:t>
      </w:r>
    </w:p>
    <w:p>
      <w:pPr>
        <w:pStyle w:val="ListParagraph"/>
        <w:numPr>
          <w:ilvl w:val="0"/>
          <w:numId w:val="3"/>
        </w:numPr>
        <w:spacing w:line="360"/>
        <w:jc w:val="both"/>
      </w:pPr>
      <w:r>
        <w:rPr>
          <w:rFonts w:ascii="Times New Roman" w:cs="Times New Roman" w:eastAsia="Times New Roman" w:hAnsi="Times New Roman"/>
          <w:sz w:val="28"/>
          <w:szCs w:val="28"/>
        </w:rPr>
        <w:t xml:space="preserve">keyingi davrdagi uslub va registr tadqiqotlariga zamin yaratdi.</w:t>
      </w:r>
    </w:p>
    <w:p>
      <w:pPr>
        <w:spacing w:line="360"/>
        <w:ind w:firstLine="709"/>
        <w:jc w:val="both"/>
      </w:pPr>
      <w:r>
        <w:rPr>
          <w:rFonts w:ascii="Times New Roman" w:cs="Times New Roman" w:eastAsia="Times New Roman" w:hAnsi="Times New Roman"/>
          <w:sz w:val="28"/>
          <w:szCs w:val="28"/>
        </w:rPr>
        <w:t xml:space="preserve">Shunday qilib, Sossyur, Meye va Balli tilning ijtimoiy tabaqalanishini turli jihatlardan ko'rsatgan. Sossyur tilning ijtimoiy tabiatini nazariy jihatdan asoslagan va tashqi lingvistika masalalarini belgilab bergan. Meye til o'zgarishini ijtimoiy guruhlar bilan bog'lagan. Balli esa jonli nutqni va so'zlovchi munosabatini o'rgangan.</w:t>
      </w:r>
    </w:p>
    <w:p>
      <w:pPr>
        <w:keepNext/>
        <w:spacing w:after="120" w:before="240" w:line="360"/>
        <w:jc w:val="center"/>
      </w:pPr>
      <w:r>
        <w:rPr>
          <w:rFonts w:ascii="Times New Roman" w:cs="Times New Roman" w:eastAsia="Times New Roman" w:hAnsi="Times New Roman"/>
          <w:b/>
          <w:bCs/>
          <w:sz w:val="28"/>
          <w:szCs w:val="28"/>
        </w:rPr>
        <w:t xml:space="preserve">5. 1950–60-yillar: yangi fanning shakllanishi</w:t>
      </w:r>
    </w:p>
    <w:p>
      <w:pPr>
        <w:spacing w:line="360"/>
        <w:ind w:firstLine="709"/>
        <w:jc w:val="both"/>
      </w:pPr>
      <w:r>
        <w:rPr>
          <w:rFonts w:ascii="Times New Roman" w:cs="Times New Roman" w:eastAsia="Times New Roman" w:hAnsi="Times New Roman"/>
          <w:sz w:val="28"/>
          <w:szCs w:val="28"/>
        </w:rPr>
        <w:t xml:space="preserve">XX asrning o'rtalarida bir qator tadqiqotlar sotsiolingvistikaning asosiy yo'nalishlarini boshlab berdi.</w:t>
      </w:r>
    </w:p>
    <w:p>
      <w:pPr>
        <w:spacing w:line="360"/>
        <w:ind w:firstLine="709"/>
        <w:jc w:val="both"/>
      </w:pPr>
      <w:r>
        <w:rPr>
          <w:rFonts w:ascii="Times New Roman" w:cs="Times New Roman" w:eastAsia="Times New Roman" w:hAnsi="Times New Roman"/>
          <w:sz w:val="28"/>
          <w:szCs w:val="28"/>
        </w:rPr>
        <w:t xml:space="preserve">1953-yilda U. Vaynrayxning "Languages in Contact" (Til kontaktlari) asari chop etildi. Unda ikki tillilik va interferensiya hodisasi tizimli tahlil qilingan. Shu yili E. Haugen Amerikadagi norveg muhojirlari tili haqidagi yirik tadqiqotini nashr ettirdi. Bu ishlar til kontaktlari va bilingvizm tadqiqotlariga asos soldi.</w:t>
      </w:r>
    </w:p>
    <w:p>
      <w:pPr>
        <w:spacing w:line="360"/>
        <w:ind w:firstLine="709"/>
        <w:jc w:val="both"/>
      </w:pPr>
      <w:r>
        <w:rPr>
          <w:rFonts w:ascii="Times New Roman" w:cs="Times New Roman" w:eastAsia="Times New Roman" w:hAnsi="Times New Roman"/>
          <w:sz w:val="28"/>
          <w:szCs w:val="28"/>
        </w:rPr>
        <w:t xml:space="preserve">1959-yilda Ch. Fergusonning "Diglossia" maqolasi e'lon qilindi. Unda bir jamiyatda bitta tilning ikki varianti turli vazifalarda qo'llanishi tavsiflangan.</w:t>
      </w:r>
    </w:p>
    <w:p>
      <w:pPr>
        <w:spacing w:line="360"/>
        <w:ind w:firstLine="709"/>
        <w:jc w:val="both"/>
      </w:pPr>
      <w:r>
        <w:rPr>
          <w:rFonts w:ascii="Times New Roman" w:cs="Times New Roman" w:eastAsia="Times New Roman" w:hAnsi="Times New Roman"/>
          <w:sz w:val="28"/>
          <w:szCs w:val="28"/>
        </w:rPr>
        <w:t xml:space="preserve">1962-yilda D. Hymes "The Ethnography of Speaking" (Nutq etnografiyasi) maqolasida nutqni madaniy kontekstda o'rganish dasturini taklif qildi.</w:t>
      </w:r>
    </w:p>
    <w:p>
      <w:pPr>
        <w:spacing w:line="360"/>
        <w:ind w:firstLine="709"/>
        <w:jc w:val="both"/>
      </w:pPr>
      <w:r>
        <w:rPr>
          <w:rFonts w:ascii="Times New Roman" w:cs="Times New Roman" w:eastAsia="Times New Roman" w:hAnsi="Times New Roman"/>
          <w:sz w:val="28"/>
          <w:szCs w:val="28"/>
        </w:rPr>
        <w:t xml:space="preserve">1963-yilda U. Labov Martas-Vinyard orolida o'tkazgan tadqiqoti natijalarini e'lon qildi. Unda tovush o'zgarishi so'zlovchilarning ijtimoiy o'ziga xosligi bilan bog'liq ekani ko'rsatilgan. Bu tadqiqot variatsion sotsiolingvistikaning boshlanishi bo'ldi.</w:t>
      </w:r>
    </w:p>
    <w:p>
      <w:pPr>
        <w:spacing w:line="360"/>
        <w:ind w:firstLine="709"/>
        <w:jc w:val="both"/>
      </w:pPr>
      <w:r>
        <w:rPr>
          <w:rFonts w:ascii="Times New Roman" w:cs="Times New Roman" w:eastAsia="Times New Roman" w:hAnsi="Times New Roman"/>
          <w:sz w:val="28"/>
          <w:szCs w:val="28"/>
        </w:rPr>
        <w:t xml:space="preserve">Bu ishlar bir-biridan mustaqil holda paydo bo'lgan bo'lsa-da, ularning barchasi bitta umumiy g'oyaga tayanadi: tilni jamiyatdan ajratmay, uning real qo'llanishida o'rganish kerak.</w:t>
      </w:r>
    </w:p>
    <w:p>
      <w:pPr>
        <w:keepNext/>
        <w:spacing w:after="120" w:before="240" w:line="360"/>
        <w:jc w:val="center"/>
      </w:pPr>
      <w:r>
        <w:rPr>
          <w:rFonts w:ascii="Times New Roman" w:cs="Times New Roman" w:eastAsia="Times New Roman" w:hAnsi="Times New Roman"/>
          <w:b/>
          <w:bCs/>
          <w:sz w:val="28"/>
          <w:szCs w:val="28"/>
        </w:rPr>
        <w:t xml:space="preserve">6. 1964-yilgi UCLA konferensiyasi</w:t>
      </w:r>
    </w:p>
    <w:p>
      <w:pPr>
        <w:spacing w:line="360"/>
        <w:ind w:firstLine="709"/>
        <w:jc w:val="both"/>
      </w:pPr>
      <w:r>
        <w:rPr>
          <w:rFonts w:ascii="Times New Roman" w:cs="Times New Roman" w:eastAsia="Times New Roman" w:hAnsi="Times New Roman"/>
          <w:sz w:val="28"/>
          <w:szCs w:val="28"/>
        </w:rPr>
        <w:t xml:space="preserve">1964-yil may oyida Kaliforniya universiteti (UCLA) tashabbusi bilan Leyk-Errouxed konferensiya markazida sotsiolingvistika bo'yicha konferensiya o'tkazildi. Uning tashkilotchisi amerikalik tilshunos V. Brayt (William Bright) edi. Konferensiyada U. Labov, J. Gumperz, D. Hymes, Ch. Ferguson, E. Haugen va boshqa tadqiqotchilar ishtirok etdi. Uning materiallari 1966-yilda V. Brayt muharrirligida "Sociolinguistics" nomli to'plam sifatida nashr etildi.</w:t>
      </w:r>
    </w:p>
    <w:p>
      <w:pPr>
        <w:spacing w:line="360"/>
        <w:ind w:firstLine="709"/>
        <w:jc w:val="both"/>
      </w:pPr>
      <w:r>
        <w:rPr>
          <w:rFonts w:ascii="Times New Roman" w:cs="Times New Roman" w:eastAsia="Times New Roman" w:hAnsi="Times New Roman"/>
          <w:sz w:val="28"/>
          <w:szCs w:val="28"/>
        </w:rPr>
        <w:t xml:space="preserve">Konferensiya sotsiolingvistikaning mustaqil fan sifatida tan olinishida muhim bosqich bo'ldi. Brayt to'plamga yozgan kirish so'zida sotsiolingvistning asosiy vazifasini til tuzilishi va ijtimoiy tuzilma o'rtasidagi tizimli mutanosiblikni (systematic covariance) ko'rsatish deb belgilagan. Bu ta'rif fanning mohiyatini aniq ifodalaydi: til va jamiyat bir-biriga bog'liq holda o'zgaradi va bu bog'liqlik tizimli xarakterga ega.</w:t>
      </w:r>
    </w:p>
    <w:p>
      <w:pPr>
        <w:spacing w:line="360"/>
        <w:ind w:firstLine="709"/>
        <w:jc w:val="both"/>
      </w:pPr>
      <w:r>
        <w:rPr>
          <w:rFonts w:ascii="Times New Roman" w:cs="Times New Roman" w:eastAsia="Times New Roman" w:hAnsi="Times New Roman"/>
          <w:sz w:val="28"/>
          <w:szCs w:val="28"/>
        </w:rPr>
        <w:t xml:space="preserve">Brayt sotsiolingvistik tadqiqotning bir necha o'lchovini ajratgan. Ularning asosiylari: so'zlovchining va tinglovchining ijtimoiy mansubligi, muloqot vaziyati, sinxron va diaxron yondashuv, so'zlovchilarning til haqidagi tasavvur va baholari hamda tadqiqot natijalarining amaliy qo'llanishi.</w:t>
      </w:r>
    </w:p>
    <w:p>
      <w:pPr>
        <w:spacing w:line="360"/>
        <w:ind w:firstLine="709"/>
        <w:jc w:val="both"/>
      </w:pPr>
      <w:r>
        <w:rPr>
          <w:rFonts w:ascii="Times New Roman" w:cs="Times New Roman" w:eastAsia="Times New Roman" w:hAnsi="Times New Roman"/>
          <w:sz w:val="28"/>
          <w:szCs w:val="28"/>
        </w:rPr>
        <w:t xml:space="preserve">1964-yil sotsiolingvistika tarixida boshqa voqealar bilan ham muhim. Shu yili Indiana universitetida sotsiolingvistika bo'yicha yozgi seminar o'tkazildi. J. Gumperz va D. Hymes muharrirligida "The Ethnography of Communication" (Kommunikatsiya etnografiyasi) maxsus soni chiqdi. Bundan oldin, 1963-yilda AQShda Ch. Ferguson rahbarligida sotsiolingvistika qo'mitasi tuzilgan edi.</w:t>
      </w:r>
    </w:p>
    <w:p>
      <w:pPr>
        <w:spacing w:line="360"/>
        <w:ind w:firstLine="709"/>
        <w:jc w:val="both"/>
      </w:pPr>
      <w:r>
        <w:rPr>
          <w:rFonts w:ascii="Times New Roman" w:cs="Times New Roman" w:eastAsia="Times New Roman" w:hAnsi="Times New Roman"/>
          <w:sz w:val="28"/>
          <w:szCs w:val="28"/>
        </w:rPr>
        <w:t xml:space="preserve">Keyingi o'n yillikda fan to'liq institutsionallashdi. 1972-yilda D. Hymes tashabbusi bilan "Language in Society" jurnali, 1974-yilda J. Fishman tashabbusi bilan "International Journal of the Sociology of Language" jurnali tashkil etildi. Bu jurnallar hozir ham sohadagi yetakchi nashrlar hisoblanadi.</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Sotsiolingvistika g'oyalari XIX–XX asr tilshunosligida asta-sekin yetilgan. F. de Sossyur tilni ijtimoiy hodisa deb e'lon qildi va tashqi lingvistika masalalarini belgilab berdi. A. Meye bu g'oyani til tarixini tushuntirishda qo'lladi. Sh. Balli esa jonli nutq va so'zlovchi munosabatini tadqiqotga olib kirdi. 1950–60-yillardagi tadqiqotlar va 1964-yilgi UCLA konferensiyasi natijasida sotsiolingvistika mustaqil fan sifatida tan olindi. Uning asosiy vazifasi til tuzilishi va ijtimoiy tuzilma o'rtasidagi tizimli bog'liqlikni ochib berishdan iborat bo'ldi.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Sotsiolingvistikaning ilmiy ildizlari qaysi fanlarga borib taqaladi?</w:t>
      </w:r>
    </w:p>
    <w:p>
      <w:pPr>
        <w:pStyle w:val="ListParagraph"/>
        <w:numPr>
          <w:ilvl w:val="0"/>
          <w:numId w:val="4"/>
        </w:numPr>
        <w:spacing w:line="360"/>
        <w:jc w:val="both"/>
      </w:pPr>
      <w:r>
        <w:rPr>
          <w:rFonts w:ascii="Times New Roman" w:cs="Times New Roman" w:eastAsia="Times New Roman" w:hAnsi="Times New Roman"/>
          <w:sz w:val="28"/>
          <w:szCs w:val="28"/>
        </w:rPr>
        <w:t xml:space="preserve">Sossyur til va nutqni qanday farqlagan? Bu farq sotsiolingvistika uchun nima ahamiyatga ega?</w:t>
      </w:r>
    </w:p>
    <w:p>
      <w:pPr>
        <w:pStyle w:val="ListParagraph"/>
        <w:numPr>
          <w:ilvl w:val="0"/>
          <w:numId w:val="4"/>
        </w:numPr>
        <w:spacing w:line="360"/>
        <w:jc w:val="both"/>
      </w:pPr>
      <w:r>
        <w:rPr>
          <w:rFonts w:ascii="Times New Roman" w:cs="Times New Roman" w:eastAsia="Times New Roman" w:hAnsi="Times New Roman"/>
          <w:sz w:val="28"/>
          <w:szCs w:val="28"/>
        </w:rPr>
        <w:t xml:space="preserve">Sossyur tashqi lingvistikaga qaysi masalalarni kiritgan?</w:t>
      </w:r>
    </w:p>
    <w:p>
      <w:pPr>
        <w:pStyle w:val="ListParagraph"/>
        <w:numPr>
          <w:ilvl w:val="0"/>
          <w:numId w:val="4"/>
        </w:numPr>
        <w:spacing w:line="360"/>
        <w:jc w:val="both"/>
      </w:pPr>
      <w:r>
        <w:rPr>
          <w:rFonts w:ascii="Times New Roman" w:cs="Times New Roman" w:eastAsia="Times New Roman" w:hAnsi="Times New Roman"/>
          <w:sz w:val="28"/>
          <w:szCs w:val="28"/>
        </w:rPr>
        <w:t xml:space="preserve">A. Meye ma'no o'zgarishining qanday sabablarini ajratgan?</w:t>
      </w:r>
    </w:p>
    <w:p>
      <w:pPr>
        <w:pStyle w:val="ListParagraph"/>
        <w:numPr>
          <w:ilvl w:val="0"/>
          <w:numId w:val="4"/>
        </w:numPr>
        <w:spacing w:line="360"/>
        <w:jc w:val="both"/>
      </w:pPr>
      <w:r>
        <w:rPr>
          <w:rFonts w:ascii="Times New Roman" w:cs="Times New Roman" w:eastAsia="Times New Roman" w:hAnsi="Times New Roman"/>
          <w:sz w:val="28"/>
          <w:szCs w:val="28"/>
        </w:rPr>
        <w:t xml:space="preserve">Meyening </w:t>
      </w:r>
      <w:r>
        <w:rPr>
          <w:rFonts w:ascii="Times New Roman" w:cs="Times New Roman" w:eastAsia="Times New Roman" w:hAnsi="Times New Roman"/>
          <w:i/>
          <w:iCs/>
          <w:sz w:val="28"/>
          <w:szCs w:val="28"/>
        </w:rPr>
        <w:t xml:space="preserve">ponere → pondre</w:t>
      </w:r>
      <w:r>
        <w:rPr>
          <w:rFonts w:ascii="Times New Roman" w:cs="Times New Roman" w:eastAsia="Times New Roman" w:hAnsi="Times New Roman"/>
          <w:sz w:val="28"/>
          <w:szCs w:val="28"/>
        </w:rPr>
        <w:t xml:space="preserve"> misolini izohlang. O'zbek tilidan o'xshash misol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Frantsuz sotsiologik maktabining asosiy vakillari va g'oyalarini ayting.</w:t>
      </w:r>
    </w:p>
    <w:p>
      <w:pPr>
        <w:pStyle w:val="ListParagraph"/>
        <w:numPr>
          <w:ilvl w:val="0"/>
          <w:numId w:val="4"/>
        </w:numPr>
        <w:spacing w:line="360"/>
        <w:jc w:val="both"/>
      </w:pPr>
      <w:r>
        <w:rPr>
          <w:rFonts w:ascii="Times New Roman" w:cs="Times New Roman" w:eastAsia="Times New Roman" w:hAnsi="Times New Roman"/>
          <w:sz w:val="28"/>
          <w:szCs w:val="28"/>
        </w:rPr>
        <w:t xml:space="preserve">Sh. Balli affektiv va intellektual tilni qanday farqlagan?</w:t>
      </w:r>
    </w:p>
    <w:p>
      <w:pPr>
        <w:pStyle w:val="ListParagraph"/>
        <w:numPr>
          <w:ilvl w:val="0"/>
          <w:numId w:val="4"/>
        </w:numPr>
        <w:spacing w:line="360"/>
        <w:jc w:val="both"/>
      </w:pPr>
      <w:r>
        <w:rPr>
          <w:rFonts w:ascii="Times New Roman" w:cs="Times New Roman" w:eastAsia="Times New Roman" w:hAnsi="Times New Roman"/>
          <w:sz w:val="28"/>
          <w:szCs w:val="28"/>
        </w:rPr>
        <w:t xml:space="preserve">1950–60-yillarda sotsiolingvistikaning shakllanishiga qaysi ishlar asos bo'ldi?</w:t>
      </w:r>
    </w:p>
    <w:p>
      <w:pPr>
        <w:pStyle w:val="ListParagraph"/>
        <w:numPr>
          <w:ilvl w:val="0"/>
          <w:numId w:val="4"/>
        </w:numPr>
        <w:spacing w:line="360"/>
        <w:jc w:val="both"/>
      </w:pPr>
      <w:r>
        <w:rPr>
          <w:rFonts w:ascii="Times New Roman" w:cs="Times New Roman" w:eastAsia="Times New Roman" w:hAnsi="Times New Roman"/>
          <w:sz w:val="28"/>
          <w:szCs w:val="28"/>
        </w:rPr>
        <w:t xml:space="preserve">1964-yilgi UCLA konferensiyasining ahamiyati nimada?</w:t>
      </w:r>
    </w:p>
    <w:p>
      <w:pPr>
        <w:pStyle w:val="ListParagraph"/>
        <w:numPr>
          <w:ilvl w:val="0"/>
          <w:numId w:val="4"/>
        </w:numPr>
        <w:spacing w:line="360"/>
        <w:jc w:val="both"/>
      </w:pPr>
      <w:r>
        <w:rPr>
          <w:rFonts w:ascii="Times New Roman" w:cs="Times New Roman" w:eastAsia="Times New Roman" w:hAnsi="Times New Roman"/>
          <w:sz w:val="28"/>
          <w:szCs w:val="28"/>
        </w:rPr>
        <w:t xml:space="preserve">V. Brayt sotsiolingvistning vazifasini qanday belgilagan?</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Saussure F. de. </w:t>
      </w:r>
      <w:r>
        <w:rPr>
          <w:rFonts w:ascii="Times New Roman" w:cs="Times New Roman" w:eastAsia="Times New Roman" w:hAnsi="Times New Roman"/>
          <w:i/>
          <w:iCs/>
          <w:sz w:val="28"/>
          <w:szCs w:val="28"/>
        </w:rPr>
        <w:t xml:space="preserve">Cours de linguistique générale.</w:t>
      </w:r>
      <w:r>
        <w:rPr>
          <w:rFonts w:ascii="Times New Roman" w:cs="Times New Roman" w:eastAsia="Times New Roman" w:hAnsi="Times New Roman"/>
          <w:sz w:val="28"/>
          <w:szCs w:val="28"/>
        </w:rPr>
        <w:t xml:space="preserve"> Paris, 1916. (Соссюр Ф. де. Труды по языкознанию. М., 1977.)</w:t>
      </w:r>
    </w:p>
    <w:p>
      <w:pPr>
        <w:pStyle w:val="ListParagraph"/>
        <w:numPr>
          <w:ilvl w:val="0"/>
          <w:numId w:val="5"/>
        </w:numPr>
        <w:spacing w:line="360"/>
        <w:jc w:val="both"/>
      </w:pPr>
      <w:r>
        <w:rPr>
          <w:rFonts w:ascii="Times New Roman" w:cs="Times New Roman" w:eastAsia="Times New Roman" w:hAnsi="Times New Roman"/>
          <w:sz w:val="28"/>
          <w:szCs w:val="28"/>
        </w:rPr>
        <w:t xml:space="preserve">Meillet A. Comment les mots changent de sens // </w:t>
      </w:r>
      <w:r>
        <w:rPr>
          <w:rFonts w:ascii="Times New Roman" w:cs="Times New Roman" w:eastAsia="Times New Roman" w:hAnsi="Times New Roman"/>
          <w:i/>
          <w:iCs/>
          <w:sz w:val="28"/>
          <w:szCs w:val="28"/>
        </w:rPr>
        <w:t xml:space="preserve">L'Année sociologique.</w:t>
      </w:r>
      <w:r>
        <w:rPr>
          <w:rFonts w:ascii="Times New Roman" w:cs="Times New Roman" w:eastAsia="Times New Roman" w:hAnsi="Times New Roman"/>
          <w:sz w:val="28"/>
          <w:szCs w:val="28"/>
        </w:rPr>
        <w:t xml:space="preserve"> 1906.</w:t>
      </w:r>
    </w:p>
    <w:p>
      <w:pPr>
        <w:pStyle w:val="ListParagraph"/>
        <w:numPr>
          <w:ilvl w:val="0"/>
          <w:numId w:val="5"/>
        </w:numPr>
        <w:spacing w:line="360"/>
        <w:jc w:val="both"/>
      </w:pPr>
      <w:r>
        <w:rPr>
          <w:rFonts w:ascii="Times New Roman" w:cs="Times New Roman" w:eastAsia="Times New Roman" w:hAnsi="Times New Roman"/>
          <w:sz w:val="28"/>
          <w:szCs w:val="28"/>
        </w:rPr>
        <w:t xml:space="preserve">Meillet A. </w:t>
      </w:r>
      <w:r>
        <w:rPr>
          <w:rFonts w:ascii="Times New Roman" w:cs="Times New Roman" w:eastAsia="Times New Roman" w:hAnsi="Times New Roman"/>
          <w:i/>
          <w:iCs/>
          <w:sz w:val="28"/>
          <w:szCs w:val="28"/>
        </w:rPr>
        <w:t xml:space="preserve">Linguistique historique et linguistique générale.</w:t>
      </w:r>
      <w:r>
        <w:rPr>
          <w:rFonts w:ascii="Times New Roman" w:cs="Times New Roman" w:eastAsia="Times New Roman" w:hAnsi="Times New Roman"/>
          <w:sz w:val="28"/>
          <w:szCs w:val="28"/>
        </w:rPr>
        <w:t xml:space="preserve"> Paris, 1921.</w:t>
      </w:r>
    </w:p>
    <w:p>
      <w:pPr>
        <w:pStyle w:val="ListParagraph"/>
        <w:numPr>
          <w:ilvl w:val="0"/>
          <w:numId w:val="5"/>
        </w:numPr>
        <w:spacing w:line="360"/>
        <w:jc w:val="both"/>
      </w:pPr>
      <w:r>
        <w:rPr>
          <w:rFonts w:ascii="Times New Roman" w:cs="Times New Roman" w:eastAsia="Times New Roman" w:hAnsi="Times New Roman"/>
          <w:sz w:val="28"/>
          <w:szCs w:val="28"/>
        </w:rPr>
        <w:t xml:space="preserve">Bally Ch. </w:t>
      </w:r>
      <w:r>
        <w:rPr>
          <w:rFonts w:ascii="Times New Roman" w:cs="Times New Roman" w:eastAsia="Times New Roman" w:hAnsi="Times New Roman"/>
          <w:i/>
          <w:iCs/>
          <w:sz w:val="28"/>
          <w:szCs w:val="28"/>
        </w:rPr>
        <w:t xml:space="preserve">Traité de stylistique française.</w:t>
      </w:r>
      <w:r>
        <w:rPr>
          <w:rFonts w:ascii="Times New Roman" w:cs="Times New Roman" w:eastAsia="Times New Roman" w:hAnsi="Times New Roman"/>
          <w:sz w:val="28"/>
          <w:szCs w:val="28"/>
        </w:rPr>
        <w:t xml:space="preserve"> Heidelberg, 1909. (Балли Ш. Французская стилистика. М., 1961.)</w:t>
      </w:r>
    </w:p>
    <w:p>
      <w:pPr>
        <w:pStyle w:val="ListParagraph"/>
        <w:numPr>
          <w:ilvl w:val="0"/>
          <w:numId w:val="5"/>
        </w:numPr>
        <w:spacing w:line="360"/>
        <w:jc w:val="both"/>
      </w:pPr>
      <w:r>
        <w:rPr>
          <w:rFonts w:ascii="Times New Roman" w:cs="Times New Roman" w:eastAsia="Times New Roman" w:hAnsi="Times New Roman"/>
          <w:sz w:val="28"/>
          <w:szCs w:val="28"/>
        </w:rPr>
        <w:t xml:space="preserve">Bright W. (ed.) </w:t>
      </w:r>
      <w:r>
        <w:rPr>
          <w:rFonts w:ascii="Times New Roman" w:cs="Times New Roman" w:eastAsia="Times New Roman" w:hAnsi="Times New Roman"/>
          <w:i/>
          <w:iCs/>
          <w:sz w:val="28"/>
          <w:szCs w:val="28"/>
        </w:rPr>
        <w:t xml:space="preserve">Sociolinguistics: Proceedings of the UCLA Sociolinguistics Conference, 1964.</w:t>
      </w:r>
      <w:r>
        <w:rPr>
          <w:rFonts w:ascii="Times New Roman" w:cs="Times New Roman" w:eastAsia="Times New Roman" w:hAnsi="Times New Roman"/>
          <w:sz w:val="28"/>
          <w:szCs w:val="28"/>
        </w:rPr>
        <w:t xml:space="preserve"> The Hague: Mouton, 1966.</w:t>
      </w:r>
    </w:p>
    <w:p>
      <w:pPr>
        <w:pStyle w:val="ListParagraph"/>
        <w:numPr>
          <w:ilvl w:val="0"/>
          <w:numId w:val="5"/>
        </w:numPr>
        <w:spacing w:line="360"/>
        <w:jc w:val="both"/>
      </w:pPr>
      <w:r>
        <w:rPr>
          <w:rFonts w:ascii="Times New Roman" w:cs="Times New Roman" w:eastAsia="Times New Roman" w:hAnsi="Times New Roman"/>
          <w:sz w:val="28"/>
          <w:szCs w:val="28"/>
        </w:rPr>
        <w:t xml:space="preserve">Gumperz J., Hymes D. (eds.) The Ethnography of Communication // </w:t>
      </w:r>
      <w:r>
        <w:rPr>
          <w:rFonts w:ascii="Times New Roman" w:cs="Times New Roman" w:eastAsia="Times New Roman" w:hAnsi="Times New Roman"/>
          <w:i/>
          <w:iCs/>
          <w:sz w:val="28"/>
          <w:szCs w:val="28"/>
        </w:rPr>
        <w:t xml:space="preserve">American Anthropologist.</w:t>
      </w:r>
      <w:r>
        <w:rPr>
          <w:rFonts w:ascii="Times New Roman" w:cs="Times New Roman" w:eastAsia="Times New Roman" w:hAnsi="Times New Roman"/>
          <w:sz w:val="28"/>
          <w:szCs w:val="28"/>
        </w:rPr>
        <w:t xml:space="preserve"> 1964. Vol. 66, No. 6.</w:t>
      </w:r>
    </w:p>
    <w:p>
      <w:pPr>
        <w:pStyle w:val="ListParagraph"/>
        <w:numPr>
          <w:ilvl w:val="0"/>
          <w:numId w:val="5"/>
        </w:numPr>
        <w:spacing w:line="360"/>
        <w:jc w:val="both"/>
      </w:pPr>
      <w:r>
        <w:rPr>
          <w:rFonts w:ascii="Times New Roman" w:cs="Times New Roman" w:eastAsia="Times New Roman" w:hAnsi="Times New Roman"/>
          <w:sz w:val="28"/>
          <w:szCs w:val="28"/>
        </w:rPr>
        <w:t xml:space="preserve">Швейцер А.Д., Никольский Л.Б. </w:t>
      </w:r>
      <w:r>
        <w:rPr>
          <w:rFonts w:ascii="Times New Roman" w:cs="Times New Roman" w:eastAsia="Times New Roman" w:hAnsi="Times New Roman"/>
          <w:i/>
          <w:iCs/>
          <w:sz w:val="28"/>
          <w:szCs w:val="28"/>
        </w:rPr>
        <w:t xml:space="preserve">Введение в социолингвистику.</w:t>
      </w:r>
      <w:r>
        <w:rPr>
          <w:rFonts w:ascii="Times New Roman" w:cs="Times New Roman" w:eastAsia="Times New Roman" w:hAnsi="Times New Roman"/>
          <w:sz w:val="28"/>
          <w:szCs w:val="28"/>
        </w:rPr>
        <w:t xml:space="preserve"> М., 1978.</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2026-09-24T07:29:39.077Z</dcterms:created>
  <dcterms:modified xsi:type="dcterms:W3CDTF">2026-09-24T07:29:39.077Z</dcterms:modified>
</cp:coreProperties>
</file>

<file path=docProps/custom.xml><?xml version="1.0" encoding="utf-8"?>
<Properties xmlns="http://schemas.openxmlformats.org/officeDocument/2006/custom-properties" xmlns:vt="http://schemas.openxmlformats.org/officeDocument/2006/docPropsVTypes"/>
</file>