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60"/>
        <w:jc w:val="center"/>
      </w:pPr>
      <w:r>
        <w:rPr>
          <w:rFonts w:ascii="Times New Roman" w:cs="Times New Roman" w:eastAsia="Times New Roman" w:hAnsi="Times New Roman"/>
          <w:b/>
          <w:bCs/>
          <w:sz w:val="32"/>
          <w:szCs w:val="32"/>
        </w:rPr>
        <w:t xml:space="preserve">9-MA'RUZA</w:t>
      </w:r>
    </w:p>
    <w:p>
      <w:pPr>
        <w:spacing w:after="120" w:line="360"/>
        <w:jc w:val="center"/>
      </w:pPr>
      <w:r>
        <w:rPr>
          <w:rFonts w:ascii="Times New Roman" w:cs="Times New Roman" w:eastAsia="Times New Roman" w:hAnsi="Times New Roman"/>
          <w:b/>
          <w:bCs/>
          <w:sz w:val="28"/>
          <w:szCs w:val="28"/>
        </w:rPr>
        <w:t xml:space="preserve">DIGLOSSIYA. CH. FERGUSON VA J. FISHMAN KONSEPSIYALARI</w:t>
      </w:r>
    </w:p>
    <w:p>
      <w:pPr>
        <w:spacing w:line="360"/>
      </w:pPr>
    </w:p>
    <w:p>
      <w:pPr>
        <w:spacing w:line="360"/>
      </w:pPr>
      <w:r>
        <w:rPr>
          <w:rFonts w:ascii="Times New Roman" w:cs="Times New Roman" w:eastAsia="Times New Roman" w:hAnsi="Times New Roman"/>
          <w:b/>
          <w:bCs/>
          <w:sz w:val="28"/>
          <w:szCs w:val="28"/>
        </w:rPr>
        <w:t xml:space="preserve">Reja:</w:t>
      </w:r>
    </w:p>
    <w:p>
      <w:pPr>
        <w:pStyle w:val="ListParagraph"/>
        <w:numPr>
          <w:ilvl w:val="0"/>
          <w:numId w:val="2"/>
        </w:numPr>
        <w:spacing w:line="360"/>
        <w:jc w:val="both"/>
      </w:pPr>
      <w:r>
        <w:rPr>
          <w:rFonts w:ascii="Times New Roman" w:cs="Times New Roman" w:eastAsia="Times New Roman" w:hAnsi="Times New Roman"/>
          <w:sz w:val="28"/>
          <w:szCs w:val="28"/>
        </w:rPr>
        <w:t xml:space="preserve">Diglossiya atamasining kelib chiqishi</w:t>
      </w:r>
    </w:p>
    <w:p>
      <w:pPr>
        <w:pStyle w:val="ListParagraph"/>
        <w:numPr>
          <w:ilvl w:val="0"/>
          <w:numId w:val="2"/>
        </w:numPr>
        <w:spacing w:line="360"/>
        <w:jc w:val="both"/>
      </w:pPr>
      <w:r>
        <w:rPr>
          <w:rFonts w:ascii="Times New Roman" w:cs="Times New Roman" w:eastAsia="Times New Roman" w:hAnsi="Times New Roman"/>
          <w:sz w:val="28"/>
          <w:szCs w:val="28"/>
        </w:rPr>
        <w:t xml:space="preserve">Ch. Fergusonning klassik diglossiya konsepsiyasi</w:t>
      </w:r>
    </w:p>
    <w:p>
      <w:pPr>
        <w:pStyle w:val="ListParagraph"/>
        <w:numPr>
          <w:ilvl w:val="0"/>
          <w:numId w:val="2"/>
        </w:numPr>
        <w:spacing w:line="360"/>
        <w:jc w:val="both"/>
      </w:pPr>
      <w:r>
        <w:rPr>
          <w:rFonts w:ascii="Times New Roman" w:cs="Times New Roman" w:eastAsia="Times New Roman" w:hAnsi="Times New Roman"/>
          <w:sz w:val="28"/>
          <w:szCs w:val="28"/>
        </w:rPr>
        <w:t xml:space="preserve">Diglossiyaning belgilari: yuqori va quyi variantlar</w:t>
      </w:r>
    </w:p>
    <w:p>
      <w:pPr>
        <w:pStyle w:val="ListParagraph"/>
        <w:numPr>
          <w:ilvl w:val="0"/>
          <w:numId w:val="2"/>
        </w:numPr>
        <w:spacing w:line="360"/>
        <w:jc w:val="both"/>
      </w:pPr>
      <w:r>
        <w:rPr>
          <w:rFonts w:ascii="Times New Roman" w:cs="Times New Roman" w:eastAsia="Times New Roman" w:hAnsi="Times New Roman"/>
          <w:sz w:val="28"/>
          <w:szCs w:val="28"/>
        </w:rPr>
        <w:t xml:space="preserve">J. Fishmanning kengaytirilgan diglossiya konsepsiyasi</w:t>
      </w:r>
    </w:p>
    <w:p>
      <w:pPr>
        <w:pStyle w:val="ListParagraph"/>
        <w:numPr>
          <w:ilvl w:val="0"/>
          <w:numId w:val="2"/>
        </w:numPr>
        <w:spacing w:line="360"/>
        <w:jc w:val="both"/>
      </w:pPr>
      <w:r>
        <w:rPr>
          <w:rFonts w:ascii="Times New Roman" w:cs="Times New Roman" w:eastAsia="Times New Roman" w:hAnsi="Times New Roman"/>
          <w:sz w:val="28"/>
          <w:szCs w:val="28"/>
        </w:rPr>
        <w:t xml:space="preserve">Bilingvizm va diglossiya munosabati: Fishman modeli</w:t>
      </w:r>
    </w:p>
    <w:p>
      <w:pPr>
        <w:pStyle w:val="ListParagraph"/>
        <w:numPr>
          <w:ilvl w:val="0"/>
          <w:numId w:val="2"/>
        </w:numPr>
        <w:spacing w:line="360"/>
        <w:jc w:val="both"/>
      </w:pPr>
      <w:r>
        <w:rPr>
          <w:rFonts w:ascii="Times New Roman" w:cs="Times New Roman" w:eastAsia="Times New Roman" w:hAnsi="Times New Roman"/>
          <w:sz w:val="28"/>
          <w:szCs w:val="28"/>
        </w:rPr>
        <w:t xml:space="preserve">Diglossiya nazariyasining keyingi rivoji va tanqidi</w:t>
      </w:r>
    </w:p>
    <w:p>
      <w:pPr>
        <w:pStyle w:val="ListParagraph"/>
        <w:numPr>
          <w:ilvl w:val="0"/>
          <w:numId w:val="2"/>
        </w:numPr>
        <w:spacing w:line="360"/>
        <w:jc w:val="both"/>
      </w:pPr>
      <w:r>
        <w:rPr>
          <w:rFonts w:ascii="Times New Roman" w:cs="Times New Roman" w:eastAsia="Times New Roman" w:hAnsi="Times New Roman"/>
          <w:sz w:val="28"/>
          <w:szCs w:val="28"/>
        </w:rPr>
        <w:t xml:space="preserve">O'zbek tili tarixi va hozirgi til vaziyati diglossiya nuqtai nazaridan</w:t>
      </w:r>
    </w:p>
    <w:p>
      <w:pPr>
        <w:spacing w:line="360"/>
      </w:pPr>
    </w:p>
    <w:p>
      <w:pPr>
        <w:spacing w:line="360"/>
        <w:ind w:firstLine="709"/>
        <w:jc w:val="both"/>
      </w:pPr>
      <w:r>
        <w:rPr>
          <w:rFonts w:ascii="Times New Roman" w:cs="Times New Roman" w:eastAsia="Times New Roman" w:hAnsi="Times New Roman"/>
          <w:b/>
          <w:bCs/>
          <w:sz w:val="28"/>
          <w:szCs w:val="28"/>
        </w:rPr>
        <w:t xml:space="preserve">Tayanch tushunchalar:</w:t>
      </w:r>
      <w:r>
        <w:rPr>
          <w:rFonts w:ascii="Times New Roman" w:cs="Times New Roman" w:eastAsia="Times New Roman" w:hAnsi="Times New Roman"/>
          <w:sz w:val="28"/>
          <w:szCs w:val="28"/>
        </w:rPr>
        <w:t xml:space="preserve"> diglossiya, yuqori variant (H), quyi variant (L), vazifaviy taqsimot, prestij, adabiy meros, kodifikatsiya, kengaytirilgan diglossiya, muloqot sohasi (domen), triglossiya, poliglossiya, diglossiya "sizib chiqishi".</w:t>
      </w:r>
    </w:p>
    <w:p>
      <w:pPr>
        <w:keepNext/>
        <w:spacing w:after="120" w:before="240" w:line="360"/>
        <w:jc w:val="center"/>
      </w:pPr>
      <w:r>
        <w:rPr>
          <w:rFonts w:ascii="Times New Roman" w:cs="Times New Roman" w:eastAsia="Times New Roman" w:hAnsi="Times New Roman"/>
          <w:b/>
          <w:bCs/>
          <w:sz w:val="28"/>
          <w:szCs w:val="28"/>
        </w:rPr>
        <w:t xml:space="preserve">1. Diglossiya atamasining kelib chiqishi</w:t>
      </w:r>
    </w:p>
    <w:p>
      <w:pPr>
        <w:spacing w:line="360"/>
        <w:ind w:firstLine="709"/>
        <w:jc w:val="both"/>
      </w:pPr>
      <w:r>
        <w:rPr>
          <w:rFonts w:ascii="Times New Roman" w:cs="Times New Roman" w:eastAsia="Times New Roman" w:hAnsi="Times New Roman"/>
          <w:b/>
          <w:bCs/>
          <w:sz w:val="28"/>
          <w:szCs w:val="28"/>
        </w:rPr>
        <w:t xml:space="preserve">Diglossiya</w:t>
      </w:r>
      <w:r>
        <w:rPr>
          <w:rFonts w:ascii="Times New Roman" w:cs="Times New Roman" w:eastAsia="Times New Roman" w:hAnsi="Times New Roman"/>
          <w:sz w:val="28"/>
          <w:szCs w:val="28"/>
        </w:rPr>
        <w:t xml:space="preserve"> (yunoncha </w:t>
      </w:r>
      <w:r>
        <w:rPr>
          <w:rFonts w:ascii="Times New Roman" w:cs="Times New Roman" w:eastAsia="Times New Roman" w:hAnsi="Times New Roman"/>
          <w:i/>
          <w:iCs/>
          <w:sz w:val="28"/>
          <w:szCs w:val="28"/>
        </w:rPr>
        <w:t xml:space="preserve">di</w:t>
      </w:r>
      <w:r>
        <w:rPr>
          <w:rFonts w:ascii="Times New Roman" w:cs="Times New Roman" w:eastAsia="Times New Roman" w:hAnsi="Times New Roman"/>
          <w:sz w:val="28"/>
          <w:szCs w:val="28"/>
        </w:rPr>
        <w:t xml:space="preserve"> "ikki" va </w:t>
      </w:r>
      <w:r>
        <w:rPr>
          <w:rFonts w:ascii="Times New Roman" w:cs="Times New Roman" w:eastAsia="Times New Roman" w:hAnsi="Times New Roman"/>
          <w:i/>
          <w:iCs/>
          <w:sz w:val="28"/>
          <w:szCs w:val="28"/>
        </w:rPr>
        <w:t xml:space="preserve">glossa</w:t>
      </w:r>
      <w:r>
        <w:rPr>
          <w:rFonts w:ascii="Times New Roman" w:cs="Times New Roman" w:eastAsia="Times New Roman" w:hAnsi="Times New Roman"/>
          <w:sz w:val="28"/>
          <w:szCs w:val="28"/>
        </w:rPr>
        <w:t xml:space="preserve"> "til") jamiyatda bir tilning ikki varianti yoki ikki turli til qat'iy vazifaviy taqsimot asosida qo'llanadigan til vaziyatidir. Bunda bir variant rasmiy, obro'li sohalarda, ikkinchisi esa kundalik, norasmiy muloqotda ishlatiladi.</w:t>
      </w:r>
    </w:p>
    <w:p>
      <w:pPr>
        <w:spacing w:line="360"/>
        <w:ind w:firstLine="709"/>
        <w:jc w:val="both"/>
      </w:pPr>
      <w:r>
        <w:rPr>
          <w:rFonts w:ascii="Times New Roman" w:cs="Times New Roman" w:eastAsia="Times New Roman" w:hAnsi="Times New Roman"/>
          <w:sz w:val="28"/>
          <w:szCs w:val="28"/>
        </w:rPr>
        <w:t xml:space="preserve">Bu atama XX asr boshlarida yunon va arab tillari vaziyatini tavsiflash uchun qo'llana boshlagan. Nemis vizantinisti K. Krumbaxer yunon tilidagi yozma va og'zaki til o'rtasidagi tafovutni o'rgangan. Fransuz sharqshunosi V. Marse esa 1930-yilda arab tilidagi adabiy va so'zlashuv tili o'rtasidagi munosabatni tavsiflash uchun "diglossiya" atamasini ishlatgan. Ammo atama ingliz tilidagi ilmiy adabiyotda va xalqaro sotsiolingvistikada Ch. Fergusonning 1959-yilgi maqolasidan keyin keng tarqaldi.</w:t>
      </w:r>
    </w:p>
    <w:p>
      <w:pPr>
        <w:keepNext/>
        <w:spacing w:after="120" w:before="240" w:line="360"/>
        <w:jc w:val="center"/>
      </w:pPr>
      <w:r>
        <w:rPr>
          <w:rFonts w:ascii="Times New Roman" w:cs="Times New Roman" w:eastAsia="Times New Roman" w:hAnsi="Times New Roman"/>
          <w:b/>
          <w:bCs/>
          <w:sz w:val="28"/>
          <w:szCs w:val="28"/>
        </w:rPr>
        <w:t xml:space="preserve">2. Ch. Fergusonning klassik diglossiya konsepsiyasi</w:t>
      </w:r>
    </w:p>
    <w:p>
      <w:pPr>
        <w:spacing w:line="360"/>
        <w:ind w:firstLine="709"/>
        <w:jc w:val="both"/>
      </w:pPr>
      <w:r>
        <w:rPr>
          <w:rFonts w:ascii="Times New Roman" w:cs="Times New Roman" w:eastAsia="Times New Roman" w:hAnsi="Times New Roman"/>
          <w:sz w:val="28"/>
          <w:szCs w:val="28"/>
        </w:rPr>
        <w:t xml:space="preserve">Charlz Ferguson (1921–1998) amerikalik tilshunos bo'lib, arab tili va til siyosati bo'yicha yirik mutaxassis hamda sotsiolingvistikaning asoschilaridan biri hisoblanadi. U 1959-yilda "Word" jurnalida "Diglossia" nomli maqolasini e'lon qildi. Bu maqola sotsiolingvistikada eng ko'p iqtibos keltiriladigan ishlardan biriga aylandi.</w:t>
      </w:r>
    </w:p>
    <w:p>
      <w:pPr>
        <w:spacing w:line="360"/>
        <w:ind w:firstLine="709"/>
        <w:jc w:val="both"/>
      </w:pPr>
      <w:r>
        <w:rPr>
          <w:rFonts w:ascii="Times New Roman" w:cs="Times New Roman" w:eastAsia="Times New Roman" w:hAnsi="Times New Roman"/>
          <w:sz w:val="28"/>
          <w:szCs w:val="28"/>
        </w:rPr>
        <w:t xml:space="preserve">Ferguson diglossiyani quyidagicha ta'riflagan. Diglossiya nisbatan barqaror til vaziyati bo'lib, unda tilning asosiy shevalari (ular standart yoki mintaqaviy standartlarni ham o'z ichiga olishi mumkin) bilan birga ulardan keskin farq qiluvchi, yuqori darajada kodifikatsiyalangan, ko'pincha grammatik jihatdan murakkabroq ustki variant mavjud bo'ladi. Bu ustki variant o'tgan davrga yoki boshqa til jamoasiga tegishli bo'lgan boy va hurmatga sazovor yozma adabiyotning tilidir. U asosan rasmiy ta'lim orqali o'rganiladi, yozma va rasmiy og'zaki nutqning ko'p sohalarida qo'llanadi, ammo jamiyatning hech bir qatlami undan kundalik suhbatda foydalanmaydi.</w:t>
      </w:r>
    </w:p>
    <w:p>
      <w:pPr>
        <w:spacing w:line="360"/>
        <w:ind w:firstLine="709"/>
        <w:jc w:val="both"/>
      </w:pPr>
      <w:r>
        <w:rPr>
          <w:rFonts w:ascii="Times New Roman" w:cs="Times New Roman" w:eastAsia="Times New Roman" w:hAnsi="Times New Roman"/>
          <w:sz w:val="28"/>
          <w:szCs w:val="28"/>
        </w:rPr>
        <w:t xml:space="preserve">Ferguson ikki variantni shartli ravishda </w:t>
      </w:r>
      <w:r>
        <w:rPr>
          <w:rFonts w:ascii="Times New Roman" w:cs="Times New Roman" w:eastAsia="Times New Roman" w:hAnsi="Times New Roman"/>
          <w:b/>
          <w:bCs/>
          <w:sz w:val="28"/>
          <w:szCs w:val="28"/>
        </w:rPr>
        <w:t xml:space="preserve">H</w:t>
      </w:r>
      <w:r>
        <w:rPr>
          <w:rFonts w:ascii="Times New Roman" w:cs="Times New Roman" w:eastAsia="Times New Roman" w:hAnsi="Times New Roman"/>
          <w:sz w:val="28"/>
          <w:szCs w:val="28"/>
        </w:rPr>
        <w:t xml:space="preserve"> (inglizcha </w:t>
      </w:r>
      <w:r>
        <w:rPr>
          <w:rFonts w:ascii="Times New Roman" w:cs="Times New Roman" w:eastAsia="Times New Roman" w:hAnsi="Times New Roman"/>
          <w:i/>
          <w:iCs/>
          <w:sz w:val="28"/>
          <w:szCs w:val="28"/>
        </w:rPr>
        <w:t xml:space="preserve">high</w:t>
      </w:r>
      <w:r>
        <w:rPr>
          <w:rFonts w:ascii="Times New Roman" w:cs="Times New Roman" w:eastAsia="Times New Roman" w:hAnsi="Times New Roman"/>
          <w:sz w:val="28"/>
          <w:szCs w:val="28"/>
        </w:rPr>
        <w:t xml:space="preserve">, "yuqori") va </w:t>
      </w:r>
      <w:r>
        <w:rPr>
          <w:rFonts w:ascii="Times New Roman" w:cs="Times New Roman" w:eastAsia="Times New Roman" w:hAnsi="Times New Roman"/>
          <w:b/>
          <w:bCs/>
          <w:sz w:val="28"/>
          <w:szCs w:val="28"/>
        </w:rPr>
        <w:t xml:space="preserve">L</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low</w:t>
      </w:r>
      <w:r>
        <w:rPr>
          <w:rFonts w:ascii="Times New Roman" w:cs="Times New Roman" w:eastAsia="Times New Roman" w:hAnsi="Times New Roman"/>
          <w:sz w:val="28"/>
          <w:szCs w:val="28"/>
        </w:rPr>
        <w:t xml:space="preserve">, "quyi") harflari bilan belgilagan. U o'z konsepsiyasini to'rtta klassik holat asosida ishlab chiqqan:</w:t>
      </w:r>
    </w:p>
    <w:p>
      <w:pPr>
        <w:pStyle w:val="ListParagraph"/>
        <w:numPr>
          <w:ilvl w:val="0"/>
          <w:numId w:val="3"/>
        </w:numPr>
        <w:spacing w:line="360"/>
        <w:jc w:val="both"/>
      </w:pPr>
      <w:r>
        <w:rPr>
          <w:rFonts w:ascii="Times New Roman" w:cs="Times New Roman" w:eastAsia="Times New Roman" w:hAnsi="Times New Roman"/>
          <w:b/>
          <w:bCs/>
          <w:sz w:val="28"/>
          <w:szCs w:val="28"/>
        </w:rPr>
        <w:t xml:space="preserve">arab tili:</w:t>
      </w:r>
      <w:r>
        <w:rPr>
          <w:rFonts w:ascii="Times New Roman" w:cs="Times New Roman" w:eastAsia="Times New Roman" w:hAnsi="Times New Roman"/>
          <w:sz w:val="28"/>
          <w:szCs w:val="28"/>
        </w:rPr>
        <w:t xml:space="preserve"> klassik (adabiy) arab tili (H) va turli mamlakatlardagi so'zlashuv arab tili (L);</w:t>
      </w:r>
    </w:p>
    <w:p>
      <w:pPr>
        <w:pStyle w:val="ListParagraph"/>
        <w:numPr>
          <w:ilvl w:val="0"/>
          <w:numId w:val="3"/>
        </w:numPr>
        <w:spacing w:line="360"/>
        <w:jc w:val="both"/>
      </w:pPr>
      <w:r>
        <w:rPr>
          <w:rFonts w:ascii="Times New Roman" w:cs="Times New Roman" w:eastAsia="Times New Roman" w:hAnsi="Times New Roman"/>
          <w:b/>
          <w:bCs/>
          <w:sz w:val="28"/>
          <w:szCs w:val="28"/>
        </w:rPr>
        <w:t xml:space="preserve">Shveytsariyadagi nemis tili:</w:t>
      </w:r>
      <w:r>
        <w:rPr>
          <w:rFonts w:ascii="Times New Roman" w:cs="Times New Roman" w:eastAsia="Times New Roman" w:hAnsi="Times New Roman"/>
          <w:sz w:val="28"/>
          <w:szCs w:val="28"/>
        </w:rPr>
        <w:t xml:space="preserve"> standart nemis tili (H) va shveytsariya nemis shevalari (L);</w:t>
      </w:r>
    </w:p>
    <w:p>
      <w:pPr>
        <w:pStyle w:val="ListParagraph"/>
        <w:numPr>
          <w:ilvl w:val="0"/>
          <w:numId w:val="3"/>
        </w:numPr>
        <w:spacing w:line="360"/>
        <w:jc w:val="both"/>
      </w:pPr>
      <w:r>
        <w:rPr>
          <w:rFonts w:ascii="Times New Roman" w:cs="Times New Roman" w:eastAsia="Times New Roman" w:hAnsi="Times New Roman"/>
          <w:b/>
          <w:bCs/>
          <w:sz w:val="28"/>
          <w:szCs w:val="28"/>
        </w:rPr>
        <w:t xml:space="preserve">Gaiti:</w:t>
      </w:r>
      <w:r>
        <w:rPr>
          <w:rFonts w:ascii="Times New Roman" w:cs="Times New Roman" w:eastAsia="Times New Roman" w:hAnsi="Times New Roman"/>
          <w:sz w:val="28"/>
          <w:szCs w:val="28"/>
        </w:rPr>
        <w:t xml:space="preserve"> fransuz tili (H) va gaiti kreol tili (L);</w:t>
      </w:r>
    </w:p>
    <w:p>
      <w:pPr>
        <w:pStyle w:val="ListParagraph"/>
        <w:numPr>
          <w:ilvl w:val="0"/>
          <w:numId w:val="3"/>
        </w:numPr>
        <w:spacing w:line="360"/>
        <w:jc w:val="both"/>
      </w:pPr>
      <w:r>
        <w:rPr>
          <w:rFonts w:ascii="Times New Roman" w:cs="Times New Roman" w:eastAsia="Times New Roman" w:hAnsi="Times New Roman"/>
          <w:b/>
          <w:bCs/>
          <w:sz w:val="28"/>
          <w:szCs w:val="28"/>
        </w:rPr>
        <w:t xml:space="preserve">yunon tili:</w:t>
      </w:r>
      <w:r>
        <w:rPr>
          <w:rFonts w:ascii="Times New Roman" w:cs="Times New Roman" w:eastAsia="Times New Roman" w:hAnsi="Times New Roman"/>
          <w:sz w:val="28"/>
          <w:szCs w:val="28"/>
        </w:rPr>
        <w:t xml:space="preserve"> katarevusa, ya'ni arxaiklashtirilgan "sof" til (H) va dimotiki, ya'ni xalq tili (L).</w:t>
      </w:r>
    </w:p>
    <w:p>
      <w:pPr>
        <w:spacing w:line="360"/>
        <w:ind w:firstLine="709"/>
        <w:jc w:val="both"/>
      </w:pPr>
      <w:r>
        <w:rPr>
          <w:rFonts w:ascii="Times New Roman" w:cs="Times New Roman" w:eastAsia="Times New Roman" w:hAnsi="Times New Roman"/>
          <w:sz w:val="28"/>
          <w:szCs w:val="28"/>
        </w:rPr>
        <w:t xml:space="preserve">Fergusonning klassik konsepsiyasida H va L bitta tilning ikki varianti ekanligi muhim. Gaiti holati bundan istisno: fransuz va gaiti kreol tili qarindosh bo'lsa-da, ularni bir tilning variantlari deb hisoblash munozarali.</w:t>
      </w:r>
    </w:p>
    <w:p>
      <w:pPr>
        <w:keepNext/>
        <w:spacing w:after="120" w:before="240" w:line="360"/>
        <w:jc w:val="center"/>
      </w:pPr>
      <w:r>
        <w:rPr>
          <w:rFonts w:ascii="Times New Roman" w:cs="Times New Roman" w:eastAsia="Times New Roman" w:hAnsi="Times New Roman"/>
          <w:b/>
          <w:bCs/>
          <w:sz w:val="28"/>
          <w:szCs w:val="28"/>
        </w:rPr>
        <w:t xml:space="preserve">3. Diglossiyaning belgilari: yuqori va quyi variantlar</w:t>
      </w:r>
    </w:p>
    <w:p>
      <w:pPr>
        <w:spacing w:line="360"/>
        <w:ind w:firstLine="709"/>
        <w:jc w:val="both"/>
      </w:pPr>
      <w:r>
        <w:rPr>
          <w:rFonts w:ascii="Times New Roman" w:cs="Times New Roman" w:eastAsia="Times New Roman" w:hAnsi="Times New Roman"/>
          <w:sz w:val="28"/>
          <w:szCs w:val="28"/>
        </w:rPr>
        <w:t xml:space="preserve">Ferguson diglossiyani to'qqiz belgi asosida tavsiflagan.</w:t>
      </w:r>
    </w:p>
    <w:p>
      <w:pPr>
        <w:spacing w:line="360"/>
        <w:ind w:firstLine="709"/>
        <w:jc w:val="both"/>
      </w:pPr>
      <w:r>
        <w:rPr>
          <w:rFonts w:ascii="Times New Roman" w:cs="Times New Roman" w:eastAsia="Times New Roman" w:hAnsi="Times New Roman"/>
          <w:b/>
          <w:bCs/>
          <w:sz w:val="28"/>
          <w:szCs w:val="28"/>
        </w:rPr>
        <w:t xml:space="preserve">1. Vazifa.</w:t>
      </w:r>
      <w:r>
        <w:rPr>
          <w:rFonts w:ascii="Times New Roman" w:cs="Times New Roman" w:eastAsia="Times New Roman" w:hAnsi="Times New Roman"/>
          <w:sz w:val="28"/>
          <w:szCs w:val="28"/>
        </w:rPr>
        <w:t xml:space="preserve"> Bu diglossiyaning eng muhim belgisidir. H va L qat'iy ravishda turli vaziyatlarda qo'llanadi. Ferguson H qo'llanadigan vaziyatlarga masjid yoki cherkovdagi va'z, shaxsiy xat, parlamentdagi nutq, universitet ma'ruzasi, radio yangiliklari, gazeta bosh maqolasi va she'riyatni kiritgan. L esa xizmatchilar yoki ishchilarga ko'rsatma berishda, oila va do'stlar davrasida suhbatda, radio seriallarida va xalq og'zaki ijodida qo'llanadi. Noto'g'ri vaziyatda noto'g'ri variantni ishlatish kulgili yoki g'alati tuyuladi.</w:t>
      </w:r>
    </w:p>
    <w:p>
      <w:pPr>
        <w:spacing w:line="360"/>
        <w:ind w:firstLine="709"/>
        <w:jc w:val="both"/>
      </w:pPr>
      <w:r>
        <w:rPr>
          <w:rFonts w:ascii="Times New Roman" w:cs="Times New Roman" w:eastAsia="Times New Roman" w:hAnsi="Times New Roman"/>
          <w:b/>
          <w:bCs/>
          <w:sz w:val="28"/>
          <w:szCs w:val="28"/>
        </w:rPr>
        <w:t xml:space="preserve">2. Prestij.</w:t>
      </w:r>
      <w:r>
        <w:rPr>
          <w:rFonts w:ascii="Times New Roman" w:cs="Times New Roman" w:eastAsia="Times New Roman" w:hAnsi="Times New Roman"/>
          <w:sz w:val="28"/>
          <w:szCs w:val="28"/>
        </w:rPr>
        <w:t xml:space="preserve"> H ko'pincha L dan obro'liroq, go'zalroq va mantiqiyroq deb hisoblanadi. Hatto ba'zan so'zlovchilar L ning mavjudligini inkor etadilar yoki uni "buzilgan" til deb biladilar.</w:t>
      </w:r>
    </w:p>
    <w:p>
      <w:pPr>
        <w:spacing w:line="360"/>
        <w:ind w:firstLine="709"/>
        <w:jc w:val="both"/>
      </w:pPr>
      <w:r>
        <w:rPr>
          <w:rFonts w:ascii="Times New Roman" w:cs="Times New Roman" w:eastAsia="Times New Roman" w:hAnsi="Times New Roman"/>
          <w:b/>
          <w:bCs/>
          <w:sz w:val="28"/>
          <w:szCs w:val="28"/>
        </w:rPr>
        <w:t xml:space="preserve">3. Adabiy meros.</w:t>
      </w:r>
      <w:r>
        <w:rPr>
          <w:rFonts w:ascii="Times New Roman" w:cs="Times New Roman" w:eastAsia="Times New Roman" w:hAnsi="Times New Roman"/>
          <w:sz w:val="28"/>
          <w:szCs w:val="28"/>
        </w:rPr>
        <w:t xml:space="preserve"> H da jamiyat tomonidan yuqori baholanadigan boy yozma adabiyot mavjud. Bu adabiyot ko'pincha o'tmishda yaratilgan bo'ladi.</w:t>
      </w:r>
    </w:p>
    <w:p>
      <w:pPr>
        <w:spacing w:line="360"/>
        <w:ind w:firstLine="709"/>
        <w:jc w:val="both"/>
      </w:pPr>
      <w:r>
        <w:rPr>
          <w:rFonts w:ascii="Times New Roman" w:cs="Times New Roman" w:eastAsia="Times New Roman" w:hAnsi="Times New Roman"/>
          <w:b/>
          <w:bCs/>
          <w:sz w:val="28"/>
          <w:szCs w:val="28"/>
        </w:rPr>
        <w:t xml:space="preserve">4. O'zlashtirish.</w:t>
      </w:r>
      <w:r>
        <w:rPr>
          <w:rFonts w:ascii="Times New Roman" w:cs="Times New Roman" w:eastAsia="Times New Roman" w:hAnsi="Times New Roman"/>
          <w:sz w:val="28"/>
          <w:szCs w:val="28"/>
        </w:rPr>
        <w:t xml:space="preserve"> L ona tili sifatida oilada, tabiiy yo'l bilan o'zlashtiriladi. H esa maktabda, rasmiy ta'lim orqali o'rganiladi.</w:t>
      </w:r>
    </w:p>
    <w:p>
      <w:pPr>
        <w:spacing w:line="360"/>
        <w:ind w:firstLine="709"/>
        <w:jc w:val="both"/>
      </w:pPr>
      <w:r>
        <w:rPr>
          <w:rFonts w:ascii="Times New Roman" w:cs="Times New Roman" w:eastAsia="Times New Roman" w:hAnsi="Times New Roman"/>
          <w:b/>
          <w:bCs/>
          <w:sz w:val="28"/>
          <w:szCs w:val="28"/>
        </w:rPr>
        <w:t xml:space="preserve">5. Standartlashtirish.</w:t>
      </w:r>
      <w:r>
        <w:rPr>
          <w:rFonts w:ascii="Times New Roman" w:cs="Times New Roman" w:eastAsia="Times New Roman" w:hAnsi="Times New Roman"/>
          <w:sz w:val="28"/>
          <w:szCs w:val="28"/>
        </w:rPr>
        <w:t xml:space="preserve"> H uchun lug'atlar, grammatikalar va imlo qoidalari yaratilgan, ya'ni u kodifikatsiyalangan. L esa odatda kam o'rganilgan va standartlashtirilmagan bo'ladi.</w:t>
      </w:r>
    </w:p>
    <w:p>
      <w:pPr>
        <w:spacing w:line="360"/>
        <w:ind w:firstLine="709"/>
        <w:jc w:val="both"/>
      </w:pPr>
      <w:r>
        <w:rPr>
          <w:rFonts w:ascii="Times New Roman" w:cs="Times New Roman" w:eastAsia="Times New Roman" w:hAnsi="Times New Roman"/>
          <w:b/>
          <w:bCs/>
          <w:sz w:val="28"/>
          <w:szCs w:val="28"/>
        </w:rPr>
        <w:t xml:space="preserve">6. Barqarorlik.</w:t>
      </w:r>
      <w:r>
        <w:rPr>
          <w:rFonts w:ascii="Times New Roman" w:cs="Times New Roman" w:eastAsia="Times New Roman" w:hAnsi="Times New Roman"/>
          <w:sz w:val="28"/>
          <w:szCs w:val="28"/>
        </w:rPr>
        <w:t xml:space="preserve"> Diglossiya ko'p asrlar davomida saqlanishi mumkin bo'lgan barqaror vaziyatdir.</w:t>
      </w:r>
    </w:p>
    <w:p>
      <w:pPr>
        <w:spacing w:line="360"/>
        <w:ind w:firstLine="709"/>
        <w:jc w:val="both"/>
      </w:pPr>
      <w:r>
        <w:rPr>
          <w:rFonts w:ascii="Times New Roman" w:cs="Times New Roman" w:eastAsia="Times New Roman" w:hAnsi="Times New Roman"/>
          <w:b/>
          <w:bCs/>
          <w:sz w:val="28"/>
          <w:szCs w:val="28"/>
        </w:rPr>
        <w:t xml:space="preserve">7. Grammatika.</w:t>
      </w:r>
      <w:r>
        <w:rPr>
          <w:rFonts w:ascii="Times New Roman" w:cs="Times New Roman" w:eastAsia="Times New Roman" w:hAnsi="Times New Roman"/>
          <w:sz w:val="28"/>
          <w:szCs w:val="28"/>
        </w:rPr>
        <w:t xml:space="preserve"> H ko'pincha L ga qaraganda murakkabroq grammatik tuzilishga ega: unda L da yo'qolgan grammatik kategoriyalar va shakllar saqlangan bo'ladi.</w:t>
      </w:r>
    </w:p>
    <w:p>
      <w:pPr>
        <w:spacing w:line="360"/>
        <w:ind w:firstLine="709"/>
        <w:jc w:val="both"/>
      </w:pPr>
      <w:r>
        <w:rPr>
          <w:rFonts w:ascii="Times New Roman" w:cs="Times New Roman" w:eastAsia="Times New Roman" w:hAnsi="Times New Roman"/>
          <w:b/>
          <w:bCs/>
          <w:sz w:val="28"/>
          <w:szCs w:val="28"/>
        </w:rPr>
        <w:t xml:space="preserve">8. Leksika.</w:t>
      </w:r>
      <w:r>
        <w:rPr>
          <w:rFonts w:ascii="Times New Roman" w:cs="Times New Roman" w:eastAsia="Times New Roman" w:hAnsi="Times New Roman"/>
          <w:sz w:val="28"/>
          <w:szCs w:val="28"/>
        </w:rPr>
        <w:t xml:space="preserve"> Ikkala variantning asosiy leksikasi umumiy bo'lsa-da, H da L da yo'q bo'lgan ilmiy va rasmiy atamalar, L da esa H da yo'q bo'lgan kundalik so'zlar mavjud. Bundan tashqari, bir tushunchani ifodalovchi </w:t>
      </w:r>
      <w:r>
        <w:rPr>
          <w:rFonts w:ascii="Times New Roman" w:cs="Times New Roman" w:eastAsia="Times New Roman" w:hAnsi="Times New Roman"/>
          <w:b/>
          <w:bCs/>
          <w:sz w:val="28"/>
          <w:szCs w:val="28"/>
        </w:rPr>
        <w:t xml:space="preserve">juft so'zlar</w:t>
      </w:r>
      <w:r>
        <w:rPr>
          <w:rFonts w:ascii="Times New Roman" w:cs="Times New Roman" w:eastAsia="Times New Roman" w:hAnsi="Times New Roman"/>
          <w:sz w:val="28"/>
          <w:szCs w:val="28"/>
        </w:rPr>
        <w:t xml:space="preserve"> uchraydi. Masalan, yunon tilida "uy" H da </w:t>
      </w:r>
      <w:r>
        <w:rPr>
          <w:rFonts w:ascii="Times New Roman" w:cs="Times New Roman" w:eastAsia="Times New Roman" w:hAnsi="Times New Roman"/>
          <w:i/>
          <w:iCs/>
          <w:sz w:val="28"/>
          <w:szCs w:val="28"/>
        </w:rPr>
        <w:t xml:space="preserve">ikos</w:t>
      </w:r>
      <w:r>
        <w:rPr>
          <w:rFonts w:ascii="Times New Roman" w:cs="Times New Roman" w:eastAsia="Times New Roman" w:hAnsi="Times New Roman"/>
          <w:sz w:val="28"/>
          <w:szCs w:val="28"/>
        </w:rPr>
        <w:t xml:space="preserve">, L da </w:t>
      </w:r>
      <w:r>
        <w:rPr>
          <w:rFonts w:ascii="Times New Roman" w:cs="Times New Roman" w:eastAsia="Times New Roman" w:hAnsi="Times New Roman"/>
          <w:i/>
          <w:iCs/>
          <w:sz w:val="28"/>
          <w:szCs w:val="28"/>
        </w:rPr>
        <w:t xml:space="preserve">spiti</w:t>
      </w:r>
      <w:r>
        <w:rPr>
          <w:rFonts w:ascii="Times New Roman" w:cs="Times New Roman" w:eastAsia="Times New Roman" w:hAnsi="Times New Roman"/>
          <w:sz w:val="28"/>
          <w:szCs w:val="28"/>
        </w:rPr>
        <w:t xml:space="preserve">; arab tilida "ko'rdi" H da </w:t>
      </w:r>
      <w:r>
        <w:rPr>
          <w:rFonts w:ascii="Times New Roman" w:cs="Times New Roman" w:eastAsia="Times New Roman" w:hAnsi="Times New Roman"/>
          <w:i/>
          <w:iCs/>
          <w:sz w:val="28"/>
          <w:szCs w:val="28"/>
        </w:rPr>
        <w:t xml:space="preserve">ra'a</w:t>
      </w:r>
      <w:r>
        <w:rPr>
          <w:rFonts w:ascii="Times New Roman" w:cs="Times New Roman" w:eastAsia="Times New Roman" w:hAnsi="Times New Roman"/>
          <w:sz w:val="28"/>
          <w:szCs w:val="28"/>
        </w:rPr>
        <w:t xml:space="preserve">, L da </w:t>
      </w:r>
      <w:r>
        <w:rPr>
          <w:rFonts w:ascii="Times New Roman" w:cs="Times New Roman" w:eastAsia="Times New Roman" w:hAnsi="Times New Roman"/>
          <w:i/>
          <w:iCs/>
          <w:sz w:val="28"/>
          <w:szCs w:val="28"/>
        </w:rPr>
        <w:t xml:space="preserve">shaf</w:t>
      </w:r>
      <w:r>
        <w:rPr>
          <w:rFonts w:ascii="Times New Roman" w:cs="Times New Roman" w:eastAsia="Times New Roman" w:hAnsi="Times New Roman"/>
          <w:sz w:val="28"/>
          <w:szCs w:val="28"/>
        </w:rPr>
        <w:t xml:space="preserve">.</w:t>
      </w:r>
    </w:p>
    <w:p>
      <w:pPr>
        <w:spacing w:line="360"/>
        <w:ind w:firstLine="709"/>
        <w:jc w:val="both"/>
      </w:pPr>
      <w:r>
        <w:rPr>
          <w:rFonts w:ascii="Times New Roman" w:cs="Times New Roman" w:eastAsia="Times New Roman" w:hAnsi="Times New Roman"/>
          <w:b/>
          <w:bCs/>
          <w:sz w:val="28"/>
          <w:szCs w:val="28"/>
        </w:rPr>
        <w:t xml:space="preserve">9. Fonologiya.</w:t>
      </w:r>
      <w:r>
        <w:rPr>
          <w:rFonts w:ascii="Times New Roman" w:cs="Times New Roman" w:eastAsia="Times New Roman" w:hAnsi="Times New Roman"/>
          <w:sz w:val="28"/>
          <w:szCs w:val="28"/>
        </w:rPr>
        <w:t xml:space="preserve"> H va L ning tovush tizimlari bir-biriga yaqin bo'lishi yoki keskin farq qilishi mumkin.</w:t>
      </w:r>
    </w:p>
    <w:p>
      <w:pPr>
        <w:spacing w:line="360"/>
        <w:ind w:firstLine="709"/>
        <w:jc w:val="both"/>
      </w:pPr>
      <w:r>
        <w:rPr>
          <w:rFonts w:ascii="Times New Roman" w:cs="Times New Roman" w:eastAsia="Times New Roman" w:hAnsi="Times New Roman"/>
          <w:sz w:val="28"/>
          <w:szCs w:val="28"/>
        </w:rPr>
        <w:t xml:space="preserve">Ferguson diglossiyaning barqaror bo'lsa-da, o'zgarmas emasligini ham ta'kidlagan. Savodxonlik tarqalishi, aloqa kengayishi va milliy birlikka intilish diglossiyaning barham topishiga olib kelishi mumkin. Masalan, Gretsiyada 1976-yilda dimotiki rasmiy til deb e'lon qilindi va shu tariqa klassik diglossiya holati tugadi.</w:t>
      </w:r>
    </w:p>
    <w:p>
      <w:pPr>
        <w:keepNext/>
        <w:spacing w:after="120" w:before="240" w:line="360"/>
        <w:jc w:val="center"/>
      </w:pPr>
      <w:r>
        <w:rPr>
          <w:rFonts w:ascii="Times New Roman" w:cs="Times New Roman" w:eastAsia="Times New Roman" w:hAnsi="Times New Roman"/>
          <w:b/>
          <w:bCs/>
          <w:sz w:val="28"/>
          <w:szCs w:val="28"/>
        </w:rPr>
        <w:t xml:space="preserve">4. J. Fishmanning kengaytirilgan diglossiya konsepsiyasi</w:t>
      </w:r>
    </w:p>
    <w:p>
      <w:pPr>
        <w:spacing w:line="360"/>
        <w:ind w:firstLine="709"/>
        <w:jc w:val="both"/>
      </w:pPr>
      <w:r>
        <w:rPr>
          <w:rFonts w:ascii="Times New Roman" w:cs="Times New Roman" w:eastAsia="Times New Roman" w:hAnsi="Times New Roman"/>
          <w:sz w:val="28"/>
          <w:szCs w:val="28"/>
        </w:rPr>
        <w:t xml:space="preserve">Joshua Fishman (1926–2015) amerikalik sotsiolingvist bo'lib, til sotsiologiyasi, til siyosati va ozchilik tillarini saqlash bo'yicha yirik tadqiqotlar muallifi. U 1967-yilda "Journal of Social Issues" jurnalida "Diglossiyali va diglossiyasiz bilingvizm; bilingvizmli va bilingvizmsiz diglossiya" maqolasini e'lon qilib, Ferguson konsepsiyasini sezilarli darajada kengaytirdi.</w:t>
      </w:r>
    </w:p>
    <w:p>
      <w:pPr>
        <w:spacing w:line="360"/>
        <w:ind w:firstLine="709"/>
        <w:jc w:val="both"/>
      </w:pPr>
      <w:r>
        <w:rPr>
          <w:rFonts w:ascii="Times New Roman" w:cs="Times New Roman" w:eastAsia="Times New Roman" w:hAnsi="Times New Roman"/>
          <w:sz w:val="28"/>
          <w:szCs w:val="28"/>
        </w:rPr>
        <w:t xml:space="preserve">Fishman konsepsiyasining asosiy yangiliklari quyidagilar.</w:t>
      </w:r>
    </w:p>
    <w:p>
      <w:pPr>
        <w:spacing w:line="360"/>
        <w:ind w:firstLine="709"/>
        <w:jc w:val="both"/>
      </w:pPr>
      <w:r>
        <w:rPr>
          <w:rFonts w:ascii="Times New Roman" w:cs="Times New Roman" w:eastAsia="Times New Roman" w:hAnsi="Times New Roman"/>
          <w:b/>
          <w:bCs/>
          <w:sz w:val="28"/>
          <w:szCs w:val="28"/>
        </w:rPr>
        <w:t xml:space="preserve">Birinchidan,</w:t>
      </w:r>
      <w:r>
        <w:rPr>
          <w:rFonts w:ascii="Times New Roman" w:cs="Times New Roman" w:eastAsia="Times New Roman" w:hAnsi="Times New Roman"/>
          <w:sz w:val="28"/>
          <w:szCs w:val="28"/>
        </w:rPr>
        <w:t xml:space="preserve"> Fishman diglossiyani nafaqat bir tilning ikki varianti, balki </w:t>
      </w:r>
      <w:r>
        <w:rPr>
          <w:rFonts w:ascii="Times New Roman" w:cs="Times New Roman" w:eastAsia="Times New Roman" w:hAnsi="Times New Roman"/>
          <w:b/>
          <w:bCs/>
          <w:sz w:val="28"/>
          <w:szCs w:val="28"/>
        </w:rPr>
        <w:t xml:space="preserve">ikki turli til</w:t>
      </w:r>
      <w:r>
        <w:rPr>
          <w:rFonts w:ascii="Times New Roman" w:cs="Times New Roman" w:eastAsia="Times New Roman" w:hAnsi="Times New Roman"/>
          <w:sz w:val="28"/>
          <w:szCs w:val="28"/>
        </w:rPr>
        <w:t xml:space="preserve"> o'rtasidagi vazifaviy taqsimotga ham qo'llagan. Bunga klassik misol Paragvaydir: u yerda ispan tili (H) ta'lim, boshqaruv va rasmiy sohalarda, guarani tili (L) esa oilada, do'stlar davrasida va kundalik hayotda qo'llanadi. Bu vaziyatni J. Rubin 1960-yillarda batafsil o'rgangan.</w:t>
      </w:r>
    </w:p>
    <w:p>
      <w:pPr>
        <w:spacing w:line="360"/>
        <w:ind w:firstLine="709"/>
        <w:jc w:val="both"/>
      </w:pPr>
      <w:r>
        <w:rPr>
          <w:rFonts w:ascii="Times New Roman" w:cs="Times New Roman" w:eastAsia="Times New Roman" w:hAnsi="Times New Roman"/>
          <w:b/>
          <w:bCs/>
          <w:sz w:val="28"/>
          <w:szCs w:val="28"/>
        </w:rPr>
        <w:t xml:space="preserve">Ikkinchidan,</w:t>
      </w:r>
      <w:r>
        <w:rPr>
          <w:rFonts w:ascii="Times New Roman" w:cs="Times New Roman" w:eastAsia="Times New Roman" w:hAnsi="Times New Roman"/>
          <w:sz w:val="28"/>
          <w:szCs w:val="28"/>
        </w:rPr>
        <w:t xml:space="preserve"> Fishman diglossiyani faqat ikki variant bilan cheklamagan: jamiyatda bir necha variant turli vazifalarni bajarishi mumkin.</w:t>
      </w:r>
    </w:p>
    <w:p>
      <w:pPr>
        <w:spacing w:line="360"/>
        <w:ind w:firstLine="709"/>
        <w:jc w:val="both"/>
      </w:pPr>
      <w:r>
        <w:rPr>
          <w:rFonts w:ascii="Times New Roman" w:cs="Times New Roman" w:eastAsia="Times New Roman" w:hAnsi="Times New Roman"/>
          <w:b/>
          <w:bCs/>
          <w:sz w:val="28"/>
          <w:szCs w:val="28"/>
        </w:rPr>
        <w:t xml:space="preserve">Uchinchidan,</w:t>
      </w:r>
      <w:r>
        <w:rPr>
          <w:rFonts w:ascii="Times New Roman" w:cs="Times New Roman" w:eastAsia="Times New Roman" w:hAnsi="Times New Roman"/>
          <w:sz w:val="28"/>
          <w:szCs w:val="28"/>
        </w:rPr>
        <w:t xml:space="preserve"> Fishman til tanlashni tahlil qilish uchun </w:t>
      </w:r>
      <w:r>
        <w:rPr>
          <w:rFonts w:ascii="Times New Roman" w:cs="Times New Roman" w:eastAsia="Times New Roman" w:hAnsi="Times New Roman"/>
          <w:b/>
          <w:bCs/>
          <w:sz w:val="28"/>
          <w:szCs w:val="28"/>
        </w:rPr>
        <w:t xml:space="preserve">muloqot sohasi</w:t>
      </w:r>
      <w:r>
        <w:rPr>
          <w:rFonts w:ascii="Times New Roman" w:cs="Times New Roman" w:eastAsia="Times New Roman" w:hAnsi="Times New Roman"/>
          <w:sz w:val="28"/>
          <w:szCs w:val="28"/>
        </w:rPr>
        <w:t xml:space="preserve"> (domen) tushunchasini kiritgan. Domen muayyan ijtimoiy vaziyatlar, ishtirokchilar va mavzularning tipik birikmasidir. Fishman asosiy domenlar sifatida oila, do'stlik, din, ta'lim va ish sohalarini ajratgan. Diglossiyali jamiyatda har bir domen uchun odatda bitta til yoki variant qo'llanadi. Bu yondashuv Fishmanning mashhur "Kim, qaysi tilda, kim bilan va qachon gaplashadi?" savolini aniq tadqiqot usuliga aylantirdi.</w:t>
      </w:r>
    </w:p>
    <w:p>
      <w:pPr>
        <w:keepNext/>
        <w:spacing w:after="120" w:before="240" w:line="360"/>
        <w:jc w:val="center"/>
      </w:pPr>
      <w:r>
        <w:rPr>
          <w:rFonts w:ascii="Times New Roman" w:cs="Times New Roman" w:eastAsia="Times New Roman" w:hAnsi="Times New Roman"/>
          <w:b/>
          <w:bCs/>
          <w:sz w:val="28"/>
          <w:szCs w:val="28"/>
        </w:rPr>
        <w:t xml:space="preserve">5. Bilingvizm va diglossiya munosabati: Fishman modeli</w:t>
      </w:r>
    </w:p>
    <w:p>
      <w:pPr>
        <w:spacing w:line="360"/>
        <w:ind w:firstLine="709"/>
        <w:jc w:val="both"/>
      </w:pPr>
      <w:r>
        <w:rPr>
          <w:rFonts w:ascii="Times New Roman" w:cs="Times New Roman" w:eastAsia="Times New Roman" w:hAnsi="Times New Roman"/>
          <w:sz w:val="28"/>
          <w:szCs w:val="28"/>
        </w:rPr>
        <w:t xml:space="preserve">Fishman ikki tushunchani aniq farqlagan. </w:t>
      </w:r>
      <w:r>
        <w:rPr>
          <w:rFonts w:ascii="Times New Roman" w:cs="Times New Roman" w:eastAsia="Times New Roman" w:hAnsi="Times New Roman"/>
          <w:b/>
          <w:bCs/>
          <w:sz w:val="28"/>
          <w:szCs w:val="28"/>
        </w:rPr>
        <w:t xml:space="preserve">Bilingvizm</w:t>
      </w:r>
      <w:r>
        <w:rPr>
          <w:rFonts w:ascii="Times New Roman" w:cs="Times New Roman" w:eastAsia="Times New Roman" w:hAnsi="Times New Roman"/>
          <w:sz w:val="28"/>
          <w:szCs w:val="28"/>
        </w:rPr>
        <w:t xml:space="preserve"> individual psixolingvistik hodisa, ya'ni shaxsning ikki tilni bilishidir. </w:t>
      </w:r>
      <w:r>
        <w:rPr>
          <w:rFonts w:ascii="Times New Roman" w:cs="Times New Roman" w:eastAsia="Times New Roman" w:hAnsi="Times New Roman"/>
          <w:b/>
          <w:bCs/>
          <w:sz w:val="28"/>
          <w:szCs w:val="28"/>
        </w:rPr>
        <w:t xml:space="preserve">Diglossiya</w:t>
      </w:r>
      <w:r>
        <w:rPr>
          <w:rFonts w:ascii="Times New Roman" w:cs="Times New Roman" w:eastAsia="Times New Roman" w:hAnsi="Times New Roman"/>
          <w:sz w:val="28"/>
          <w:szCs w:val="28"/>
        </w:rPr>
        <w:t xml:space="preserve"> esa ijtimoiy hodisa, ya'ni tillarning jamiyatdagi vazifaviy taqsimotidir. Bu ikki hodisa bir-biridan mustaqil bo'lgani uchun Fishman to'rt xil holatni ajratgan.</w:t>
      </w:r>
    </w:p>
    <w:p>
      <w:pPr>
        <w:spacing w:line="360"/>
        <w:ind w:firstLine="709"/>
        <w:jc w:val="both"/>
      </w:pPr>
      <w:r>
        <w:rPr>
          <w:rFonts w:ascii="Times New Roman" w:cs="Times New Roman" w:eastAsia="Times New Roman" w:hAnsi="Times New Roman"/>
          <w:b/>
          <w:bCs/>
          <w:sz w:val="28"/>
          <w:szCs w:val="28"/>
        </w:rPr>
        <w:t xml:space="preserve">1. Bilingvizm ham, diglossiya ham mavjud.</w:t>
      </w:r>
      <w:r>
        <w:rPr>
          <w:rFonts w:ascii="Times New Roman" w:cs="Times New Roman" w:eastAsia="Times New Roman" w:hAnsi="Times New Roman"/>
          <w:sz w:val="28"/>
          <w:szCs w:val="28"/>
        </w:rPr>
        <w:t xml:space="preserve"> Jamiyat a'zolarining ko'pchiligi ikkala tilni biladi va tillar vazifaviy jihatdan aniq taqsimlangan. Misol: Paragvay (ispan va guarani tillari). Bu holat barqaror hisoblanadi.</w:t>
      </w:r>
    </w:p>
    <w:p>
      <w:pPr>
        <w:spacing w:line="360"/>
        <w:ind w:firstLine="709"/>
        <w:jc w:val="both"/>
      </w:pPr>
      <w:r>
        <w:rPr>
          <w:rFonts w:ascii="Times New Roman" w:cs="Times New Roman" w:eastAsia="Times New Roman" w:hAnsi="Times New Roman"/>
          <w:b/>
          <w:bCs/>
          <w:sz w:val="28"/>
          <w:szCs w:val="28"/>
        </w:rPr>
        <w:t xml:space="preserve">2. Diglossiya bor, bilingvizm yo'q.</w:t>
      </w:r>
      <w:r>
        <w:rPr>
          <w:rFonts w:ascii="Times New Roman" w:cs="Times New Roman" w:eastAsia="Times New Roman" w:hAnsi="Times New Roman"/>
          <w:sz w:val="28"/>
          <w:szCs w:val="28"/>
        </w:rPr>
        <w:t xml:space="preserve"> Jamiyatda ikki til mavjud, ammo ular turli ijtimoiy guruhlarga tegishli va har bir guruh asosan bitta tilni biladi. Misol: Birinchi jahon urushigacha bo'lgan Rossiya imperiyasi, bu yerda zodagonlar orasida fransuz tili, oddiy xalq orasida esa rus tili qo'llangan. Mustamlakachilik davridagi ko'plab jamiyatlar ham shunday bo'lgan.</w:t>
      </w:r>
    </w:p>
    <w:p>
      <w:pPr>
        <w:spacing w:line="360"/>
        <w:ind w:firstLine="709"/>
        <w:jc w:val="both"/>
      </w:pPr>
      <w:r>
        <w:rPr>
          <w:rFonts w:ascii="Times New Roman" w:cs="Times New Roman" w:eastAsia="Times New Roman" w:hAnsi="Times New Roman"/>
          <w:b/>
          <w:bCs/>
          <w:sz w:val="28"/>
          <w:szCs w:val="28"/>
        </w:rPr>
        <w:t xml:space="preserve">3. Bilingvizm bor, diglossiya yo'q.</w:t>
      </w:r>
      <w:r>
        <w:rPr>
          <w:rFonts w:ascii="Times New Roman" w:cs="Times New Roman" w:eastAsia="Times New Roman" w:hAnsi="Times New Roman"/>
          <w:sz w:val="28"/>
          <w:szCs w:val="28"/>
        </w:rPr>
        <w:t xml:space="preserve"> Ko'pchilik ikki tilni biladi, ammo tillar o'rtasida aniq vazifaviy taqsimot yo'q: ikkala til bir xil sohalarda raqobatlashadi. Fishman fikricha, bu </w:t>
      </w:r>
      <w:r>
        <w:rPr>
          <w:rFonts w:ascii="Times New Roman" w:cs="Times New Roman" w:eastAsia="Times New Roman" w:hAnsi="Times New Roman"/>
          <w:b/>
          <w:bCs/>
          <w:sz w:val="28"/>
          <w:szCs w:val="28"/>
        </w:rPr>
        <w:t xml:space="preserve">beqaror</w:t>
      </w:r>
      <w:r>
        <w:rPr>
          <w:rFonts w:ascii="Times New Roman" w:cs="Times New Roman" w:eastAsia="Times New Roman" w:hAnsi="Times New Roman"/>
          <w:sz w:val="28"/>
          <w:szCs w:val="28"/>
        </w:rPr>
        <w:t xml:space="preserve"> holat bo'lib, odatda tez ijtimoiy o'zgarishlar davrida (masalan, muhojirlar orasida yoki sanoatlashuv jarayonida) yuzaga keladi. U ko'pincha bir tilning ikkinchisini siqib chiqarishi, ya'ni til almashinuvi bilan yakunlanadi.</w:t>
      </w:r>
    </w:p>
    <w:p>
      <w:pPr>
        <w:spacing w:line="360"/>
        <w:ind w:firstLine="709"/>
        <w:jc w:val="both"/>
      </w:pPr>
      <w:r>
        <w:rPr>
          <w:rFonts w:ascii="Times New Roman" w:cs="Times New Roman" w:eastAsia="Times New Roman" w:hAnsi="Times New Roman"/>
          <w:b/>
          <w:bCs/>
          <w:sz w:val="28"/>
          <w:szCs w:val="28"/>
        </w:rPr>
        <w:t xml:space="preserve">4. Bilingvizm ham, diglossiya ham yo'q.</w:t>
      </w:r>
      <w:r>
        <w:rPr>
          <w:rFonts w:ascii="Times New Roman" w:cs="Times New Roman" w:eastAsia="Times New Roman" w:hAnsi="Times New Roman"/>
          <w:sz w:val="28"/>
          <w:szCs w:val="28"/>
        </w:rPr>
        <w:t xml:space="preserve"> Jamiyat bir tilli va unda faqat bitta variant qo'llanadi. Fishman bunday holatni faqat kichik, yakkalangan jamoalarda uchrashi mumkin bo'lgan kamdan-kam hodisa deb hisoblagan, chunki har qanday jamiyatda nutq qandaydir darajada vaziyatga qarab farqlanadi.</w:t>
      </w:r>
    </w:p>
    <w:p>
      <w:pPr>
        <w:spacing w:line="360"/>
        <w:ind w:firstLine="709"/>
        <w:jc w:val="both"/>
      </w:pPr>
      <w:r>
        <w:rPr>
          <w:rFonts w:ascii="Times New Roman" w:cs="Times New Roman" w:eastAsia="Times New Roman" w:hAnsi="Times New Roman"/>
          <w:sz w:val="28"/>
          <w:szCs w:val="28"/>
        </w:rPr>
        <w:t xml:space="preserve">Bu model til vaziyatlarini tasniflash va ularning barqarorligini baholash uchun kuchli vosita bo'ldi. Uning muhim xulosasi shundan iborat: ikki tilning jamiyatda uzoq vaqt birga yashashi uchun ularning vazifalari aniq taqsimlangan bo'lishi kerak. Agar yuqori variant quyi variantning sohalariga, ayniqsa oila domeniga kirib borsa (Fishman buni diglossiyaning </w:t>
      </w:r>
      <w:r>
        <w:rPr>
          <w:rFonts w:ascii="Times New Roman" w:cs="Times New Roman" w:eastAsia="Times New Roman" w:hAnsi="Times New Roman"/>
          <w:b/>
          <w:bCs/>
          <w:sz w:val="28"/>
          <w:szCs w:val="28"/>
        </w:rPr>
        <w:t xml:space="preserve">"sizib chiqishi"</w:t>
      </w:r>
      <w:r>
        <w:rPr>
          <w:rFonts w:ascii="Times New Roman" w:cs="Times New Roman" w:eastAsia="Times New Roman" w:hAnsi="Times New Roman"/>
          <w:sz w:val="28"/>
          <w:szCs w:val="28"/>
        </w:rPr>
        <w:t xml:space="preserve"> deb atagan), quyi variant yo'qolish xavfi ostida qoladi.</w:t>
      </w:r>
    </w:p>
    <w:p>
      <w:pPr>
        <w:keepNext/>
        <w:spacing w:after="120" w:before="240" w:line="360"/>
        <w:jc w:val="center"/>
      </w:pPr>
      <w:r>
        <w:rPr>
          <w:rFonts w:ascii="Times New Roman" w:cs="Times New Roman" w:eastAsia="Times New Roman" w:hAnsi="Times New Roman"/>
          <w:b/>
          <w:bCs/>
          <w:sz w:val="28"/>
          <w:szCs w:val="28"/>
        </w:rPr>
        <w:t xml:space="preserve">6. Diglossiya nazariyasining keyingi rivoji va tanqidi</w:t>
      </w:r>
    </w:p>
    <w:p>
      <w:pPr>
        <w:spacing w:line="360"/>
        <w:ind w:firstLine="709"/>
        <w:jc w:val="both"/>
      </w:pPr>
      <w:r>
        <w:rPr>
          <w:rFonts w:ascii="Times New Roman" w:cs="Times New Roman" w:eastAsia="Times New Roman" w:hAnsi="Times New Roman"/>
          <w:sz w:val="28"/>
          <w:szCs w:val="28"/>
        </w:rPr>
        <w:t xml:space="preserve">Fishman konsepsiyasidan keyin diglossiya tushunchasi yanada kengaytirildi. R. Fasold (1984) </w:t>
      </w:r>
      <w:r>
        <w:rPr>
          <w:rFonts w:ascii="Times New Roman" w:cs="Times New Roman" w:eastAsia="Times New Roman" w:hAnsi="Times New Roman"/>
          <w:b/>
          <w:bCs/>
          <w:sz w:val="28"/>
          <w:szCs w:val="28"/>
        </w:rPr>
        <w:t xml:space="preserve">keng diglossiya</w:t>
      </w:r>
      <w:r>
        <w:rPr>
          <w:rFonts w:ascii="Times New Roman" w:cs="Times New Roman" w:eastAsia="Times New Roman" w:hAnsi="Times New Roman"/>
          <w:sz w:val="28"/>
          <w:szCs w:val="28"/>
        </w:rPr>
        <w:t xml:space="preserve"> tushunchasini taklif qilgan: unga ko'ra, turli darajadagi farqlarga ega bo'lgan (uslublardan tortib alohida tillargacha) variantlarning har qanday vazifaviy taqsimoti diglossiya hisoblanishi mumkin. Ko'p tilli jamiyatlarni tavsiflash uchun </w:t>
      </w:r>
      <w:r>
        <w:rPr>
          <w:rFonts w:ascii="Times New Roman" w:cs="Times New Roman" w:eastAsia="Times New Roman" w:hAnsi="Times New Roman"/>
          <w:b/>
          <w:bCs/>
          <w:sz w:val="28"/>
          <w:szCs w:val="28"/>
        </w:rPr>
        <w:t xml:space="preserve">triglossiya</w:t>
      </w:r>
      <w:r>
        <w:rPr>
          <w:rFonts w:ascii="Times New Roman" w:cs="Times New Roman" w:eastAsia="Times New Roman" w:hAnsi="Times New Roman"/>
          <w:sz w:val="28"/>
          <w:szCs w:val="28"/>
        </w:rPr>
        <w:t xml:space="preserve"> (uch variant) va </w:t>
      </w:r>
      <w:r>
        <w:rPr>
          <w:rFonts w:ascii="Times New Roman" w:cs="Times New Roman" w:eastAsia="Times New Roman" w:hAnsi="Times New Roman"/>
          <w:b/>
          <w:bCs/>
          <w:sz w:val="28"/>
          <w:szCs w:val="28"/>
        </w:rPr>
        <w:t xml:space="preserve">poliglossiya</w:t>
      </w:r>
      <w:r>
        <w:rPr>
          <w:rFonts w:ascii="Times New Roman" w:cs="Times New Roman" w:eastAsia="Times New Roman" w:hAnsi="Times New Roman"/>
          <w:sz w:val="28"/>
          <w:szCs w:val="28"/>
        </w:rPr>
        <w:t xml:space="preserve"> (ko'p variant) atamalari ham qo'llanadi. Masalan, Tanzaniyada ingliz tili, suaxili tili va mahalliy tillar o'rtasida ko'p bosqichli vazifaviy taqsimot mavjud: suaxili tili ingliz tiliga nisbatan L, mahalliy tillarga nisbatan esa H vazifasini bajaradi.</w:t>
      </w:r>
    </w:p>
    <w:p>
      <w:pPr>
        <w:spacing w:line="360"/>
        <w:ind w:firstLine="709"/>
        <w:jc w:val="both"/>
      </w:pPr>
      <w:r>
        <w:rPr>
          <w:rFonts w:ascii="Times New Roman" w:cs="Times New Roman" w:eastAsia="Times New Roman" w:hAnsi="Times New Roman"/>
          <w:sz w:val="28"/>
          <w:szCs w:val="28"/>
        </w:rPr>
        <w:t xml:space="preserve">Diglossiya konsepsiyasi tanqidga ham uchragan. Tanqidchilarning asosiy fikrlari quyidagilar:</w:t>
      </w:r>
    </w:p>
    <w:p>
      <w:pPr>
        <w:pStyle w:val="ListParagraph"/>
        <w:numPr>
          <w:ilvl w:val="0"/>
          <w:numId w:val="3"/>
        </w:numPr>
        <w:spacing w:line="360"/>
        <w:jc w:val="both"/>
      </w:pPr>
      <w:r>
        <w:rPr>
          <w:rFonts w:ascii="Times New Roman" w:cs="Times New Roman" w:eastAsia="Times New Roman" w:hAnsi="Times New Roman"/>
          <w:sz w:val="28"/>
          <w:szCs w:val="28"/>
        </w:rPr>
        <w:t xml:space="preserve">kengaytirilgan konsepsiyada diglossiya tushunchasi juda keng bo'lib, deyarli har qanday jamiyatni qamrab oladi va shu tariqa tahliliy aniqligini yo'qotadi;</w:t>
      </w:r>
    </w:p>
    <w:p>
      <w:pPr>
        <w:pStyle w:val="ListParagraph"/>
        <w:numPr>
          <w:ilvl w:val="0"/>
          <w:numId w:val="3"/>
        </w:numPr>
        <w:spacing w:line="360"/>
        <w:jc w:val="both"/>
      </w:pPr>
      <w:r>
        <w:rPr>
          <w:rFonts w:ascii="Times New Roman" w:cs="Times New Roman" w:eastAsia="Times New Roman" w:hAnsi="Times New Roman"/>
          <w:sz w:val="28"/>
          <w:szCs w:val="28"/>
        </w:rPr>
        <w:t xml:space="preserve">H va L o'rtasidagi chegara amalda ko'pincha aniq emas: ular orasida oraliq variantlar mavjud, so'zlovchilar esa bir nutqda ikkala variantni aralashtirishi mumkin;</w:t>
      </w:r>
    </w:p>
    <w:p>
      <w:pPr>
        <w:pStyle w:val="ListParagraph"/>
        <w:numPr>
          <w:ilvl w:val="0"/>
          <w:numId w:val="3"/>
        </w:numPr>
        <w:spacing w:line="360"/>
        <w:jc w:val="both"/>
      </w:pPr>
      <w:r>
        <w:rPr>
          <w:rFonts w:ascii="Times New Roman" w:cs="Times New Roman" w:eastAsia="Times New Roman" w:hAnsi="Times New Roman"/>
          <w:sz w:val="28"/>
          <w:szCs w:val="28"/>
        </w:rPr>
        <w:t xml:space="preserve">diglossiyani "barqaror" deb ta'riflash vaziyatning ijtimoiy tengsizlik va hokimiyat munosabatlari bilan bog'liqligini yashirishi mumkin: H ni biladiganlar va bilmaydiganlar o'rtasida ta'lim va ijtimoiy imkoniyatlar bo'yicha tafovut mavjud.</w:t>
      </w:r>
    </w:p>
    <w:p>
      <w:pPr>
        <w:spacing w:line="360"/>
        <w:ind w:firstLine="709"/>
        <w:jc w:val="both"/>
      </w:pPr>
      <w:r>
        <w:rPr>
          <w:rFonts w:ascii="Times New Roman" w:cs="Times New Roman" w:eastAsia="Times New Roman" w:hAnsi="Times New Roman"/>
          <w:sz w:val="28"/>
          <w:szCs w:val="28"/>
        </w:rPr>
        <w:t xml:space="preserve">Shunga qaramay, diglossiya sotsiolingvistikaning asosiy tushunchalaridan biri bo'lib qolmoqda. U til vaziyatlarini tasvirlash, til siyosatini baholash va tillarning saqlanib qolish yoki yo'qolish istiqbollarini tushunish uchun muhim vosita hisoblanadi.</w:t>
      </w:r>
    </w:p>
    <w:p>
      <w:pPr>
        <w:keepNext/>
        <w:spacing w:after="120" w:before="240" w:line="360"/>
        <w:jc w:val="center"/>
      </w:pPr>
      <w:r>
        <w:rPr>
          <w:rFonts w:ascii="Times New Roman" w:cs="Times New Roman" w:eastAsia="Times New Roman" w:hAnsi="Times New Roman"/>
          <w:b/>
          <w:bCs/>
          <w:sz w:val="28"/>
          <w:szCs w:val="28"/>
        </w:rPr>
        <w:t xml:space="preserve">7. O'zbek tili tarixi va hozirgi til vaziyati diglossiya nuqtai nazaridan</w:t>
      </w:r>
    </w:p>
    <w:p>
      <w:pPr>
        <w:spacing w:line="360"/>
        <w:ind w:firstLine="709"/>
        <w:jc w:val="both"/>
      </w:pPr>
      <w:r>
        <w:rPr>
          <w:rFonts w:ascii="Times New Roman" w:cs="Times New Roman" w:eastAsia="Times New Roman" w:hAnsi="Times New Roman"/>
          <w:sz w:val="28"/>
          <w:szCs w:val="28"/>
        </w:rPr>
        <w:t xml:space="preserve">Diglossiya nazariyasi O'rta Osiyo va O'zbekistondagi til vaziyatini tahlil qilish uchun ham qo'llanishi mumkin.</w:t>
      </w:r>
    </w:p>
    <w:p>
      <w:pPr>
        <w:spacing w:line="360"/>
        <w:ind w:firstLine="709"/>
        <w:jc w:val="both"/>
      </w:pPr>
      <w:r>
        <w:rPr>
          <w:rFonts w:ascii="Times New Roman" w:cs="Times New Roman" w:eastAsia="Times New Roman" w:hAnsi="Times New Roman"/>
          <w:b/>
          <w:bCs/>
          <w:sz w:val="28"/>
          <w:szCs w:val="28"/>
        </w:rPr>
        <w:t xml:space="preserve">Tarixiy jihatdan</w:t>
      </w:r>
      <w:r>
        <w:rPr>
          <w:rFonts w:ascii="Times New Roman" w:cs="Times New Roman" w:eastAsia="Times New Roman" w:hAnsi="Times New Roman"/>
          <w:sz w:val="28"/>
          <w:szCs w:val="28"/>
        </w:rPr>
        <w:t xml:space="preserve"> O'rta Osiyoda uzoq vaqt davomida ko'p tilli va ko'p bosqichli til vaziyati mavjud bo'lgan. Arab tili din va ilm-fan tili, fors tili davlat boshqaruvi va adabiyot tili vazifasini bajargan. Turkiy tillar esa kundalik muloqotda keng qo'llangan. Eski o'zbek (chig'atoy) adabiy tili ham so'zlashuv shevalaridan sezilarli darajada farq qilgan va asosan yozma adabiyot hamda rasmiy hujjatlarda ishlatilgan. Bu vaziyatni Ferguson va Fishman konsepsiyalari asosida tahlil qilish qiziqarli ilmiy vazifadir.</w:t>
      </w:r>
    </w:p>
    <w:p>
      <w:pPr>
        <w:spacing w:line="360"/>
        <w:ind w:firstLine="709"/>
        <w:jc w:val="both"/>
      </w:pPr>
      <w:r>
        <w:rPr>
          <w:rFonts w:ascii="Times New Roman" w:cs="Times New Roman" w:eastAsia="Times New Roman" w:hAnsi="Times New Roman"/>
          <w:b/>
          <w:bCs/>
          <w:sz w:val="28"/>
          <w:szCs w:val="28"/>
        </w:rPr>
        <w:t xml:space="preserve">Sovet davrida</w:t>
      </w:r>
      <w:r>
        <w:rPr>
          <w:rFonts w:ascii="Times New Roman" w:cs="Times New Roman" w:eastAsia="Times New Roman" w:hAnsi="Times New Roman"/>
          <w:sz w:val="28"/>
          <w:szCs w:val="28"/>
        </w:rPr>
        <w:t xml:space="preserve"> rus tili ko'plab nufuzli sohalarda, jumladan fan, oliy ta'lim, davlat boshqaruvi va texnikada ustun mavqega ega bo'lgan. O'zbek tili esa oilada, adabiyot va madaniyat sohalarida, qisman ta'limda qo'llangan. Bu vaziyatni ayrim tadqiqotchilar Fishman ma'nosidagi diglossiyaning ko'rinishi sifatida baholaydi. 1989-yilda o'zbek tiliga davlat tili maqomi berilishi bu vaziyatni o'zgartirishga qaratilgan til siyosatining muhim qadami bo'ldi.</w:t>
      </w:r>
    </w:p>
    <w:p>
      <w:pPr>
        <w:spacing w:line="360"/>
        <w:ind w:firstLine="709"/>
        <w:jc w:val="both"/>
      </w:pPr>
      <w:r>
        <w:rPr>
          <w:rFonts w:ascii="Times New Roman" w:cs="Times New Roman" w:eastAsia="Times New Roman" w:hAnsi="Times New Roman"/>
          <w:b/>
          <w:bCs/>
          <w:sz w:val="28"/>
          <w:szCs w:val="28"/>
        </w:rPr>
        <w:t xml:space="preserve">Hozirgi davrda</w:t>
      </w:r>
      <w:r>
        <w:rPr>
          <w:rFonts w:ascii="Times New Roman" w:cs="Times New Roman" w:eastAsia="Times New Roman" w:hAnsi="Times New Roman"/>
          <w:sz w:val="28"/>
          <w:szCs w:val="28"/>
        </w:rPr>
        <w:t xml:space="preserve"> o'zbek adabiy tili va shevalar o'rtasidagi munosabatni klassik diglossiya deb hisoblash qiyin, chunki adabiy til kundalik suhbatda ham qo'llanadi. Bu ko'proq standart til va shevalar munosabatiga o'xshaydi. Ammo davlat tili, rus va ingliz tillari o'rtasidagi vazifaviy taqsimotni, ya'ni qaysi domenda qaysi til qo'llanishini Fishman usuli asosida o'rganish dolzarb tadqiqot mavzusidir. Bundan tashqari, diniy sohada arab tilining o'ziga xos o'rni ham diglossiya nuqtai nazaridan tahlil qilinishi mumkin.</w:t>
      </w:r>
    </w:p>
    <w:p>
      <w:pPr>
        <w:keepNext/>
        <w:spacing w:after="120" w:before="240" w:line="360"/>
        <w:jc w:val="center"/>
      </w:pPr>
      <w:r>
        <w:rPr>
          <w:rFonts w:ascii="Times New Roman" w:cs="Times New Roman" w:eastAsia="Times New Roman" w:hAnsi="Times New Roman"/>
          <w:b/>
          <w:bCs/>
          <w:sz w:val="28"/>
          <w:szCs w:val="28"/>
        </w:rPr>
        <w:t xml:space="preserve">Xulosa</w:t>
      </w:r>
    </w:p>
    <w:p>
      <w:pPr>
        <w:spacing w:line="360"/>
        <w:ind w:firstLine="709"/>
        <w:jc w:val="both"/>
      </w:pPr>
      <w:r>
        <w:rPr>
          <w:rFonts w:ascii="Times New Roman" w:cs="Times New Roman" w:eastAsia="Times New Roman" w:hAnsi="Times New Roman"/>
          <w:sz w:val="28"/>
          <w:szCs w:val="28"/>
        </w:rPr>
        <w:t xml:space="preserve">Diglossiya jamiyatda til variantlarining qat'iy vazifaviy taqsimotini bildiradi. Ch. Ferguson 1959-yilda bu tushunchani bir tilning ikki varianti (H va L) munosabati sifatida klassik shaklda ta'riflagan va uning to'qqiz belgisini ajratgan: vazifa, prestij, adabiy meros, o'zlashtirish, standartlashtirish, barqarorlik, grammatika, leksika va fonologiya. J. Fishman esa bu konsepsiyani turli tillar munosabatiga kengaytirgan, muloqot sohasi tushunchasini kiritgan hamda bilingvizm va diglossiya munosabatining to'rt turini ko'rsatgan. Uning modeli ikki tilning barqaror birga yashashi uchun aniq vazifaviy taqsimot zarurligini ko'rsatadi. Diglossiya nazariyasi keyinchalik keng diglossiya, triglossiya va poliglossiya tushunchalari bilan boyitildi va hozir ham til vaziyatlarini tahlil qilishning asosiy vositalaridan biri hisoblanadi.</w:t>
      </w:r>
    </w:p>
    <w:p>
      <w:pPr>
        <w:keepNext/>
        <w:spacing w:after="120" w:before="240" w:line="360"/>
        <w:jc w:val="center"/>
      </w:pPr>
      <w:r>
        <w:rPr>
          <w:rFonts w:ascii="Times New Roman" w:cs="Times New Roman" w:eastAsia="Times New Roman" w:hAnsi="Times New Roman"/>
          <w:b/>
          <w:bCs/>
          <w:sz w:val="28"/>
          <w:szCs w:val="28"/>
        </w:rPr>
        <w:t xml:space="preserve">Nazorat savollari</w:t>
      </w:r>
    </w:p>
    <w:p>
      <w:pPr>
        <w:pStyle w:val="ListParagraph"/>
        <w:numPr>
          <w:ilvl w:val="0"/>
          <w:numId w:val="4"/>
        </w:numPr>
        <w:spacing w:line="360"/>
        <w:jc w:val="both"/>
      </w:pPr>
      <w:r>
        <w:rPr>
          <w:rFonts w:ascii="Times New Roman" w:cs="Times New Roman" w:eastAsia="Times New Roman" w:hAnsi="Times New Roman"/>
          <w:sz w:val="28"/>
          <w:szCs w:val="28"/>
        </w:rPr>
        <w:t xml:space="preserve">"Diglossiya" atamasi qachon va qanday holatlarni tavsiflash uchun paydo bo'lgan?</w:t>
      </w:r>
    </w:p>
    <w:p>
      <w:pPr>
        <w:pStyle w:val="ListParagraph"/>
        <w:numPr>
          <w:ilvl w:val="0"/>
          <w:numId w:val="4"/>
        </w:numPr>
        <w:spacing w:line="360"/>
        <w:jc w:val="both"/>
      </w:pPr>
      <w:r>
        <w:rPr>
          <w:rFonts w:ascii="Times New Roman" w:cs="Times New Roman" w:eastAsia="Times New Roman" w:hAnsi="Times New Roman"/>
          <w:sz w:val="28"/>
          <w:szCs w:val="28"/>
        </w:rPr>
        <w:t xml:space="preserve">Ch. Ferguson diglossiyani qanday ta'riflagan? Uning to'rtta klassik holatini ayting.</w:t>
      </w:r>
    </w:p>
    <w:p>
      <w:pPr>
        <w:pStyle w:val="ListParagraph"/>
        <w:numPr>
          <w:ilvl w:val="0"/>
          <w:numId w:val="4"/>
        </w:numPr>
        <w:spacing w:line="360"/>
        <w:jc w:val="both"/>
      </w:pPr>
      <w:r>
        <w:rPr>
          <w:rFonts w:ascii="Times New Roman" w:cs="Times New Roman" w:eastAsia="Times New Roman" w:hAnsi="Times New Roman"/>
          <w:sz w:val="28"/>
          <w:szCs w:val="28"/>
        </w:rPr>
        <w:t xml:space="preserve">H va L variantlarining vazifaviy taqsimotiga misollar keltiring.</w:t>
      </w:r>
    </w:p>
    <w:p>
      <w:pPr>
        <w:pStyle w:val="ListParagraph"/>
        <w:numPr>
          <w:ilvl w:val="0"/>
          <w:numId w:val="4"/>
        </w:numPr>
        <w:spacing w:line="360"/>
        <w:jc w:val="both"/>
      </w:pPr>
      <w:r>
        <w:rPr>
          <w:rFonts w:ascii="Times New Roman" w:cs="Times New Roman" w:eastAsia="Times New Roman" w:hAnsi="Times New Roman"/>
          <w:sz w:val="28"/>
          <w:szCs w:val="28"/>
        </w:rPr>
        <w:t xml:space="preserve">Ferguson ajratgan diglossiya belgilaridan prestij, o'zlashtirish va standartlashtirishni izohlang.</w:t>
      </w:r>
    </w:p>
    <w:p>
      <w:pPr>
        <w:pStyle w:val="ListParagraph"/>
        <w:numPr>
          <w:ilvl w:val="0"/>
          <w:numId w:val="4"/>
        </w:numPr>
        <w:spacing w:line="360"/>
        <w:jc w:val="both"/>
      </w:pPr>
      <w:r>
        <w:rPr>
          <w:rFonts w:ascii="Times New Roman" w:cs="Times New Roman" w:eastAsia="Times New Roman" w:hAnsi="Times New Roman"/>
          <w:sz w:val="28"/>
          <w:szCs w:val="28"/>
        </w:rPr>
        <w:t xml:space="preserve">Diglossiyada leksik juftliklar nima? Misollar keltiring.</w:t>
      </w:r>
    </w:p>
    <w:p>
      <w:pPr>
        <w:pStyle w:val="ListParagraph"/>
        <w:numPr>
          <w:ilvl w:val="0"/>
          <w:numId w:val="4"/>
        </w:numPr>
        <w:spacing w:line="360"/>
        <w:jc w:val="both"/>
      </w:pPr>
      <w:r>
        <w:rPr>
          <w:rFonts w:ascii="Times New Roman" w:cs="Times New Roman" w:eastAsia="Times New Roman" w:hAnsi="Times New Roman"/>
          <w:sz w:val="28"/>
          <w:szCs w:val="28"/>
        </w:rPr>
        <w:t xml:space="preserve">J. Fishman Ferguson konsepsiyasini qanday kengaytirgan? Paragvay misolini tushuntiring.</w:t>
      </w:r>
    </w:p>
    <w:p>
      <w:pPr>
        <w:pStyle w:val="ListParagraph"/>
        <w:numPr>
          <w:ilvl w:val="0"/>
          <w:numId w:val="4"/>
        </w:numPr>
        <w:spacing w:line="360"/>
        <w:jc w:val="both"/>
      </w:pPr>
      <w:r>
        <w:rPr>
          <w:rFonts w:ascii="Times New Roman" w:cs="Times New Roman" w:eastAsia="Times New Roman" w:hAnsi="Times New Roman"/>
          <w:sz w:val="28"/>
          <w:szCs w:val="28"/>
        </w:rPr>
        <w:t xml:space="preserve">Muloqot sohasi (domen) tushunchasini izohlang. Fishman qaysi domenlarni ajratgan?</w:t>
      </w:r>
    </w:p>
    <w:p>
      <w:pPr>
        <w:pStyle w:val="ListParagraph"/>
        <w:numPr>
          <w:ilvl w:val="0"/>
          <w:numId w:val="4"/>
        </w:numPr>
        <w:spacing w:line="360"/>
        <w:jc w:val="both"/>
      </w:pPr>
      <w:r>
        <w:rPr>
          <w:rFonts w:ascii="Times New Roman" w:cs="Times New Roman" w:eastAsia="Times New Roman" w:hAnsi="Times New Roman"/>
          <w:sz w:val="28"/>
          <w:szCs w:val="28"/>
        </w:rPr>
        <w:t xml:space="preserve">Fishmanning bilingvizm va diglossiya munosabati haqidagi to'rt holatini tavsiflang. Qaysi holat beqaror va nima uchun?</w:t>
      </w:r>
    </w:p>
    <w:p>
      <w:pPr>
        <w:pStyle w:val="ListParagraph"/>
        <w:numPr>
          <w:ilvl w:val="0"/>
          <w:numId w:val="4"/>
        </w:numPr>
        <w:spacing w:line="360"/>
        <w:jc w:val="both"/>
      </w:pPr>
      <w:r>
        <w:rPr>
          <w:rFonts w:ascii="Times New Roman" w:cs="Times New Roman" w:eastAsia="Times New Roman" w:hAnsi="Times New Roman"/>
          <w:sz w:val="28"/>
          <w:szCs w:val="28"/>
        </w:rPr>
        <w:t xml:space="preserve">Diglossiya konsepsiyasiga qanday tanqidiy fikrlar bildirilgan?</w:t>
      </w:r>
    </w:p>
    <w:p>
      <w:pPr>
        <w:pStyle w:val="ListParagraph"/>
        <w:numPr>
          <w:ilvl w:val="0"/>
          <w:numId w:val="4"/>
        </w:numPr>
        <w:spacing w:line="360"/>
        <w:jc w:val="both"/>
      </w:pPr>
      <w:r>
        <w:rPr>
          <w:rFonts w:ascii="Times New Roman" w:cs="Times New Roman" w:eastAsia="Times New Roman" w:hAnsi="Times New Roman"/>
          <w:sz w:val="28"/>
          <w:szCs w:val="28"/>
        </w:rPr>
        <w:t xml:space="preserve">O'rta Osiyo va O'zbekistondagi til vaziyatini tarixiy va zamonaviy jihatdan diglossiya nuqtai nazaridan tahlil qiling.</w:t>
      </w:r>
    </w:p>
    <w:p>
      <w:pPr>
        <w:keepNext/>
        <w:spacing w:after="120" w:before="240" w:line="360"/>
        <w:jc w:val="center"/>
      </w:pPr>
      <w:r>
        <w:rPr>
          <w:rFonts w:ascii="Times New Roman" w:cs="Times New Roman" w:eastAsia="Times New Roman" w:hAnsi="Times New Roman"/>
          <w:b/>
          <w:bCs/>
          <w:sz w:val="28"/>
          <w:szCs w:val="28"/>
        </w:rPr>
        <w:t xml:space="preserve">Adabiyotlar</w:t>
      </w:r>
    </w:p>
    <w:p>
      <w:pPr>
        <w:pStyle w:val="ListParagraph"/>
        <w:numPr>
          <w:ilvl w:val="0"/>
          <w:numId w:val="5"/>
        </w:numPr>
        <w:spacing w:line="360"/>
        <w:jc w:val="both"/>
      </w:pPr>
      <w:r>
        <w:rPr>
          <w:rFonts w:ascii="Times New Roman" w:cs="Times New Roman" w:eastAsia="Times New Roman" w:hAnsi="Times New Roman"/>
          <w:sz w:val="28"/>
          <w:szCs w:val="28"/>
        </w:rPr>
        <w:t xml:space="preserve">Ferguson C.A. Diglossia // </w:t>
      </w:r>
      <w:r>
        <w:rPr>
          <w:rFonts w:ascii="Times New Roman" w:cs="Times New Roman" w:eastAsia="Times New Roman" w:hAnsi="Times New Roman"/>
          <w:i/>
          <w:iCs/>
          <w:sz w:val="28"/>
          <w:szCs w:val="28"/>
        </w:rPr>
        <w:t xml:space="preserve">Word.</w:t>
      </w:r>
      <w:r>
        <w:rPr>
          <w:rFonts w:ascii="Times New Roman" w:cs="Times New Roman" w:eastAsia="Times New Roman" w:hAnsi="Times New Roman"/>
          <w:sz w:val="28"/>
          <w:szCs w:val="28"/>
        </w:rPr>
        <w:t xml:space="preserve"> 1959. Vol. 15.</w:t>
      </w:r>
    </w:p>
    <w:p>
      <w:pPr>
        <w:pStyle w:val="ListParagraph"/>
        <w:numPr>
          <w:ilvl w:val="0"/>
          <w:numId w:val="5"/>
        </w:numPr>
        <w:spacing w:line="360"/>
        <w:jc w:val="both"/>
      </w:pPr>
      <w:r>
        <w:rPr>
          <w:rFonts w:ascii="Times New Roman" w:cs="Times New Roman" w:eastAsia="Times New Roman" w:hAnsi="Times New Roman"/>
          <w:sz w:val="28"/>
          <w:szCs w:val="28"/>
        </w:rPr>
        <w:t xml:space="preserve">Fishman J.A. Who Speaks What Language to Whom and When? // </w:t>
      </w:r>
      <w:r>
        <w:rPr>
          <w:rFonts w:ascii="Times New Roman" w:cs="Times New Roman" w:eastAsia="Times New Roman" w:hAnsi="Times New Roman"/>
          <w:i/>
          <w:iCs/>
          <w:sz w:val="28"/>
          <w:szCs w:val="28"/>
        </w:rPr>
        <w:t xml:space="preserve">La Linguistique.</w:t>
      </w:r>
      <w:r>
        <w:rPr>
          <w:rFonts w:ascii="Times New Roman" w:cs="Times New Roman" w:eastAsia="Times New Roman" w:hAnsi="Times New Roman"/>
          <w:sz w:val="28"/>
          <w:szCs w:val="28"/>
        </w:rPr>
        <w:t xml:space="preserve"> 1965. Vol. 2.</w:t>
      </w:r>
    </w:p>
    <w:p>
      <w:pPr>
        <w:pStyle w:val="ListParagraph"/>
        <w:numPr>
          <w:ilvl w:val="0"/>
          <w:numId w:val="5"/>
        </w:numPr>
        <w:spacing w:line="360"/>
        <w:jc w:val="both"/>
      </w:pPr>
      <w:r>
        <w:rPr>
          <w:rFonts w:ascii="Times New Roman" w:cs="Times New Roman" w:eastAsia="Times New Roman" w:hAnsi="Times New Roman"/>
          <w:sz w:val="28"/>
          <w:szCs w:val="28"/>
        </w:rPr>
        <w:t xml:space="preserve">Fishman J.A. Bilingualism with and without Diglossia; Diglossia with and without Bilingualism // </w:t>
      </w:r>
      <w:r>
        <w:rPr>
          <w:rFonts w:ascii="Times New Roman" w:cs="Times New Roman" w:eastAsia="Times New Roman" w:hAnsi="Times New Roman"/>
          <w:i/>
          <w:iCs/>
          <w:sz w:val="28"/>
          <w:szCs w:val="28"/>
        </w:rPr>
        <w:t xml:space="preserve">Journal of Social Issues.</w:t>
      </w:r>
      <w:r>
        <w:rPr>
          <w:rFonts w:ascii="Times New Roman" w:cs="Times New Roman" w:eastAsia="Times New Roman" w:hAnsi="Times New Roman"/>
          <w:sz w:val="28"/>
          <w:szCs w:val="28"/>
        </w:rPr>
        <w:t xml:space="preserve"> 1967. Vol. 23, No. 2.</w:t>
      </w:r>
    </w:p>
    <w:p>
      <w:pPr>
        <w:pStyle w:val="ListParagraph"/>
        <w:numPr>
          <w:ilvl w:val="0"/>
          <w:numId w:val="5"/>
        </w:numPr>
        <w:spacing w:line="360"/>
        <w:jc w:val="both"/>
      </w:pPr>
      <w:r>
        <w:rPr>
          <w:rFonts w:ascii="Times New Roman" w:cs="Times New Roman" w:eastAsia="Times New Roman" w:hAnsi="Times New Roman"/>
          <w:sz w:val="28"/>
          <w:szCs w:val="28"/>
        </w:rPr>
        <w:t xml:space="preserve">Rubin J. </w:t>
      </w:r>
      <w:r>
        <w:rPr>
          <w:rFonts w:ascii="Times New Roman" w:cs="Times New Roman" w:eastAsia="Times New Roman" w:hAnsi="Times New Roman"/>
          <w:i/>
          <w:iCs/>
          <w:sz w:val="28"/>
          <w:szCs w:val="28"/>
        </w:rPr>
        <w:t xml:space="preserve">National Bilingualism in Paraguay.</w:t>
      </w:r>
      <w:r>
        <w:rPr>
          <w:rFonts w:ascii="Times New Roman" w:cs="Times New Roman" w:eastAsia="Times New Roman" w:hAnsi="Times New Roman"/>
          <w:sz w:val="28"/>
          <w:szCs w:val="28"/>
        </w:rPr>
        <w:t xml:space="preserve"> The Hague: Mouton, 1968.</w:t>
      </w:r>
    </w:p>
    <w:p>
      <w:pPr>
        <w:pStyle w:val="ListParagraph"/>
        <w:numPr>
          <w:ilvl w:val="0"/>
          <w:numId w:val="5"/>
        </w:numPr>
        <w:spacing w:line="360"/>
        <w:jc w:val="both"/>
      </w:pPr>
      <w:r>
        <w:rPr>
          <w:rFonts w:ascii="Times New Roman" w:cs="Times New Roman" w:eastAsia="Times New Roman" w:hAnsi="Times New Roman"/>
          <w:sz w:val="28"/>
          <w:szCs w:val="28"/>
        </w:rPr>
        <w:t xml:space="preserve">Fasold R. </w:t>
      </w:r>
      <w:r>
        <w:rPr>
          <w:rFonts w:ascii="Times New Roman" w:cs="Times New Roman" w:eastAsia="Times New Roman" w:hAnsi="Times New Roman"/>
          <w:i/>
          <w:iCs/>
          <w:sz w:val="28"/>
          <w:szCs w:val="28"/>
        </w:rPr>
        <w:t xml:space="preserve">The Sociolinguistics of Society.</w:t>
      </w:r>
      <w:r>
        <w:rPr>
          <w:rFonts w:ascii="Times New Roman" w:cs="Times New Roman" w:eastAsia="Times New Roman" w:hAnsi="Times New Roman"/>
          <w:sz w:val="28"/>
          <w:szCs w:val="28"/>
        </w:rPr>
        <w:t xml:space="preserve"> Oxford: Blackwell, 1984.</w:t>
      </w:r>
    </w:p>
    <w:p>
      <w:pPr>
        <w:pStyle w:val="ListParagraph"/>
        <w:numPr>
          <w:ilvl w:val="0"/>
          <w:numId w:val="5"/>
        </w:numPr>
        <w:spacing w:line="360"/>
        <w:jc w:val="both"/>
      </w:pPr>
      <w:r>
        <w:rPr>
          <w:rFonts w:ascii="Times New Roman" w:cs="Times New Roman" w:eastAsia="Times New Roman" w:hAnsi="Times New Roman"/>
          <w:sz w:val="28"/>
          <w:szCs w:val="28"/>
        </w:rPr>
        <w:t xml:space="preserve">Schiffman H. Diglossia as a Sociolinguistic Situation // Coulmas F. (ed.) </w:t>
      </w:r>
      <w:r>
        <w:rPr>
          <w:rFonts w:ascii="Times New Roman" w:cs="Times New Roman" w:eastAsia="Times New Roman" w:hAnsi="Times New Roman"/>
          <w:i/>
          <w:iCs/>
          <w:sz w:val="28"/>
          <w:szCs w:val="28"/>
        </w:rPr>
        <w:t xml:space="preserve">The Handbook of Sociolinguistics.</w:t>
      </w:r>
      <w:r>
        <w:rPr>
          <w:rFonts w:ascii="Times New Roman" w:cs="Times New Roman" w:eastAsia="Times New Roman" w:hAnsi="Times New Roman"/>
          <w:sz w:val="28"/>
          <w:szCs w:val="28"/>
        </w:rPr>
        <w:t xml:space="preserve"> Oxford: Blackwell, 1997.</w:t>
      </w:r>
    </w:p>
    <w:p>
      <w:pPr>
        <w:pStyle w:val="ListParagraph"/>
        <w:numPr>
          <w:ilvl w:val="0"/>
          <w:numId w:val="5"/>
        </w:numPr>
        <w:spacing w:line="360"/>
        <w:jc w:val="both"/>
      </w:pPr>
      <w:r>
        <w:rPr>
          <w:rFonts w:ascii="Times New Roman" w:cs="Times New Roman" w:eastAsia="Times New Roman" w:hAnsi="Times New Roman"/>
          <w:sz w:val="28"/>
          <w:szCs w:val="28"/>
        </w:rPr>
        <w:t xml:space="preserve">Hudson A. Outline of a Theory of Diglossia // </w:t>
      </w:r>
      <w:r>
        <w:rPr>
          <w:rFonts w:ascii="Times New Roman" w:cs="Times New Roman" w:eastAsia="Times New Roman" w:hAnsi="Times New Roman"/>
          <w:i/>
          <w:iCs/>
          <w:sz w:val="28"/>
          <w:szCs w:val="28"/>
        </w:rPr>
        <w:t xml:space="preserve">International Journal of the Sociology of Language.</w:t>
      </w:r>
      <w:r>
        <w:rPr>
          <w:rFonts w:ascii="Times New Roman" w:cs="Times New Roman" w:eastAsia="Times New Roman" w:hAnsi="Times New Roman"/>
          <w:sz w:val="28"/>
          <w:szCs w:val="28"/>
        </w:rPr>
        <w:t xml:space="preserve"> 2002. No. 157.</w:t>
      </w:r>
    </w:p>
    <w:p>
      <w:pPr>
        <w:pStyle w:val="ListParagraph"/>
        <w:numPr>
          <w:ilvl w:val="0"/>
          <w:numId w:val="5"/>
        </w:numPr>
        <w:spacing w:line="360"/>
        <w:jc w:val="both"/>
      </w:pPr>
      <w:r>
        <w:rPr>
          <w:rFonts w:ascii="Times New Roman" w:cs="Times New Roman" w:eastAsia="Times New Roman" w:hAnsi="Times New Roman"/>
          <w:sz w:val="28"/>
          <w:szCs w:val="28"/>
        </w:rPr>
        <w:t xml:space="preserve">Швейцер А.Д., Никольский Л.Б. </w:t>
      </w:r>
      <w:r>
        <w:rPr>
          <w:rFonts w:ascii="Times New Roman" w:cs="Times New Roman" w:eastAsia="Times New Roman" w:hAnsi="Times New Roman"/>
          <w:i/>
          <w:iCs/>
          <w:sz w:val="28"/>
          <w:szCs w:val="28"/>
        </w:rPr>
        <w:t xml:space="preserve">Введение в социолингвистику.</w:t>
      </w:r>
      <w:r>
        <w:rPr>
          <w:rFonts w:ascii="Times New Roman" w:cs="Times New Roman" w:eastAsia="Times New Roman" w:hAnsi="Times New Roman"/>
          <w:sz w:val="28"/>
          <w:szCs w:val="28"/>
        </w:rPr>
        <w:t xml:space="preserve"> М.: Высшая школа, 1978.</w:t>
      </w:r>
    </w:p>
    <w:p>
      <w:pPr>
        <w:pStyle w:val="ListParagraph"/>
        <w:numPr>
          <w:ilvl w:val="0"/>
          <w:numId w:val="5"/>
        </w:numPr>
        <w:spacing w:line="360"/>
        <w:jc w:val="both"/>
      </w:pPr>
      <w:r>
        <w:rPr>
          <w:rFonts w:ascii="Times New Roman" w:cs="Times New Roman" w:eastAsia="Times New Roman" w:hAnsi="Times New Roman"/>
          <w:sz w:val="28"/>
          <w:szCs w:val="28"/>
        </w:rPr>
        <w:t xml:space="preserve">Беликов В.И., Крысин Л.П. </w:t>
      </w:r>
      <w:r>
        <w:rPr>
          <w:rFonts w:ascii="Times New Roman" w:cs="Times New Roman" w:eastAsia="Times New Roman" w:hAnsi="Times New Roman"/>
          <w:i/>
          <w:iCs/>
          <w:sz w:val="28"/>
          <w:szCs w:val="28"/>
        </w:rPr>
        <w:t xml:space="preserve">Социолингвистика.</w:t>
      </w:r>
      <w:r>
        <w:rPr>
          <w:rFonts w:ascii="Times New Roman" w:cs="Times New Roman" w:eastAsia="Times New Roman" w:hAnsi="Times New Roman"/>
          <w:sz w:val="28"/>
          <w:szCs w:val="28"/>
        </w:rPr>
        <w:t xml:space="preserve"> М.: РГГУ, 2001.</w:t>
      </w:r>
    </w:p>
    <w:p>
      <w:pPr>
        <w:pStyle w:val="ListParagraph"/>
        <w:numPr>
          <w:ilvl w:val="0"/>
          <w:numId w:val="5"/>
        </w:numPr>
        <w:spacing w:line="360"/>
        <w:jc w:val="both"/>
      </w:pPr>
      <w:r>
        <w:rPr>
          <w:rFonts w:ascii="Times New Roman" w:cs="Times New Roman" w:eastAsia="Times New Roman" w:hAnsi="Times New Roman"/>
          <w:sz w:val="28"/>
          <w:szCs w:val="28"/>
        </w:rPr>
        <w:t xml:space="preserve">Wardhaugh R., Fuller J. </w:t>
      </w:r>
      <w:r>
        <w:rPr>
          <w:rFonts w:ascii="Times New Roman" w:cs="Times New Roman" w:eastAsia="Times New Roman" w:hAnsi="Times New Roman"/>
          <w:i/>
          <w:iCs/>
          <w:sz w:val="28"/>
          <w:szCs w:val="28"/>
        </w:rPr>
        <w:t xml:space="preserve">An Introduction to Sociolinguistics.</w:t>
      </w:r>
      <w:r>
        <w:rPr>
          <w:rFonts w:ascii="Times New Roman" w:cs="Times New Roman" w:eastAsia="Times New Roman" w:hAnsi="Times New Roman"/>
          <w:sz w:val="28"/>
          <w:szCs w:val="28"/>
        </w:rPr>
        <w:t xml:space="preserve"> 8th ed. Wiley-Blackwell, 2021.</w:t>
      </w:r>
    </w:p>
    <w:sectPr>
      <w:footerReference w:type="default" r:id="rId7"/>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9" w:hanging="360"/>
      </w:pPr>
    </w:lvl>
  </w:abstractNum>
  <w:abstractNum w:abstractNumId="3" w15:restartNumberingAfterBreak="0">
    <w:multiLevelType w:val="hybridMultilevel"/>
    <w:lvl w:ilvl="0" w15:tentative="1">
      <w:start w:val="1"/>
      <w:numFmt w:val="decimal"/>
      <w:lvlText w:val="%1."/>
      <w:lvlJc w:val="left"/>
      <w:pPr>
        <w:ind w:left="1069" w:hanging="360"/>
      </w:pPr>
    </w:lvl>
  </w:abstractNum>
  <w:abstractNum w:abstractNumId="4" w15:restartNumberingAfterBreak="0">
    <w:multiLevelType w:val="hybridMultilevel"/>
    <w:lvl w:ilvl="0" w15:tentative="1">
      <w:start w:val="1"/>
      <w:numFmt w:val="decimal"/>
      <w:lvlText w:val="%1."/>
      <w:lvlJc w:val="left"/>
      <w:pPr>
        <w:ind w:left="1069" w:hanging="360"/>
      </w:pPr>
    </w:lvl>
  </w:abstractNum>
  <w:abstractNum w:abstractNumId="5" w15:restartNumberingAfterBreak="0">
    <w:multiLevelType w:val="hybridMultilevel"/>
    <w:lvl w:ilvl="0" w15:tentative="1">
      <w:start w:val="1"/>
      <w:numFmt w:val="decimal"/>
      <w:lvlText w:val="%1."/>
      <w:lvlJc w:val="left"/>
      <w:pPr>
        <w:ind w:left="1069"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2026-09-24T11:28:29.315Z</dcterms:created>
  <dcterms:modified xsi:type="dcterms:W3CDTF">2026-09-24T11:28:29.321Z</dcterms:modified>
</cp:coreProperties>
</file>

<file path=docProps/custom.xml><?xml version="1.0" encoding="utf-8"?>
<Properties xmlns="http://schemas.openxmlformats.org/officeDocument/2006/custom-properties" xmlns:vt="http://schemas.openxmlformats.org/officeDocument/2006/docPropsVTypes"/>
</file>