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15-MA'RUZA</w:t>
      </w:r>
    </w:p>
    <w:p>
      <w:pPr>
        <w:spacing w:after="120" w:line="360"/>
        <w:jc w:val="center"/>
      </w:pPr>
      <w:r>
        <w:rPr>
          <w:rFonts w:ascii="Times New Roman" w:cs="Times New Roman" w:eastAsia="Times New Roman" w:hAnsi="Times New Roman"/>
          <w:b/>
          <w:bCs/>
          <w:sz w:val="28"/>
          <w:szCs w:val="28"/>
        </w:rPr>
        <w:t xml:space="preserve">SOTSIOLINGVISTIK TADQIQOT METODOLOGIYASI. XORIJIY NAZARIYALARNI O'ZBEK TILI MATERIALIDA QO'LLASH</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 tadqiqotning tuzilishi va bosqichlari</w:t>
      </w:r>
    </w:p>
    <w:p>
      <w:pPr>
        <w:pStyle w:val="ListParagraph"/>
        <w:numPr>
          <w:ilvl w:val="0"/>
          <w:numId w:val="2"/>
        </w:numPr>
        <w:spacing w:line="360"/>
        <w:jc w:val="both"/>
      </w:pPr>
      <w:r>
        <w:rPr>
          <w:rFonts w:ascii="Times New Roman" w:cs="Times New Roman" w:eastAsia="Times New Roman" w:hAnsi="Times New Roman"/>
          <w:sz w:val="28"/>
          <w:szCs w:val="28"/>
        </w:rPr>
        <w:t xml:space="preserve">Tanlanma: informantlarni tanlash usullari</w:t>
      </w:r>
    </w:p>
    <w:p>
      <w:pPr>
        <w:pStyle w:val="ListParagraph"/>
        <w:numPr>
          <w:ilvl w:val="0"/>
          <w:numId w:val="2"/>
        </w:numPr>
        <w:spacing w:line="360"/>
        <w:jc w:val="both"/>
      </w:pPr>
      <w:r>
        <w:rPr>
          <w:rFonts w:ascii="Times New Roman" w:cs="Times New Roman" w:eastAsia="Times New Roman" w:hAnsi="Times New Roman"/>
          <w:sz w:val="28"/>
          <w:szCs w:val="28"/>
        </w:rPr>
        <w:t xml:space="preserve">Ma'lumot to'plash usullari</w:t>
      </w:r>
    </w:p>
    <w:p>
      <w:pPr>
        <w:pStyle w:val="ListParagraph"/>
        <w:numPr>
          <w:ilvl w:val="0"/>
          <w:numId w:val="2"/>
        </w:numPr>
        <w:spacing w:line="360"/>
        <w:jc w:val="both"/>
      </w:pPr>
      <w:r>
        <w:rPr>
          <w:rFonts w:ascii="Times New Roman" w:cs="Times New Roman" w:eastAsia="Times New Roman" w:hAnsi="Times New Roman"/>
          <w:sz w:val="28"/>
          <w:szCs w:val="28"/>
        </w:rPr>
        <w:t xml:space="preserve">Ma'lumotlarni qayta ishlash va tahlil qilish</w:t>
      </w:r>
    </w:p>
    <w:p>
      <w:pPr>
        <w:pStyle w:val="ListParagraph"/>
        <w:numPr>
          <w:ilvl w:val="0"/>
          <w:numId w:val="2"/>
        </w:numPr>
        <w:spacing w:line="360"/>
        <w:jc w:val="both"/>
      </w:pPr>
      <w:r>
        <w:rPr>
          <w:rFonts w:ascii="Times New Roman" w:cs="Times New Roman" w:eastAsia="Times New Roman" w:hAnsi="Times New Roman"/>
          <w:sz w:val="28"/>
          <w:szCs w:val="28"/>
        </w:rPr>
        <w:t xml:space="preserve">Tadqiqot etikasi</w:t>
      </w:r>
    </w:p>
    <w:p>
      <w:pPr>
        <w:pStyle w:val="ListParagraph"/>
        <w:numPr>
          <w:ilvl w:val="0"/>
          <w:numId w:val="2"/>
        </w:numPr>
        <w:spacing w:line="360"/>
        <w:jc w:val="both"/>
      </w:pPr>
      <w:r>
        <w:rPr>
          <w:rFonts w:ascii="Times New Roman" w:cs="Times New Roman" w:eastAsia="Times New Roman" w:hAnsi="Times New Roman"/>
          <w:sz w:val="28"/>
          <w:szCs w:val="28"/>
        </w:rPr>
        <w:t xml:space="preserve">Xorijiy nazariyalarni o'zbek tili materialida qo'llash: tadqiqot loyihalari namunalari</w:t>
      </w:r>
    </w:p>
    <w:p>
      <w:pPr>
        <w:pStyle w:val="ListParagraph"/>
        <w:numPr>
          <w:ilvl w:val="0"/>
          <w:numId w:val="2"/>
        </w:numPr>
        <w:spacing w:line="360"/>
        <w:jc w:val="both"/>
      </w:pPr>
      <w:r>
        <w:rPr>
          <w:rFonts w:ascii="Times New Roman" w:cs="Times New Roman" w:eastAsia="Times New Roman" w:hAnsi="Times New Roman"/>
          <w:sz w:val="28"/>
          <w:szCs w:val="28"/>
        </w:rPr>
        <w:t xml:space="preserve">Tadqiqot natijalarini rasmiylashtirish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tadqiqot savoli, gipoteza, miqdoriy va sifat usullari, aralash usullar, tanlanma, tasodifiy va kvota tanlanma, "do'stning do'sti" usuli, so'rovnoma, Likert shkalasi, sotsiolingvistik intervyu, ishtirokchi kuzatuv, tez anonim so'rov, yashirin qiyofa usuli, perseptiv dialektologiya, korpus, transkripsiya, regressiya tahlili, xabardor rozilik, anonimlik.</w:t>
      </w:r>
    </w:p>
    <w:p>
      <w:pPr>
        <w:keepNext/>
        <w:spacing w:after="120" w:before="240" w:line="360"/>
        <w:jc w:val="center"/>
      </w:pPr>
      <w:r>
        <w:rPr>
          <w:rFonts w:ascii="Times New Roman" w:cs="Times New Roman" w:eastAsia="Times New Roman" w:hAnsi="Times New Roman"/>
          <w:b/>
          <w:bCs/>
          <w:sz w:val="28"/>
          <w:szCs w:val="28"/>
        </w:rPr>
        <w:t xml:space="preserve">1. Sotsiolingvistik tadqiqotning tuzilishi va bosqichlari</w:t>
      </w:r>
    </w:p>
    <w:p>
      <w:pPr>
        <w:spacing w:line="360"/>
        <w:ind w:firstLine="709"/>
        <w:jc w:val="both"/>
      </w:pPr>
      <w:r>
        <w:rPr>
          <w:rFonts w:ascii="Times New Roman" w:cs="Times New Roman" w:eastAsia="Times New Roman" w:hAnsi="Times New Roman"/>
          <w:sz w:val="28"/>
          <w:szCs w:val="28"/>
        </w:rPr>
        <w:t xml:space="preserve">Oldingi ma'ruzalarda xorijiy sotsiolingvistikaning asosiy maktablari, nazariyalari va tadqiqotlari ko'rib chiqildi. Ularning har biri o'ziga xos tadqiqot usullariga tayanadi. Ushbu yakuniy ma'ruzada sotsiolingvistik tadqiqot metodologiyasi umumlashtiriladi va bu nazariyalarni o'zbek tili materialida qo'llash yo'llari ko'rsatiladi.</w:t>
      </w:r>
    </w:p>
    <w:p>
      <w:pPr>
        <w:spacing w:line="360"/>
        <w:ind w:firstLine="709"/>
        <w:jc w:val="both"/>
      </w:pPr>
      <w:r>
        <w:rPr>
          <w:rFonts w:ascii="Times New Roman" w:cs="Times New Roman" w:eastAsia="Times New Roman" w:hAnsi="Times New Roman"/>
          <w:sz w:val="28"/>
          <w:szCs w:val="28"/>
        </w:rPr>
        <w:t xml:space="preserve">Har qanday sotsiolingvistik tadqiqot quyidagi asosiy bosqichlardan iborat:</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muammoni aniqlash va tadqiqot savolini shakllantirish:</w:t>
      </w:r>
      <w:r>
        <w:rPr>
          <w:rFonts w:ascii="Times New Roman" w:cs="Times New Roman" w:eastAsia="Times New Roman" w:hAnsi="Times New Roman"/>
          <w:sz w:val="28"/>
          <w:szCs w:val="28"/>
        </w:rPr>
        <w:t xml:space="preserve"> nimani va nima uchun o'rganmoqchimiz; savol aniq va javob berish mumkin bo'lgan bo'lishi kerak;</w:t>
      </w:r>
    </w:p>
    <w:p>
      <w:pPr>
        <w:pStyle w:val="ListParagraph"/>
        <w:numPr>
          <w:ilvl w:val="0"/>
          <w:numId w:val="3"/>
        </w:numPr>
        <w:spacing w:line="360"/>
        <w:jc w:val="both"/>
      </w:pPr>
      <w:r>
        <w:rPr>
          <w:rFonts w:ascii="Times New Roman" w:cs="Times New Roman" w:eastAsia="Times New Roman" w:hAnsi="Times New Roman"/>
          <w:b/>
          <w:bCs/>
          <w:sz w:val="28"/>
          <w:szCs w:val="28"/>
        </w:rPr>
        <w:t xml:space="preserve">adabiyotlarni o'rganish:</w:t>
      </w:r>
      <w:r>
        <w:rPr>
          <w:rFonts w:ascii="Times New Roman" w:cs="Times New Roman" w:eastAsia="Times New Roman" w:hAnsi="Times New Roman"/>
          <w:sz w:val="28"/>
          <w:szCs w:val="28"/>
        </w:rPr>
        <w:t xml:space="preserve"> mavzu bo'yicha qanday tadqiqotlar mavjud, qanday nazariya va usullar qo'llangan;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gipoteza shakllantirish:</w:t>
      </w:r>
      <w:r>
        <w:rPr>
          <w:rFonts w:ascii="Times New Roman" w:cs="Times New Roman" w:eastAsia="Times New Roman" w:hAnsi="Times New Roman"/>
          <w:sz w:val="28"/>
          <w:szCs w:val="28"/>
        </w:rPr>
        <w:t xml:space="preserve"> kutilayotgan natija haqida asoslangan taxmin;</w:t>
      </w:r>
    </w:p>
    <w:p>
      <w:pPr>
        <w:pStyle w:val="ListParagraph"/>
        <w:numPr>
          <w:ilvl w:val="0"/>
          <w:numId w:val="3"/>
        </w:numPr>
        <w:spacing w:line="360"/>
        <w:jc w:val="both"/>
      </w:pPr>
      <w:r>
        <w:rPr>
          <w:rFonts w:ascii="Times New Roman" w:cs="Times New Roman" w:eastAsia="Times New Roman" w:hAnsi="Times New Roman"/>
          <w:b/>
          <w:bCs/>
          <w:sz w:val="28"/>
          <w:szCs w:val="28"/>
        </w:rPr>
        <w:t xml:space="preserve">tadqiqot dizaynini tanlash:</w:t>
      </w:r>
      <w:r>
        <w:rPr>
          <w:rFonts w:ascii="Times New Roman" w:cs="Times New Roman" w:eastAsia="Times New Roman" w:hAnsi="Times New Roman"/>
          <w:sz w:val="28"/>
          <w:szCs w:val="28"/>
        </w:rPr>
        <w:t xml:space="preserve"> usullar, tanlanma, o'zgaruvchilar;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ma'lumot to'plash;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ma'lumotlarni qayta ishlash va tahlil qilish;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natijalarni talqin qilish va rasmiylashtirish.</w:t>
      </w:r>
    </w:p>
    <w:p>
      <w:pPr>
        <w:spacing w:line="360"/>
        <w:ind w:firstLine="709"/>
        <w:jc w:val="both"/>
      </w:pPr>
      <w:r>
        <w:rPr>
          <w:rFonts w:ascii="Times New Roman" w:cs="Times New Roman" w:eastAsia="Times New Roman" w:hAnsi="Times New Roman"/>
          <w:sz w:val="28"/>
          <w:szCs w:val="28"/>
        </w:rPr>
        <w:t xml:space="preserve">Sotsiolingvistikada uch turdagi yondashuv qo'llanadi. </w:t>
      </w:r>
      <w:r>
        <w:rPr>
          <w:rFonts w:ascii="Times New Roman" w:cs="Times New Roman" w:eastAsia="Times New Roman" w:hAnsi="Times New Roman"/>
          <w:b/>
          <w:bCs/>
          <w:sz w:val="28"/>
          <w:szCs w:val="28"/>
        </w:rPr>
        <w:t xml:space="preserve">Miqdoriy yondashuv</w:t>
      </w:r>
      <w:r>
        <w:rPr>
          <w:rFonts w:ascii="Times New Roman" w:cs="Times New Roman" w:eastAsia="Times New Roman" w:hAnsi="Times New Roman"/>
          <w:sz w:val="28"/>
          <w:szCs w:val="28"/>
        </w:rPr>
        <w:t xml:space="preserve"> raqamlar va statistik tahlilga tayanadi: masalan, Labovning variatsion tadqiqotlari. U umumiy qonuniyatlarni aniqlash va gipotezalarni tekshirish uchun qulay. </w:t>
      </w:r>
      <w:r>
        <w:rPr>
          <w:rFonts w:ascii="Times New Roman" w:cs="Times New Roman" w:eastAsia="Times New Roman" w:hAnsi="Times New Roman"/>
          <w:b/>
          <w:bCs/>
          <w:sz w:val="28"/>
          <w:szCs w:val="28"/>
        </w:rPr>
        <w:t xml:space="preserve">Sifat yondashuvi</w:t>
      </w:r>
      <w:r>
        <w:rPr>
          <w:rFonts w:ascii="Times New Roman" w:cs="Times New Roman" w:eastAsia="Times New Roman" w:hAnsi="Times New Roman"/>
          <w:sz w:val="28"/>
          <w:szCs w:val="28"/>
        </w:rPr>
        <w:t xml:space="preserve"> esa hodisalarning ma'nosini chuqur tushunishga qaratilgan: masalan, Gumperzning suhbat tahlili yoki etnografik tadqiqotlar. </w:t>
      </w:r>
      <w:r>
        <w:rPr>
          <w:rFonts w:ascii="Times New Roman" w:cs="Times New Roman" w:eastAsia="Times New Roman" w:hAnsi="Times New Roman"/>
          <w:b/>
          <w:bCs/>
          <w:sz w:val="28"/>
          <w:szCs w:val="28"/>
        </w:rPr>
        <w:t xml:space="preserve">Aralash yondashuv</w:t>
      </w:r>
      <w:r>
        <w:rPr>
          <w:rFonts w:ascii="Times New Roman" w:cs="Times New Roman" w:eastAsia="Times New Roman" w:hAnsi="Times New Roman"/>
          <w:sz w:val="28"/>
          <w:szCs w:val="28"/>
        </w:rPr>
        <w:t xml:space="preserve"> ikkalasini birlashtiradi va zamonaviy tadqiqotlarda tobora keng qo'llanmoqda. Masalan, Milroyning Belfast tadqiqotida ishtirokchi kuzatuv va miqdoriy tahlil birgalikda qo'llangan.</w:t>
      </w:r>
    </w:p>
    <w:p>
      <w:pPr>
        <w:spacing w:line="360"/>
        <w:ind w:firstLine="709"/>
        <w:jc w:val="both"/>
      </w:pPr>
      <w:r>
        <w:rPr>
          <w:rFonts w:ascii="Times New Roman" w:cs="Times New Roman" w:eastAsia="Times New Roman" w:hAnsi="Times New Roman"/>
          <w:sz w:val="28"/>
          <w:szCs w:val="28"/>
        </w:rPr>
        <w:t xml:space="preserve">Tadqiqotda </w:t>
      </w:r>
      <w:r>
        <w:rPr>
          <w:rFonts w:ascii="Times New Roman" w:cs="Times New Roman" w:eastAsia="Times New Roman" w:hAnsi="Times New Roman"/>
          <w:b/>
          <w:bCs/>
          <w:sz w:val="28"/>
          <w:szCs w:val="28"/>
        </w:rPr>
        <w:t xml:space="preserve">o'zgaruvchilar</w:t>
      </w:r>
      <w:r>
        <w:rPr>
          <w:rFonts w:ascii="Times New Roman" w:cs="Times New Roman" w:eastAsia="Times New Roman" w:hAnsi="Times New Roman"/>
          <w:sz w:val="28"/>
          <w:szCs w:val="28"/>
        </w:rPr>
        <w:t xml:space="preserve"> aniq belgilanishi kerak. </w:t>
      </w:r>
      <w:r>
        <w:rPr>
          <w:rFonts w:ascii="Times New Roman" w:cs="Times New Roman" w:eastAsia="Times New Roman" w:hAnsi="Times New Roman"/>
          <w:b/>
          <w:bCs/>
          <w:sz w:val="28"/>
          <w:szCs w:val="28"/>
        </w:rPr>
        <w:t xml:space="preserve">Bog'liq o'zgaruvchi</w:t>
      </w:r>
      <w:r>
        <w:rPr>
          <w:rFonts w:ascii="Times New Roman" w:cs="Times New Roman" w:eastAsia="Times New Roman" w:hAnsi="Times New Roman"/>
          <w:sz w:val="28"/>
          <w:szCs w:val="28"/>
        </w:rPr>
        <w:t xml:space="preserve"> biz tushuntirmoqchi bo'lgan til hodisasi: masalan,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shaklining qo'llanishi. </w:t>
      </w:r>
      <w:r>
        <w:rPr>
          <w:rFonts w:ascii="Times New Roman" w:cs="Times New Roman" w:eastAsia="Times New Roman" w:hAnsi="Times New Roman"/>
          <w:b/>
          <w:bCs/>
          <w:sz w:val="28"/>
          <w:szCs w:val="28"/>
        </w:rPr>
        <w:t xml:space="preserve">Mustaqil o'zgaruvchilar</w:t>
      </w:r>
      <w:r>
        <w:rPr>
          <w:rFonts w:ascii="Times New Roman" w:cs="Times New Roman" w:eastAsia="Times New Roman" w:hAnsi="Times New Roman"/>
          <w:sz w:val="28"/>
          <w:szCs w:val="28"/>
        </w:rPr>
        <w:t xml:space="preserve"> esa unga ta'sir qilishi mumkin bo'lgan omillar: ijtimoiy (yosh, jins, ma'lumot, yashash joyi, ijtimoiy tarmoq), uslubiy (muloqot vaziyati, rasmiylik darajasi) va lingvistik (fonetik yoki grammatik muhit).</w:t>
      </w:r>
    </w:p>
    <w:p>
      <w:pPr>
        <w:keepNext/>
        <w:spacing w:after="120" w:before="240" w:line="360"/>
        <w:jc w:val="center"/>
      </w:pPr>
      <w:r>
        <w:rPr>
          <w:rFonts w:ascii="Times New Roman" w:cs="Times New Roman" w:eastAsia="Times New Roman" w:hAnsi="Times New Roman"/>
          <w:b/>
          <w:bCs/>
          <w:sz w:val="28"/>
          <w:szCs w:val="28"/>
        </w:rPr>
        <w:t xml:space="preserve">2. Tanlanma: informantlarni tanlash usullari</w:t>
      </w:r>
    </w:p>
    <w:p>
      <w:pPr>
        <w:spacing w:line="360"/>
        <w:ind w:firstLine="709"/>
        <w:jc w:val="both"/>
      </w:pPr>
      <w:r>
        <w:rPr>
          <w:rFonts w:ascii="Times New Roman" w:cs="Times New Roman" w:eastAsia="Times New Roman" w:hAnsi="Times New Roman"/>
          <w:b/>
          <w:bCs/>
          <w:sz w:val="28"/>
          <w:szCs w:val="28"/>
        </w:rPr>
        <w:t xml:space="preserve">Tanlanma</w:t>
      </w:r>
      <w:r>
        <w:rPr>
          <w:rFonts w:ascii="Times New Roman" w:cs="Times New Roman" w:eastAsia="Times New Roman" w:hAnsi="Times New Roman"/>
          <w:sz w:val="28"/>
          <w:szCs w:val="28"/>
        </w:rPr>
        <w:t xml:space="preserve"> tadqiqot uchun tanlangan informantlar guruhidir. Tanlanma o'rganilayotgan jamoaning xususiyatlarini qanchalik to'g'ri aks ettirsa (reprezentativ bo'lsa), natijalar shunchalik ishonchli bo'ladi. Sotsiolingvistikada bir necha tanlanma usuli qo'llanadi.</w:t>
      </w:r>
    </w:p>
    <w:p>
      <w:pPr>
        <w:spacing w:line="360"/>
        <w:ind w:firstLine="709"/>
        <w:jc w:val="both"/>
      </w:pPr>
      <w:r>
        <w:rPr>
          <w:rFonts w:ascii="Times New Roman" w:cs="Times New Roman" w:eastAsia="Times New Roman" w:hAnsi="Times New Roman"/>
          <w:b/>
          <w:bCs/>
          <w:sz w:val="28"/>
          <w:szCs w:val="28"/>
        </w:rPr>
        <w:t xml:space="preserve">Tasodifiy tanlanma:</w:t>
      </w:r>
      <w:r>
        <w:rPr>
          <w:rFonts w:ascii="Times New Roman" w:cs="Times New Roman" w:eastAsia="Times New Roman" w:hAnsi="Times New Roman"/>
          <w:sz w:val="28"/>
          <w:szCs w:val="28"/>
        </w:rPr>
        <w:t xml:space="preserve"> jamoaning har bir a'zosi tanlanishi uchun teng imkoniyatga ega. Masalan, informantlar aholi ro'yxatidan tasodifiy tanlanadi. Bu usul statistik jihatdan eng ishonchli, ammo amalda murakkab: tanlangan kishilar ishtirok etishdan bosh tortishi mumkin. Labovning Nyu-York tadqiqoti ham oldingi sotsiologik so'rov tanlanmasiga tayangan.</w:t>
      </w:r>
    </w:p>
    <w:p>
      <w:pPr>
        <w:spacing w:line="360"/>
        <w:ind w:firstLine="709"/>
        <w:jc w:val="both"/>
      </w:pPr>
      <w:r>
        <w:rPr>
          <w:rFonts w:ascii="Times New Roman" w:cs="Times New Roman" w:eastAsia="Times New Roman" w:hAnsi="Times New Roman"/>
          <w:b/>
          <w:bCs/>
          <w:sz w:val="28"/>
          <w:szCs w:val="28"/>
        </w:rPr>
        <w:t xml:space="preserve">Kvota (mulohazaga asoslangan) tanlanma:</w:t>
      </w:r>
      <w:r>
        <w:rPr>
          <w:rFonts w:ascii="Times New Roman" w:cs="Times New Roman" w:eastAsia="Times New Roman" w:hAnsi="Times New Roman"/>
          <w:sz w:val="28"/>
          <w:szCs w:val="28"/>
        </w:rPr>
        <w:t xml:space="preserve"> tadqiqotchi oldindan muhim ijtimoiy toifalarni belgilaydi (masalan, uch yosh guruhi, ikki jins, ikki ma'lumot darajasi) va har bir guruhdan teng sonli informantni tanlaydi. Bu usul sotsiolingvistikada eng keng tarqalgan, chunki u kichikroq tanlanma bilan barcha guruhlarni qamrab olishga imkon beradi.</w:t>
      </w:r>
    </w:p>
    <w:p>
      <w:pPr>
        <w:spacing w:line="360"/>
        <w:ind w:firstLine="709"/>
        <w:jc w:val="both"/>
      </w:pPr>
      <w:r>
        <w:rPr>
          <w:rFonts w:ascii="Times New Roman" w:cs="Times New Roman" w:eastAsia="Times New Roman" w:hAnsi="Times New Roman"/>
          <w:b/>
          <w:bCs/>
          <w:sz w:val="28"/>
          <w:szCs w:val="28"/>
        </w:rPr>
        <w:t xml:space="preserve">"Do'stning do'sti" usuli</w:t>
      </w:r>
      <w:r>
        <w:rPr>
          <w:rFonts w:ascii="Times New Roman" w:cs="Times New Roman" w:eastAsia="Times New Roman" w:hAnsi="Times New Roman"/>
          <w:sz w:val="28"/>
          <w:szCs w:val="28"/>
        </w:rPr>
        <w:t xml:space="preserve"> (qor to'pi usuli): tadqiqotchi dastlab bir necha informant bilan tanishadi, keyin ular orqali ularning do'stlari va tanishlariga yo'l topadi. L. Milroy Belfastda aynan shu usuldan foydalangan: u o'zini jamoaga "do'stning do'sti" sifatida tanishtirgan. Bu usul yopiq jamoalar yoki ijtimoiy tarmoqlarni o'rganish uchun juda qulay, ammo tanlanma reprezentativligi kamroq bo'ladi.</w:t>
      </w:r>
    </w:p>
    <w:p>
      <w:pPr>
        <w:spacing w:line="360"/>
        <w:ind w:firstLine="709"/>
        <w:jc w:val="both"/>
      </w:pPr>
      <w:r>
        <w:rPr>
          <w:rFonts w:ascii="Times New Roman" w:cs="Times New Roman" w:eastAsia="Times New Roman" w:hAnsi="Times New Roman"/>
          <w:sz w:val="28"/>
          <w:szCs w:val="28"/>
        </w:rPr>
        <w:t xml:space="preserve">Tanlanma hajmi tadqiqot maqsadiga bog'liq. Miqdoriy variatsion tadqiqotlarda har bir ijtimoiy guruhda kamida bir necha informant bo'lishi tavsiya etiladi. Etnografik tadqiqotlarda esa kichik guruhni uzoq vaqt chuqur o'rganish afzal.</w:t>
      </w:r>
    </w:p>
    <w:p>
      <w:pPr>
        <w:keepNext/>
        <w:spacing w:after="120" w:before="240" w:line="360"/>
        <w:jc w:val="center"/>
      </w:pPr>
      <w:r>
        <w:rPr>
          <w:rFonts w:ascii="Times New Roman" w:cs="Times New Roman" w:eastAsia="Times New Roman" w:hAnsi="Times New Roman"/>
          <w:b/>
          <w:bCs/>
          <w:sz w:val="28"/>
          <w:szCs w:val="28"/>
        </w:rPr>
        <w:t xml:space="preserve">3. Ma'lumot to'plash usullari</w:t>
      </w:r>
    </w:p>
    <w:p>
      <w:pPr>
        <w:spacing w:line="360"/>
        <w:ind w:firstLine="709"/>
        <w:jc w:val="both"/>
      </w:pPr>
      <w:r>
        <w:rPr>
          <w:rFonts w:ascii="Times New Roman" w:cs="Times New Roman" w:eastAsia="Times New Roman" w:hAnsi="Times New Roman"/>
          <w:b/>
          <w:bCs/>
          <w:sz w:val="28"/>
          <w:szCs w:val="28"/>
        </w:rPr>
        <w:t xml:space="preserve">So'rovnoma.</w:t>
      </w:r>
      <w:r>
        <w:rPr>
          <w:rFonts w:ascii="Times New Roman" w:cs="Times New Roman" w:eastAsia="Times New Roman" w:hAnsi="Times New Roman"/>
          <w:sz w:val="28"/>
          <w:szCs w:val="28"/>
        </w:rPr>
        <w:t xml:space="preserve"> Yozma savollar ro'yxati bo'lib, ko'p sonli respondentlardan tez ma'lumot olishga imkon beradi. Sotsiolingvistikada u, asosan, til qo'llanishi (qaysi vaziyatda qaysi tilda gaplashasiz?) va til munosabatlarini (qaysi til sizningcha chiroyliroq, foydaliroq?) o'rganish uchun qo'llanadi. Munosabatlarni o'lchashda ko'pincha </w:t>
      </w:r>
      <w:r>
        <w:rPr>
          <w:rFonts w:ascii="Times New Roman" w:cs="Times New Roman" w:eastAsia="Times New Roman" w:hAnsi="Times New Roman"/>
          <w:b/>
          <w:bCs/>
          <w:sz w:val="28"/>
          <w:szCs w:val="28"/>
        </w:rPr>
        <w:t xml:space="preserve">Likert shkalasi</w:t>
      </w:r>
      <w:r>
        <w:rPr>
          <w:rFonts w:ascii="Times New Roman" w:cs="Times New Roman" w:eastAsia="Times New Roman" w:hAnsi="Times New Roman"/>
          <w:sz w:val="28"/>
          <w:szCs w:val="28"/>
        </w:rPr>
        <w:t xml:space="preserve"> ishlatiladi: respondent bayonotga qanchalik rozi ekanini, masalan, 1 dan 5 gacha bo'lgan shkalada baholaydi. So'rovnomaning kamchiligi shundaki, u odamlar nima qilishini emas, balki nima qilaman deb o'ylashini ko'rsatadi. Trudgillning o'z-o'zini baholash testi (4-ma'ruza) bu farq qanchalik katta bo'lishi mumkinligini ko'rsatgan.</w:t>
      </w:r>
    </w:p>
    <w:p>
      <w:pPr>
        <w:spacing w:line="360"/>
        <w:ind w:firstLine="709"/>
        <w:jc w:val="both"/>
      </w:pPr>
      <w:r>
        <w:rPr>
          <w:rFonts w:ascii="Times New Roman" w:cs="Times New Roman" w:eastAsia="Times New Roman" w:hAnsi="Times New Roman"/>
          <w:b/>
          <w:bCs/>
          <w:sz w:val="28"/>
          <w:szCs w:val="28"/>
        </w:rPr>
        <w:t xml:space="preserve">Sotsiolingvistik intervyu.</w:t>
      </w:r>
      <w:r>
        <w:rPr>
          <w:rFonts w:ascii="Times New Roman" w:cs="Times New Roman" w:eastAsia="Times New Roman" w:hAnsi="Times New Roman"/>
          <w:sz w:val="28"/>
          <w:szCs w:val="28"/>
        </w:rPr>
        <w:t xml:space="preserve"> U. Labov ishlab chiqqan bu usul (3-ma'ruza) variatsion tadqiqotlarning asosiy vositasidir. Intervyu turli mavzulardagi savollar bloklaridan iborat bo'lib, informantning turli uslubdagi nutqini yozib olishga imkon beradi: erkin suhbatdan tortib matn va so'zlar ro'yxatini o'qishgacha. Kuzatuvchi paradoksini kamaytirish uchun hissiy mavzular (bolalik xotiralari, xavfli vaziyatlar) va guruh intervyulari qo'llanadi.</w:t>
      </w:r>
    </w:p>
    <w:p>
      <w:pPr>
        <w:spacing w:line="360"/>
        <w:ind w:firstLine="709"/>
        <w:jc w:val="both"/>
      </w:pPr>
      <w:r>
        <w:rPr>
          <w:rFonts w:ascii="Times New Roman" w:cs="Times New Roman" w:eastAsia="Times New Roman" w:hAnsi="Times New Roman"/>
          <w:b/>
          <w:bCs/>
          <w:sz w:val="28"/>
          <w:szCs w:val="28"/>
        </w:rPr>
        <w:t xml:space="preserve">Ishtirokchi kuzatuv.</w:t>
      </w:r>
      <w:r>
        <w:rPr>
          <w:rFonts w:ascii="Times New Roman" w:cs="Times New Roman" w:eastAsia="Times New Roman" w:hAnsi="Times New Roman"/>
          <w:sz w:val="28"/>
          <w:szCs w:val="28"/>
        </w:rPr>
        <w:t xml:space="preserve"> Tadqiqotchi jamoa hayotida uzoq vaqt ishtirok etib, muloqotni tabiiy sharoitda kuzatadi va qayd etadi. Bu usul kommunikatsiya etnografiyasi (5-ma'ruza) va ijtimoiy tarmoq tadqiqotlarida (4-ma'ruza) asosiy usuldir. U eng tabiiy ma'lumotni beradi, ammo ko'p vaqt talab qiladi.</w:t>
      </w:r>
    </w:p>
    <w:p>
      <w:pPr>
        <w:spacing w:line="360"/>
        <w:ind w:firstLine="709"/>
        <w:jc w:val="both"/>
      </w:pPr>
      <w:r>
        <w:rPr>
          <w:rFonts w:ascii="Times New Roman" w:cs="Times New Roman" w:eastAsia="Times New Roman" w:hAnsi="Times New Roman"/>
          <w:b/>
          <w:bCs/>
          <w:sz w:val="28"/>
          <w:szCs w:val="28"/>
        </w:rPr>
        <w:t xml:space="preserve">Tez anonim so'rov.</w:t>
      </w:r>
      <w:r>
        <w:rPr>
          <w:rFonts w:ascii="Times New Roman" w:cs="Times New Roman" w:eastAsia="Times New Roman" w:hAnsi="Times New Roman"/>
          <w:sz w:val="28"/>
          <w:szCs w:val="28"/>
        </w:rPr>
        <w:t xml:space="preserve"> Labovning universal do'konlardagi tadqiqoti (3-ma'ruza) bu usulning klassik namunasidir: tadqiqotchi o'zini tadqiqotchi sifatida tanishtirmasdan, oddiy savol berish orqali muayyan til shaklini "chaqirib oladi". Bu usul tez va tabiiy ma'lumot beradi, ammo faqat bir-ikki o'zgaruvchini o'rganishga imkon beradi va axloqiy jihatdan ehtiyotkorlikni talab qiladi.</w:t>
      </w:r>
    </w:p>
    <w:p>
      <w:pPr>
        <w:spacing w:line="360"/>
        <w:ind w:firstLine="709"/>
        <w:jc w:val="both"/>
      </w:pPr>
      <w:r>
        <w:rPr>
          <w:rFonts w:ascii="Times New Roman" w:cs="Times New Roman" w:eastAsia="Times New Roman" w:hAnsi="Times New Roman"/>
          <w:b/>
          <w:bCs/>
          <w:sz w:val="28"/>
          <w:szCs w:val="28"/>
        </w:rPr>
        <w:t xml:space="preserve">Yashirin qiyofa va ovozli qiyofa usullari.</w:t>
      </w:r>
      <w:r>
        <w:rPr>
          <w:rFonts w:ascii="Times New Roman" w:cs="Times New Roman" w:eastAsia="Times New Roman" w:hAnsi="Times New Roman"/>
          <w:sz w:val="28"/>
          <w:szCs w:val="28"/>
        </w:rPr>
        <w:t xml:space="preserve"> V. Lambert ishlab chiqqan yashirin qiyofa usuli (7-ma'ruza) til munosabatlarini bilvosita o'lchaydi. Uning bir turi </w:t>
      </w:r>
      <w:r>
        <w:rPr>
          <w:rFonts w:ascii="Times New Roman" w:cs="Times New Roman" w:eastAsia="Times New Roman" w:hAnsi="Times New Roman"/>
          <w:b/>
          <w:bCs/>
          <w:sz w:val="28"/>
          <w:szCs w:val="28"/>
        </w:rPr>
        <w:t xml:space="preserve">ovozli qiyofa</w:t>
      </w:r>
      <w:r>
        <w:rPr>
          <w:rFonts w:ascii="Times New Roman" w:cs="Times New Roman" w:eastAsia="Times New Roman" w:hAnsi="Times New Roman"/>
          <w:sz w:val="28"/>
          <w:szCs w:val="28"/>
        </w:rPr>
        <w:t xml:space="preserve"> usuli bo'lib, unda turli variantlarni bir kishi emas, balki turli so'zlovchilar o'qiydi. Bu usul so'rovnomadan farqli ravishda odamlarning ongsiz munosabatlarini ham aniqlashga yordam beradi.</w:t>
      </w:r>
    </w:p>
    <w:p>
      <w:pPr>
        <w:spacing w:line="360"/>
        <w:ind w:firstLine="709"/>
        <w:jc w:val="both"/>
      </w:pPr>
      <w:r>
        <w:rPr>
          <w:rFonts w:ascii="Times New Roman" w:cs="Times New Roman" w:eastAsia="Times New Roman" w:hAnsi="Times New Roman"/>
          <w:b/>
          <w:bCs/>
          <w:sz w:val="28"/>
          <w:szCs w:val="28"/>
        </w:rPr>
        <w:t xml:space="preserve">Perseptiv dialektologiya.</w:t>
      </w:r>
      <w:r>
        <w:rPr>
          <w:rFonts w:ascii="Times New Roman" w:cs="Times New Roman" w:eastAsia="Times New Roman" w:hAnsi="Times New Roman"/>
          <w:sz w:val="28"/>
          <w:szCs w:val="28"/>
        </w:rPr>
        <w:t xml:space="preserve"> Amerikalik tadqiqotchi D. Preston rivojlantirgan bu yo'nalish oddiy so'zlovchilarning shevalar haqidagi tasavvurlarini o'rganadi. Masalan, informantlarga xarita berilib, qayerlarda "boshqacha" gapirishini chizish va bu nutqni baholash so'raladi. Bu usul o'zbek shevalariga bo'lgan munosabatni o'rganish uchun ham qo'llanishi mumkin.</w:t>
      </w:r>
    </w:p>
    <w:p>
      <w:pPr>
        <w:spacing w:line="360"/>
        <w:ind w:firstLine="709"/>
        <w:jc w:val="both"/>
      </w:pPr>
      <w:r>
        <w:rPr>
          <w:rFonts w:ascii="Times New Roman" w:cs="Times New Roman" w:eastAsia="Times New Roman" w:hAnsi="Times New Roman"/>
          <w:b/>
          <w:bCs/>
          <w:sz w:val="28"/>
          <w:szCs w:val="28"/>
        </w:rPr>
        <w:t xml:space="preserve">Korpus usullari.</w:t>
      </w:r>
      <w:r>
        <w:rPr>
          <w:rFonts w:ascii="Times New Roman" w:cs="Times New Roman" w:eastAsia="Times New Roman" w:hAnsi="Times New Roman"/>
          <w:sz w:val="28"/>
          <w:szCs w:val="28"/>
        </w:rPr>
        <w:t xml:space="preserve"> Katta hajmdagi yozma yoki og'zaki matnlar to'plami (korpus) asosida til hodisalarining qo'llanish chastotasini va ularning ijtimoiy omillarga bog'liqligini o'rganish. Og'zaki nutq korpuslari, ayniqsa informantlar haqidagi ijtimoiy ma'lumotlar bilan ta'minlanganlari, sotsiolingvistik tadqiqotlar uchun juda qimmatli.</w:t>
      </w:r>
    </w:p>
    <w:p>
      <w:pPr>
        <w:spacing w:line="360"/>
        <w:ind w:firstLine="709"/>
        <w:jc w:val="both"/>
      </w:pPr>
      <w:r>
        <w:rPr>
          <w:rFonts w:ascii="Times New Roman" w:cs="Times New Roman" w:eastAsia="Times New Roman" w:hAnsi="Times New Roman"/>
          <w:b/>
          <w:bCs/>
          <w:sz w:val="28"/>
          <w:szCs w:val="28"/>
        </w:rPr>
        <w:t xml:space="preserve">Boshqa usullar:</w:t>
      </w:r>
      <w:r>
        <w:rPr>
          <w:rFonts w:ascii="Times New Roman" w:cs="Times New Roman" w:eastAsia="Times New Roman" w:hAnsi="Times New Roman"/>
          <w:sz w:val="28"/>
          <w:szCs w:val="28"/>
        </w:rPr>
        <w:t xml:space="preserve"> lingvistik landshaftni suratga olish (14-ma'ruza), ijtimoiy tarmoqlar va internet matnlarini to'plash, ijtimoiy tarmoq tahlili, arxiv hujjatlari va ommaviy axborot vositalari materiallarini o'rganish.</w:t>
      </w:r>
    </w:p>
    <w:p>
      <w:pPr>
        <w:spacing w:line="360"/>
        <w:ind w:firstLine="709"/>
        <w:jc w:val="both"/>
      </w:pPr>
      <w:r>
        <w:rPr>
          <w:rFonts w:ascii="Times New Roman" w:cs="Times New Roman" w:eastAsia="Times New Roman" w:hAnsi="Times New Roman"/>
          <w:sz w:val="28"/>
          <w:szCs w:val="28"/>
        </w:rPr>
        <w:t xml:space="preserve">Til o'zgarishini o'rganish uchun vaqt o'lchovi ham muhim. </w:t>
      </w:r>
      <w:r>
        <w:rPr>
          <w:rFonts w:ascii="Times New Roman" w:cs="Times New Roman" w:eastAsia="Times New Roman" w:hAnsi="Times New Roman"/>
          <w:b/>
          <w:bCs/>
          <w:sz w:val="28"/>
          <w:szCs w:val="28"/>
        </w:rPr>
        <w:t xml:space="preserve">Zohiriy vaqt</w:t>
      </w:r>
      <w:r>
        <w:rPr>
          <w:rFonts w:ascii="Times New Roman" w:cs="Times New Roman" w:eastAsia="Times New Roman" w:hAnsi="Times New Roman"/>
          <w:sz w:val="28"/>
          <w:szCs w:val="28"/>
        </w:rPr>
        <w:t xml:space="preserve"> usulida (3-ma'ruza) bir paytning o'zida turli yosh guruhlari qiyoslanadi. </w:t>
      </w:r>
      <w:r>
        <w:rPr>
          <w:rFonts w:ascii="Times New Roman" w:cs="Times New Roman" w:eastAsia="Times New Roman" w:hAnsi="Times New Roman"/>
          <w:b/>
          <w:bCs/>
          <w:sz w:val="28"/>
          <w:szCs w:val="28"/>
        </w:rPr>
        <w:t xml:space="preserve">Real vaqt</w:t>
      </w:r>
      <w:r>
        <w:rPr>
          <w:rFonts w:ascii="Times New Roman" w:cs="Times New Roman" w:eastAsia="Times New Roman" w:hAnsi="Times New Roman"/>
          <w:sz w:val="28"/>
          <w:szCs w:val="28"/>
        </w:rPr>
        <w:t xml:space="preserve"> usulida esa jamoa ma'lum vaqt oralig'ida qayta o'rganiladi. Real vaqt tadqiqotining ikki turi bor: </w:t>
      </w:r>
      <w:r>
        <w:rPr>
          <w:rFonts w:ascii="Times New Roman" w:cs="Times New Roman" w:eastAsia="Times New Roman" w:hAnsi="Times New Roman"/>
          <w:b/>
          <w:bCs/>
          <w:sz w:val="28"/>
          <w:szCs w:val="28"/>
        </w:rPr>
        <w:t xml:space="preserve">trend tadqiqoti</w:t>
      </w:r>
      <w:r>
        <w:rPr>
          <w:rFonts w:ascii="Times New Roman" w:cs="Times New Roman" w:eastAsia="Times New Roman" w:hAnsi="Times New Roman"/>
          <w:sz w:val="28"/>
          <w:szCs w:val="28"/>
        </w:rPr>
        <w:t xml:space="preserve"> (har safar yangi informantlar tanlanadi) va </w:t>
      </w:r>
      <w:r>
        <w:rPr>
          <w:rFonts w:ascii="Times New Roman" w:cs="Times New Roman" w:eastAsia="Times New Roman" w:hAnsi="Times New Roman"/>
          <w:b/>
          <w:bCs/>
          <w:sz w:val="28"/>
          <w:szCs w:val="28"/>
        </w:rPr>
        <w:t xml:space="preserve">panel tadqiqoti</w:t>
      </w:r>
      <w:r>
        <w:rPr>
          <w:rFonts w:ascii="Times New Roman" w:cs="Times New Roman" w:eastAsia="Times New Roman" w:hAnsi="Times New Roman"/>
          <w:sz w:val="28"/>
          <w:szCs w:val="28"/>
        </w:rPr>
        <w:t xml:space="preserve"> (aynan o'sha informantlar qayta o'rganiladi).</w:t>
      </w:r>
    </w:p>
    <w:p>
      <w:pPr>
        <w:keepNext/>
        <w:spacing w:after="120" w:before="240" w:line="360"/>
        <w:jc w:val="center"/>
      </w:pPr>
      <w:r>
        <w:rPr>
          <w:rFonts w:ascii="Times New Roman" w:cs="Times New Roman" w:eastAsia="Times New Roman" w:hAnsi="Times New Roman"/>
          <w:b/>
          <w:bCs/>
          <w:sz w:val="28"/>
          <w:szCs w:val="28"/>
        </w:rPr>
        <w:t xml:space="preserve">4. Ma'lumotlarni qayta ishlash va tahlil qilish</w:t>
      </w:r>
    </w:p>
    <w:p>
      <w:pPr>
        <w:spacing w:line="360"/>
        <w:ind w:firstLine="709"/>
        <w:jc w:val="both"/>
      </w:pPr>
      <w:r>
        <w:rPr>
          <w:rFonts w:ascii="Times New Roman" w:cs="Times New Roman" w:eastAsia="Times New Roman" w:hAnsi="Times New Roman"/>
          <w:sz w:val="28"/>
          <w:szCs w:val="28"/>
        </w:rPr>
        <w:t xml:space="preserve">Yozib olingan og'zaki nutq avval </w:t>
      </w:r>
      <w:r>
        <w:rPr>
          <w:rFonts w:ascii="Times New Roman" w:cs="Times New Roman" w:eastAsia="Times New Roman" w:hAnsi="Times New Roman"/>
          <w:b/>
          <w:bCs/>
          <w:sz w:val="28"/>
          <w:szCs w:val="28"/>
        </w:rPr>
        <w:t xml:space="preserve">transkripsiya</w:t>
      </w:r>
      <w:r>
        <w:rPr>
          <w:rFonts w:ascii="Times New Roman" w:cs="Times New Roman" w:eastAsia="Times New Roman" w:hAnsi="Times New Roman"/>
          <w:sz w:val="28"/>
          <w:szCs w:val="28"/>
        </w:rPr>
        <w:t xml:space="preserve"> qilinadi, ya'ni yozma shaklga keltiriladi. Transkripsiya tadqiqot maqsadiga mos bo'lishi kerak: variatsion tadqiqotda muayyan tovushlarning talaffuzi aniq qayd etiladi, suhbat tahlilida esa pauzalar, bir vaqtda gapirish, ohang kabi xususiyatlar ham belgilanadi. Buning uchun maxsus dasturlardan foydalaniladi: masalan, akustik tahlil uchun </w:t>
      </w:r>
      <w:r>
        <w:rPr>
          <w:rFonts w:ascii="Times New Roman" w:cs="Times New Roman" w:eastAsia="Times New Roman" w:hAnsi="Times New Roman"/>
          <w:b/>
          <w:bCs/>
          <w:sz w:val="28"/>
          <w:szCs w:val="28"/>
        </w:rPr>
        <w:t xml:space="preserve">Praat</w:t>
      </w:r>
      <w:r>
        <w:rPr>
          <w:rFonts w:ascii="Times New Roman" w:cs="Times New Roman" w:eastAsia="Times New Roman" w:hAnsi="Times New Roman"/>
          <w:sz w:val="28"/>
          <w:szCs w:val="28"/>
        </w:rPr>
        <w:t xml:space="preserve">, video va audio yozuvlarni izohlash uchun </w:t>
      </w:r>
      <w:r>
        <w:rPr>
          <w:rFonts w:ascii="Times New Roman" w:cs="Times New Roman" w:eastAsia="Times New Roman" w:hAnsi="Times New Roman"/>
          <w:b/>
          <w:bCs/>
          <w:sz w:val="28"/>
          <w:szCs w:val="28"/>
        </w:rPr>
        <w:t xml:space="preserve">ELAN</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b/>
          <w:bCs/>
          <w:sz w:val="28"/>
          <w:szCs w:val="28"/>
        </w:rPr>
        <w:t xml:space="preserve">Miqdoriy tahlil</w:t>
      </w:r>
      <w:r>
        <w:rPr>
          <w:rFonts w:ascii="Times New Roman" w:cs="Times New Roman" w:eastAsia="Times New Roman" w:hAnsi="Times New Roman"/>
          <w:sz w:val="28"/>
          <w:szCs w:val="28"/>
        </w:rPr>
        <w:t xml:space="preserve">da har bir o'zgaruvchi variantining qo'llanish holatlari sanaladi va foizlarda ifodalanadi. So'ngra natijalarning statistik jihatdan ahamiyatli ekanligi tekshiriladi: masalan, xi-kvadrat testi. Bir necha omilning ta'sirini bir vaqtda baholash uchun </w:t>
      </w:r>
      <w:r>
        <w:rPr>
          <w:rFonts w:ascii="Times New Roman" w:cs="Times New Roman" w:eastAsia="Times New Roman" w:hAnsi="Times New Roman"/>
          <w:b/>
          <w:bCs/>
          <w:sz w:val="28"/>
          <w:szCs w:val="28"/>
        </w:rPr>
        <w:t xml:space="preserve">regressiya tahlili</w:t>
      </w:r>
      <w:r>
        <w:rPr>
          <w:rFonts w:ascii="Times New Roman" w:cs="Times New Roman" w:eastAsia="Times New Roman" w:hAnsi="Times New Roman"/>
          <w:sz w:val="28"/>
          <w:szCs w:val="28"/>
        </w:rPr>
        <w:t xml:space="preserve"> qo'llanadi. Sotsiolingvistikada an'anaviy ravishda VARBRUL va Goldvarb dasturlari ishlatilgan, hozirgi davrda esa R statistik muhitida aralash effektli regressiya modellari keng qo'llanadi. Bu modellar alohida so'zlovchilar va so'zlarning individual xususiyatlarini ham hisobga olishga imkon beradi.</w:t>
      </w:r>
    </w:p>
    <w:p>
      <w:pPr>
        <w:spacing w:line="360"/>
        <w:ind w:firstLine="709"/>
        <w:jc w:val="both"/>
      </w:pPr>
      <w:r>
        <w:rPr>
          <w:rFonts w:ascii="Times New Roman" w:cs="Times New Roman" w:eastAsia="Times New Roman" w:hAnsi="Times New Roman"/>
          <w:b/>
          <w:bCs/>
          <w:sz w:val="28"/>
          <w:szCs w:val="28"/>
        </w:rPr>
        <w:t xml:space="preserve">Sifat tahlili</w:t>
      </w:r>
      <w:r>
        <w:rPr>
          <w:rFonts w:ascii="Times New Roman" w:cs="Times New Roman" w:eastAsia="Times New Roman" w:hAnsi="Times New Roman"/>
          <w:sz w:val="28"/>
          <w:szCs w:val="28"/>
        </w:rPr>
        <w:t xml:space="preserve">da ma'lumotlar mavzular bo'yicha kodlanadi, takrorlanuvchi naqshlar aniqlanadi va ularning ma'nosi kontekstda talqin qilinadi. Suhbat tahlili, diskurs tahlili va etnografik tavsif sifat tahlilining asosiy shakllaridir.</w:t>
      </w:r>
    </w:p>
    <w:p>
      <w:pPr>
        <w:spacing w:line="360"/>
        <w:ind w:firstLine="709"/>
        <w:jc w:val="both"/>
      </w:pPr>
      <w:r>
        <w:rPr>
          <w:rFonts w:ascii="Times New Roman" w:cs="Times New Roman" w:eastAsia="Times New Roman" w:hAnsi="Times New Roman"/>
          <w:sz w:val="28"/>
          <w:szCs w:val="28"/>
        </w:rPr>
        <w:t xml:space="preserve">Tadqiqot sifatini baholashda ikki mezon muhim. </w:t>
      </w:r>
      <w:r>
        <w:rPr>
          <w:rFonts w:ascii="Times New Roman" w:cs="Times New Roman" w:eastAsia="Times New Roman" w:hAnsi="Times New Roman"/>
          <w:b/>
          <w:bCs/>
          <w:sz w:val="28"/>
          <w:szCs w:val="28"/>
        </w:rPr>
        <w:t xml:space="preserve">Ishonchlilik</w:t>
      </w:r>
      <w:r>
        <w:rPr>
          <w:rFonts w:ascii="Times New Roman" w:cs="Times New Roman" w:eastAsia="Times New Roman" w:hAnsi="Times New Roman"/>
          <w:sz w:val="28"/>
          <w:szCs w:val="28"/>
        </w:rPr>
        <w:t xml:space="preserve">: boshqa tadqiqotchi xuddi shu usul bilan xuddi shunday natija oladimi? </w:t>
      </w:r>
      <w:r>
        <w:rPr>
          <w:rFonts w:ascii="Times New Roman" w:cs="Times New Roman" w:eastAsia="Times New Roman" w:hAnsi="Times New Roman"/>
          <w:b/>
          <w:bCs/>
          <w:sz w:val="28"/>
          <w:szCs w:val="28"/>
        </w:rPr>
        <w:t xml:space="preserve">Asoslilik</w:t>
      </w:r>
      <w:r>
        <w:rPr>
          <w:rFonts w:ascii="Times New Roman" w:cs="Times New Roman" w:eastAsia="Times New Roman" w:hAnsi="Times New Roman"/>
          <w:sz w:val="28"/>
          <w:szCs w:val="28"/>
        </w:rPr>
        <w:t xml:space="preserve">: tadqiqot haqiqatan ham o'rganmoqchi bo'lgan narsani o'lchayaptimi? Masalan, so'rovnomada "qaysi tilda ko'proq gaplashasiz?" savoliga berilgan javob real til amaliyotini to'liq aks ettirmasligi mumkin.</w:t>
      </w:r>
    </w:p>
    <w:p>
      <w:pPr>
        <w:keepNext/>
        <w:spacing w:after="120" w:before="240" w:line="360"/>
        <w:jc w:val="center"/>
      </w:pPr>
      <w:r>
        <w:rPr>
          <w:rFonts w:ascii="Times New Roman" w:cs="Times New Roman" w:eastAsia="Times New Roman" w:hAnsi="Times New Roman"/>
          <w:b/>
          <w:bCs/>
          <w:sz w:val="28"/>
          <w:szCs w:val="28"/>
        </w:rPr>
        <w:t xml:space="preserve">5. Tadqiqot etikasi</w:t>
      </w:r>
    </w:p>
    <w:p>
      <w:pPr>
        <w:spacing w:line="360"/>
        <w:ind w:firstLine="709"/>
        <w:jc w:val="both"/>
      </w:pPr>
      <w:r>
        <w:rPr>
          <w:rFonts w:ascii="Times New Roman" w:cs="Times New Roman" w:eastAsia="Times New Roman" w:hAnsi="Times New Roman"/>
          <w:sz w:val="28"/>
          <w:szCs w:val="28"/>
        </w:rPr>
        <w:t xml:space="preserve">Sotsiolingvistik tadqiqot tirik odamlar bilan ishlaydi, shuning uchun axloqiy me'yorlarga rioya qilish majburiy.</w:t>
      </w:r>
    </w:p>
    <w:p>
      <w:pPr>
        <w:pStyle w:val="ListParagraph"/>
        <w:numPr>
          <w:ilvl w:val="0"/>
          <w:numId w:val="3"/>
        </w:numPr>
        <w:spacing w:line="360"/>
        <w:jc w:val="both"/>
      </w:pPr>
      <w:r>
        <w:rPr>
          <w:rFonts w:ascii="Times New Roman" w:cs="Times New Roman" w:eastAsia="Times New Roman" w:hAnsi="Times New Roman"/>
          <w:b/>
          <w:bCs/>
          <w:sz w:val="28"/>
          <w:szCs w:val="28"/>
        </w:rPr>
        <w:t xml:space="preserve">Xabardor rozilik:</w:t>
      </w:r>
      <w:r>
        <w:rPr>
          <w:rFonts w:ascii="Times New Roman" w:cs="Times New Roman" w:eastAsia="Times New Roman" w:hAnsi="Times New Roman"/>
          <w:sz w:val="28"/>
          <w:szCs w:val="28"/>
        </w:rPr>
        <w:t xml:space="preserve"> informant tadqiqot maqsadi, ma'lumotlar qanday ishlatilishi haqida xabardor qilinishi va ishtirok etishga roziligini berishi kerak.</w:t>
      </w:r>
    </w:p>
    <w:p>
      <w:pPr>
        <w:pStyle w:val="ListParagraph"/>
        <w:numPr>
          <w:ilvl w:val="0"/>
          <w:numId w:val="3"/>
        </w:numPr>
        <w:spacing w:line="360"/>
        <w:jc w:val="both"/>
      </w:pPr>
      <w:r>
        <w:rPr>
          <w:rFonts w:ascii="Times New Roman" w:cs="Times New Roman" w:eastAsia="Times New Roman" w:hAnsi="Times New Roman"/>
          <w:b/>
          <w:bCs/>
          <w:sz w:val="28"/>
          <w:szCs w:val="28"/>
        </w:rPr>
        <w:t xml:space="preserve">Anonimlik va maxfiylik:</w:t>
      </w:r>
      <w:r>
        <w:rPr>
          <w:rFonts w:ascii="Times New Roman" w:cs="Times New Roman" w:eastAsia="Times New Roman" w:hAnsi="Times New Roman"/>
          <w:sz w:val="28"/>
          <w:szCs w:val="28"/>
        </w:rPr>
        <w:t xml:space="preserve"> informantlarning shaxsi oshkor qilinmaydi, ismlar shartli belgilar bilan almashtiriladi, yozuvlar xavfsiz saqlanadi.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Yashirin yozuvga yo'l qo'ymaslik:</w:t>
      </w:r>
      <w:r>
        <w:rPr>
          <w:rFonts w:ascii="Times New Roman" w:cs="Times New Roman" w:eastAsia="Times New Roman" w:hAnsi="Times New Roman"/>
          <w:sz w:val="28"/>
          <w:szCs w:val="28"/>
        </w:rPr>
        <w:t xml:space="preserve"> odamlarning roziligisiz ularning nutqini yozib olish taqiqlanadi.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Zarar yetkazmaslik:</w:t>
      </w:r>
      <w:r>
        <w:rPr>
          <w:rFonts w:ascii="Times New Roman" w:cs="Times New Roman" w:eastAsia="Times New Roman" w:hAnsi="Times New Roman"/>
          <w:sz w:val="28"/>
          <w:szCs w:val="28"/>
        </w:rPr>
        <w:t xml:space="preserve"> tadqiqot informantlar va jamoaga hech qanday zarar yetkazmasligi kerak.</w:t>
      </w:r>
    </w:p>
    <w:p>
      <w:pPr>
        <w:pStyle w:val="ListParagraph"/>
        <w:numPr>
          <w:ilvl w:val="0"/>
          <w:numId w:val="3"/>
        </w:numPr>
        <w:spacing w:line="360"/>
        <w:jc w:val="both"/>
      </w:pPr>
      <w:r>
        <w:rPr>
          <w:rFonts w:ascii="Times New Roman" w:cs="Times New Roman" w:eastAsia="Times New Roman" w:hAnsi="Times New Roman"/>
          <w:b/>
          <w:bCs/>
          <w:sz w:val="28"/>
          <w:szCs w:val="28"/>
        </w:rPr>
        <w:t xml:space="preserve">Internet ma'lumotlari:</w:t>
      </w:r>
      <w:r>
        <w:rPr>
          <w:rFonts w:ascii="Times New Roman" w:cs="Times New Roman" w:eastAsia="Times New Roman" w:hAnsi="Times New Roman"/>
          <w:sz w:val="28"/>
          <w:szCs w:val="28"/>
        </w:rPr>
        <w:t xml:space="preserve"> ochiq bo'lsa ham, foydalanuvchilarning shaxsiy ma'lumotlari ehtiyotkorlik bilan ishlatiladi va anonimlashtiriladi.</w:t>
      </w:r>
    </w:p>
    <w:p>
      <w:pPr>
        <w:spacing w:line="360"/>
        <w:ind w:firstLine="709"/>
        <w:jc w:val="both"/>
      </w:pPr>
      <w:r>
        <w:rPr>
          <w:rFonts w:ascii="Times New Roman" w:cs="Times New Roman" w:eastAsia="Times New Roman" w:hAnsi="Times New Roman"/>
          <w:sz w:val="28"/>
          <w:szCs w:val="28"/>
        </w:rPr>
        <w:t xml:space="preserve">U. Labov (1982) tadqiqotchining jamoa oldidagi majburiyatlari haqida muhim tamoyillarni ilgari surgan. </w:t>
      </w:r>
      <w:r>
        <w:rPr>
          <w:rFonts w:ascii="Times New Roman" w:cs="Times New Roman" w:eastAsia="Times New Roman" w:hAnsi="Times New Roman"/>
          <w:b/>
          <w:bCs/>
          <w:sz w:val="28"/>
          <w:szCs w:val="28"/>
        </w:rPr>
        <w:t xml:space="preserve">Xatoni tuzatish tamoyili</w:t>
      </w:r>
      <w:r>
        <w:rPr>
          <w:rFonts w:ascii="Times New Roman" w:cs="Times New Roman" w:eastAsia="Times New Roman" w:hAnsi="Times New Roman"/>
          <w:sz w:val="28"/>
          <w:szCs w:val="28"/>
        </w:rPr>
        <w:t xml:space="preserve">ga ko'ra, agar tadqiqotchi jamiyatda ma'lum bir til varianti haqida noto'g'ri qarash borligini bilsa (masalan, uni "buzilgan til" deb hisoblash), u buni tuzatishga majbur. </w:t>
      </w:r>
      <w:r>
        <w:rPr>
          <w:rFonts w:ascii="Times New Roman" w:cs="Times New Roman" w:eastAsia="Times New Roman" w:hAnsi="Times New Roman"/>
          <w:b/>
          <w:bCs/>
          <w:sz w:val="28"/>
          <w:szCs w:val="28"/>
        </w:rPr>
        <w:t xml:space="preserve">Qarz tamoyili</w:t>
      </w:r>
      <w:r>
        <w:rPr>
          <w:rFonts w:ascii="Times New Roman" w:cs="Times New Roman" w:eastAsia="Times New Roman" w:hAnsi="Times New Roman"/>
          <w:sz w:val="28"/>
          <w:szCs w:val="28"/>
        </w:rPr>
        <w:t xml:space="preserve">ga ko'ra, jamoadan ma'lumot olgan tadqiqotchi o'z bilimini shu jamoa manfaati uchun ham ishlatishi kerak. Labovning o'zi afroamerikalik bolalarning ta'lim olish huquqlari bo'yicha sud jarayonlarida ekspert sifatida ishtirok etgan.</w:t>
      </w:r>
    </w:p>
    <w:p>
      <w:pPr>
        <w:keepNext/>
        <w:spacing w:after="120" w:before="240" w:line="360"/>
        <w:jc w:val="center"/>
      </w:pPr>
      <w:r>
        <w:rPr>
          <w:rFonts w:ascii="Times New Roman" w:cs="Times New Roman" w:eastAsia="Times New Roman" w:hAnsi="Times New Roman"/>
          <w:b/>
          <w:bCs/>
          <w:sz w:val="28"/>
          <w:szCs w:val="28"/>
        </w:rPr>
        <w:t xml:space="preserve">6. Xorijiy nazariyalarni o'zbek tili materialida qo'llash: tadqiqot loyihalari namunalari</w:t>
      </w:r>
    </w:p>
    <w:p>
      <w:pPr>
        <w:spacing w:line="360"/>
        <w:ind w:firstLine="709"/>
        <w:jc w:val="both"/>
      </w:pPr>
      <w:r>
        <w:rPr>
          <w:rFonts w:ascii="Times New Roman" w:cs="Times New Roman" w:eastAsia="Times New Roman" w:hAnsi="Times New Roman"/>
          <w:sz w:val="28"/>
          <w:szCs w:val="28"/>
        </w:rPr>
        <w:t xml:space="preserve">Kurs davomida o'rganilgan nazariyalar asosida o'zbek tili materialida quyidagi tadqiqot loyihalarini amalga oshirish mumkin. Ular magistrlik dissertatsiyasi yoki ilmiy maqola uchun asos bo'la oladi.</w:t>
      </w:r>
    </w:p>
    <w:p>
      <w:pPr>
        <w:spacing w:line="360"/>
        <w:ind w:firstLine="709"/>
        <w:jc w:val="both"/>
      </w:pPr>
      <w:r>
        <w:rPr>
          <w:rFonts w:ascii="Times New Roman" w:cs="Times New Roman" w:eastAsia="Times New Roman" w:hAnsi="Times New Roman"/>
          <w:b/>
          <w:bCs/>
          <w:sz w:val="28"/>
          <w:szCs w:val="28"/>
        </w:rPr>
        <w:t xml:space="preserve">1-loyiha. Toshkent nutqida hozirgi zamon shakllarining variatsiyasi</w:t>
      </w:r>
      <w:r>
        <w:rPr>
          <w:rFonts w:ascii="Times New Roman" w:cs="Times New Roman" w:eastAsia="Times New Roman" w:hAnsi="Times New Roman"/>
          <w:sz w:val="28"/>
          <w:szCs w:val="28"/>
        </w:rPr>
        <w:t xml:space="preserve"> (Labov, Trudgill yondashuvi). Tadqiqot savoli: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shakllarining qo'llanishi so'zlovchining yoshi, jinsi, ma'lumoti va muloqot vaziyatiga qanday bog'liq? Usul: kvota tanlanma (masalan, uch yosh guruhi, ikki jins), sotsiolingvistik intervyu (erkin suhbat, matn o'qish), variantlarni sanash va regressiya tahlili. Gipoteza: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 yoshlar va norasmiy uslubda ko'proq qo'llanadi, rasmiy uslubda esa </w:t>
      </w:r>
      <w:r>
        <w:rPr>
          <w:rFonts w:ascii="Times New Roman" w:cs="Times New Roman" w:eastAsia="Times New Roman" w:hAnsi="Times New Roman"/>
          <w:i/>
          <w:iCs/>
          <w:sz w:val="28"/>
          <w:szCs w:val="28"/>
        </w:rPr>
        <w:t xml:space="preserve">-yap-</w:t>
      </w:r>
      <w:r>
        <w:rPr>
          <w:rFonts w:ascii="Times New Roman" w:cs="Times New Roman" w:eastAsia="Times New Roman" w:hAnsi="Times New Roman"/>
          <w:sz w:val="28"/>
          <w:szCs w:val="28"/>
        </w:rPr>
        <w:t xml:space="preserve"> ko'payadi.</w:t>
      </w:r>
    </w:p>
    <w:p>
      <w:pPr>
        <w:spacing w:line="360"/>
        <w:ind w:firstLine="709"/>
        <w:jc w:val="both"/>
      </w:pPr>
      <w:r>
        <w:rPr>
          <w:rFonts w:ascii="Times New Roman" w:cs="Times New Roman" w:eastAsia="Times New Roman" w:hAnsi="Times New Roman"/>
          <w:b/>
          <w:bCs/>
          <w:sz w:val="28"/>
          <w:szCs w:val="28"/>
        </w:rPr>
        <w:t xml:space="preserve">2-loyiha. O'zbek, rus va ingliz tillariga munosabat</w:t>
      </w:r>
      <w:r>
        <w:rPr>
          <w:rFonts w:ascii="Times New Roman" w:cs="Times New Roman" w:eastAsia="Times New Roman" w:hAnsi="Times New Roman"/>
          <w:sz w:val="28"/>
          <w:szCs w:val="28"/>
        </w:rPr>
        <w:t xml:space="preserve"> (Lambert, Giles yondashuvi). Tadqiqot savoli: talabalar bu tillarda gapiruvchilarni qanday baholaydi? Usul: ovozli qiyofa testi va Likert shkalasidagi so'rovnoma, natijalarni guruhlar bo'yicha statistik qiyoslash. Qo'shimcha ravishda sub'ektiv vitallik so'rovnomasini o'tkazish mumkin.</w:t>
      </w:r>
    </w:p>
    <w:p>
      <w:pPr>
        <w:spacing w:line="360"/>
        <w:ind w:firstLine="709"/>
        <w:jc w:val="both"/>
      </w:pPr>
      <w:r>
        <w:rPr>
          <w:rFonts w:ascii="Times New Roman" w:cs="Times New Roman" w:eastAsia="Times New Roman" w:hAnsi="Times New Roman"/>
          <w:b/>
          <w:bCs/>
          <w:sz w:val="28"/>
          <w:szCs w:val="28"/>
        </w:rPr>
        <w:t xml:space="preserve">3-loyiha. Telegram yozishmalarida kod almashinuvi</w:t>
      </w:r>
      <w:r>
        <w:rPr>
          <w:rFonts w:ascii="Times New Roman" w:cs="Times New Roman" w:eastAsia="Times New Roman" w:hAnsi="Times New Roman"/>
          <w:sz w:val="28"/>
          <w:szCs w:val="28"/>
        </w:rPr>
        <w:t xml:space="preserve"> (Gumperz, Mayers-Skotton yondashuvi). Tadqiqot savoli: talabalar guruh chatlarida qachon va nima uchun rus yoki ingliz tiliga o'tadi? Usul: ishtirokchilar roziligi bilan yozishmalarni to'plash, kod almashinuvi holatlarini turlari (gaplararo, gap ichidagi, teg) va vazifalari bo'yicha tasniflash, matritsa tili modeli asosida grammatik tahlil.</w:t>
      </w:r>
    </w:p>
    <w:p>
      <w:pPr>
        <w:spacing w:line="360"/>
        <w:ind w:firstLine="709"/>
        <w:jc w:val="both"/>
      </w:pPr>
      <w:r>
        <w:rPr>
          <w:rFonts w:ascii="Times New Roman" w:cs="Times New Roman" w:eastAsia="Times New Roman" w:hAnsi="Times New Roman"/>
          <w:b/>
          <w:bCs/>
          <w:sz w:val="28"/>
          <w:szCs w:val="28"/>
        </w:rPr>
        <w:t xml:space="preserve">4-loyiha. Toshkent ko'chalarining lingvistik landshafti</w:t>
      </w:r>
      <w:r>
        <w:rPr>
          <w:rFonts w:ascii="Times New Roman" w:cs="Times New Roman" w:eastAsia="Times New Roman" w:hAnsi="Times New Roman"/>
          <w:sz w:val="28"/>
          <w:szCs w:val="28"/>
        </w:rPr>
        <w:t xml:space="preserve"> (Landri va Burxis, Spolsky yondashuvi). Tadqiqot savoli: markaziy ko'chalardagi yozuvlarda qaysi tillar va yozuvlar qo'llanadi, rasmiy va xususiy yozuvlar qanday farqlanadi? Usul: tanlangan ko'chalardagi barcha yozuvlarni suratga olish, ularni til, yozuv, joylashuv va muallif turi bo'yicha kodlash, miqdoriy va sifat tahlil.</w:t>
      </w:r>
    </w:p>
    <w:p>
      <w:pPr>
        <w:spacing w:line="360"/>
        <w:ind w:firstLine="709"/>
        <w:jc w:val="both"/>
      </w:pPr>
      <w:r>
        <w:rPr>
          <w:rFonts w:ascii="Times New Roman" w:cs="Times New Roman" w:eastAsia="Times New Roman" w:hAnsi="Times New Roman"/>
          <w:b/>
          <w:bCs/>
          <w:sz w:val="28"/>
          <w:szCs w:val="28"/>
        </w:rPr>
        <w:t xml:space="preserve">5-loyiha. Ikki tilli oilalarda oilaviy til siyosati</w:t>
      </w:r>
      <w:r>
        <w:rPr>
          <w:rFonts w:ascii="Times New Roman" w:cs="Times New Roman" w:eastAsia="Times New Roman" w:hAnsi="Times New Roman"/>
          <w:sz w:val="28"/>
          <w:szCs w:val="28"/>
        </w:rPr>
        <w:t xml:space="preserve"> (Spolsky, Fishman yondashuvi). Tadqiqot savoli: o'zbek-rus ikki tilli oilalarda ota-onalar bolalar bilan qaysi tilda gaplashishni qanday hal qiladi va buning sabablari nima? Usul: yarim tuzilgan intervyular, oilada kuzatuv, sifat tahlil.</w:t>
      </w:r>
    </w:p>
    <w:p>
      <w:pPr>
        <w:spacing w:line="360"/>
        <w:ind w:firstLine="709"/>
        <w:jc w:val="both"/>
      </w:pPr>
      <w:r>
        <w:rPr>
          <w:rFonts w:ascii="Times New Roman" w:cs="Times New Roman" w:eastAsia="Times New Roman" w:hAnsi="Times New Roman"/>
          <w:b/>
          <w:bCs/>
          <w:sz w:val="28"/>
          <w:szCs w:val="28"/>
        </w:rPr>
        <w:t xml:space="preserve">6-loyiha. Shahar va qishloqdan kelgan talabalar nutqi va ijtimoiy tarmoqlar</w:t>
      </w:r>
      <w:r>
        <w:rPr>
          <w:rFonts w:ascii="Times New Roman" w:cs="Times New Roman" w:eastAsia="Times New Roman" w:hAnsi="Times New Roman"/>
          <w:sz w:val="28"/>
          <w:szCs w:val="28"/>
        </w:rPr>
        <w:t xml:space="preserve"> (Milroy yondashuvi). Tadqiqot savoli: poytaxtga o'qishga kelgan talabalar nutqida shevaga xos xususiyatlar qanday o'zgaradi va bu ularning ijtimoiy tarmoqlariga qanday bog'liq? Usul: tarmoq kuchini o'lchash shkalasi, intervyu, zohiriy vaqt yoki panel tadqiqot.</w:t>
      </w:r>
    </w:p>
    <w:p>
      <w:pPr>
        <w:spacing w:line="360"/>
        <w:ind w:firstLine="709"/>
        <w:jc w:val="both"/>
      </w:pPr>
      <w:r>
        <w:rPr>
          <w:rFonts w:ascii="Times New Roman" w:cs="Times New Roman" w:eastAsia="Times New Roman" w:hAnsi="Times New Roman"/>
          <w:b/>
          <w:bCs/>
          <w:sz w:val="28"/>
          <w:szCs w:val="28"/>
        </w:rPr>
        <w:t xml:space="preserve">7-loyiha. O'zbek erkaklar va ayollar nutqida maqtov va uzr so'rash</w:t>
      </w:r>
      <w:r>
        <w:rPr>
          <w:rFonts w:ascii="Times New Roman" w:cs="Times New Roman" w:eastAsia="Times New Roman" w:hAnsi="Times New Roman"/>
          <w:sz w:val="28"/>
          <w:szCs w:val="28"/>
        </w:rPr>
        <w:t xml:space="preserve"> (Holmes, Cameron yondashuvi). Tadqiqot savoli: maqtov va uzr so'rash shakllari gender, yosh va vaziyatga qarab qanday farqlanadi? Usul: diskurs yakunlash testi (vaziyat berilib, javob yozish so'raladi) va tabiiy suhbatlarni kuzatish.</w:t>
      </w:r>
    </w:p>
    <w:p>
      <w:pPr>
        <w:spacing w:line="360"/>
        <w:ind w:firstLine="709"/>
        <w:jc w:val="both"/>
      </w:pPr>
      <w:r>
        <w:rPr>
          <w:rFonts w:ascii="Times New Roman" w:cs="Times New Roman" w:eastAsia="Times New Roman" w:hAnsi="Times New Roman"/>
          <w:sz w:val="28"/>
          <w:szCs w:val="28"/>
        </w:rPr>
        <w:t xml:space="preserve">Bu loyihalarni amalga oshirishda muhim tamoyilga amal qilish kerak: xorijiy nazariyalar mexanik ravishda ko'chirilmasligi, balki o'zbek jamiyati va madaniyatining o'ziga xos xususiyatlarini hisobga olgan holda tanqidiy qo'llanishi kerak. Masalan, G'arb jamiyatlari uchun ishlab chiqilgan ijtimoiy tabaqa mezonlari O'zbekiston sharoitiga to'g'ridan-to'g'ri mos kelmasligi mumkin. Mahalla, qarindoshlik aloqalari, hududiy mansublik kabi mahalliy ijtimoiy tuzilmalarni hisobga olish zarur.</w:t>
      </w:r>
    </w:p>
    <w:p>
      <w:pPr>
        <w:keepNext/>
        <w:spacing w:after="120" w:before="240" w:line="360"/>
        <w:jc w:val="center"/>
      </w:pPr>
      <w:r>
        <w:rPr>
          <w:rFonts w:ascii="Times New Roman" w:cs="Times New Roman" w:eastAsia="Times New Roman" w:hAnsi="Times New Roman"/>
          <w:b/>
          <w:bCs/>
          <w:sz w:val="28"/>
          <w:szCs w:val="28"/>
        </w:rPr>
        <w:t xml:space="preserve">7. Tadqiqot natijalarini rasmiylashtirish</w:t>
      </w:r>
    </w:p>
    <w:p>
      <w:pPr>
        <w:spacing w:line="360"/>
        <w:ind w:firstLine="709"/>
        <w:jc w:val="both"/>
      </w:pPr>
      <w:r>
        <w:rPr>
          <w:rFonts w:ascii="Times New Roman" w:cs="Times New Roman" w:eastAsia="Times New Roman" w:hAnsi="Times New Roman"/>
          <w:sz w:val="28"/>
          <w:szCs w:val="28"/>
        </w:rPr>
        <w:t xml:space="preserve">Ilmiy maqola yoki dissertatsiya odatda xalqaro miqyosda qabul qilingan </w:t>
      </w:r>
      <w:r>
        <w:rPr>
          <w:rFonts w:ascii="Times New Roman" w:cs="Times New Roman" w:eastAsia="Times New Roman" w:hAnsi="Times New Roman"/>
          <w:b/>
          <w:bCs/>
          <w:sz w:val="28"/>
          <w:szCs w:val="28"/>
        </w:rPr>
        <w:t xml:space="preserve">IMRaD</w:t>
      </w:r>
      <w:r>
        <w:rPr>
          <w:rFonts w:ascii="Times New Roman" w:cs="Times New Roman" w:eastAsia="Times New Roman" w:hAnsi="Times New Roman"/>
          <w:sz w:val="28"/>
          <w:szCs w:val="28"/>
        </w:rPr>
        <w:t xml:space="preserve"> tuzilishiga amal qiladi: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sz w:val="28"/>
          <w:szCs w:val="28"/>
        </w:rPr>
        <w:t xml:space="preserve"> (Introduction): muammo, uning dolzarbligi, adabiyotlar sharhi, tadqiqot savoli va gipotezasi;</w:t>
      </w:r>
    </w:p>
    <w:p>
      <w:pPr>
        <w:pStyle w:val="ListParagraph"/>
        <w:numPr>
          <w:ilvl w:val="0"/>
          <w:numId w:val="3"/>
        </w:numPr>
        <w:spacing w:line="360"/>
        <w:jc w:val="both"/>
      </w:pPr>
      <w:r>
        <w:rPr>
          <w:rFonts w:ascii="Times New Roman" w:cs="Times New Roman" w:eastAsia="Times New Roman" w:hAnsi="Times New Roman"/>
          <w:b/>
          <w:bCs/>
          <w:sz w:val="28"/>
          <w:szCs w:val="28"/>
        </w:rPr>
        <w:t xml:space="preserve">Usullar</w:t>
      </w:r>
      <w:r>
        <w:rPr>
          <w:rFonts w:ascii="Times New Roman" w:cs="Times New Roman" w:eastAsia="Times New Roman" w:hAnsi="Times New Roman"/>
          <w:sz w:val="28"/>
          <w:szCs w:val="28"/>
        </w:rPr>
        <w:t xml:space="preserve"> (Methods): tanlanma, ma'lumot to'plash va tahlil usullari;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Natijalar</w:t>
      </w:r>
      <w:r>
        <w:rPr>
          <w:rFonts w:ascii="Times New Roman" w:cs="Times New Roman" w:eastAsia="Times New Roman" w:hAnsi="Times New Roman"/>
          <w:sz w:val="28"/>
          <w:szCs w:val="28"/>
        </w:rPr>
        <w:t xml:space="preserve"> (Results): olingan ma'lumotlar, jadvallar va grafiklar;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Muhokama</w:t>
      </w:r>
      <w:r>
        <w:rPr>
          <w:rFonts w:ascii="Times New Roman" w:cs="Times New Roman" w:eastAsia="Times New Roman" w:hAnsi="Times New Roman"/>
          <w:sz w:val="28"/>
          <w:szCs w:val="28"/>
        </w:rPr>
        <w:t xml:space="preserve"> (Discussion): natijalarni talqin qilish, ularni oldingi tadqiqotlar bilan qiyoslash, cheklovlar va keyingi tadqiqot yo'nalishlari.</w:t>
      </w:r>
    </w:p>
    <w:p>
      <w:pPr>
        <w:spacing w:line="360"/>
        <w:ind w:firstLine="709"/>
        <w:jc w:val="both"/>
      </w:pPr>
      <w:r>
        <w:rPr>
          <w:rFonts w:ascii="Times New Roman" w:cs="Times New Roman" w:eastAsia="Times New Roman" w:hAnsi="Times New Roman"/>
          <w:sz w:val="28"/>
          <w:szCs w:val="28"/>
        </w:rPr>
        <w:t xml:space="preserve">Natijalarni taqdim etishda usullarni batafsil va shaffof bayon qilish muhim: boshqa tadqiqotchi tadqiqotni takrorlay olishi kerak. Shuningdek, natijalarning cheklovlarini ochiq ko'rsatish ilmiy halollikning muhim belgisidir.</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 tadqiqot aniq tadqiqot savoli, asoslangan gipoteza, to'g'ri tanlangan usullar va reprezentativ tanlanmaga tayanadi. Sotsiolingvistikada miqdoriy (so'rovnoma, sotsiolingvistik intervyu, tez anonim so'rov, korpus tahlili), sifat (ishtirokchi kuzatuv, suhbat tahlili, etnografiya) va aralash usullar qo'llanadi. Har bir usulning afzallik va kamchiliklari bor, shuning uchun ularni birgalikda qo'llash eng ishonchli natija beradi. Tadqiqot etikasiga rioya qilish esa majburiy talabdir.</w:t>
      </w:r>
    </w:p>
    <w:p>
      <w:pPr>
        <w:spacing w:line="360"/>
        <w:ind w:firstLine="709"/>
        <w:jc w:val="both"/>
      </w:pPr>
      <w:r>
        <w:rPr>
          <w:rFonts w:ascii="Times New Roman" w:cs="Times New Roman" w:eastAsia="Times New Roman" w:hAnsi="Times New Roman"/>
          <w:sz w:val="28"/>
          <w:szCs w:val="28"/>
        </w:rPr>
        <w:t xml:space="preserve">Ushbu kurs davomida xorijiy sotsiolingvistikaning shakllanish tarixi, asosiy maktablari (Amerika, Britaniya, rus va Praga maktablari) va yo'nalishlari (variatsion sotsiolingvistika, kommunikatsiya etnografiyasi, interaksion sotsiolingvistika, til kontaktlari, til siyosati, gender lingvistikasi va zamonaviy yo'nalishlar) ko'rib chiqildi. Bu nazariya va usullarni o'zbek tili materialida tanqidiy va ijodiy qo'llash o'zbek sotsiolingvistikasini rivojlantirishning muhim sharti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tadqiqotning asosiy bosqichlarini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Miqdoriy, sifat va aralash yondashuvlarni misollar bilan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Bog'liq va mustaqil o'zgaruvchilarni o'zbek tili misolida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Tasodifiy, kvota va "do'stning do'sti" tanlanma usullarining afzallik va kamchiliklarini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So'rovnoma va sotsiolingvistik intervyuning afzallik va kamchiliklarini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Tez anonim so'rov, yashirin qiyofa va perseptiv dialektologiya usullarini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Zohiriy va real vaqt usullarini, trend va panel tadqiqotlarini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tadqiqotning asosiy etik tamoyillarini ayting. Labovning xatoni tuzatish va qarz tamoyillarini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Ma'ruzada taklif qilingan loyihalardan birini tanlab, uning to'liq tadqiqot rejasini tuzing.</w:t>
      </w:r>
    </w:p>
    <w:p>
      <w:pPr>
        <w:pStyle w:val="ListParagraph"/>
        <w:numPr>
          <w:ilvl w:val="0"/>
          <w:numId w:val="4"/>
        </w:numPr>
        <w:spacing w:line="360"/>
        <w:jc w:val="both"/>
      </w:pPr>
      <w:r>
        <w:rPr>
          <w:rFonts w:ascii="Times New Roman" w:cs="Times New Roman" w:eastAsia="Times New Roman" w:hAnsi="Times New Roman"/>
          <w:sz w:val="28"/>
          <w:szCs w:val="28"/>
        </w:rPr>
        <w:t xml:space="preserve">Xorijiy nazariyalarni o'zbek tili materialida qo'llashda nimalarga e'tibor berish kerak?</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Labov W. Objectivity and Commitment in Linguistic Science: The Case of the Black English Trial in Ann Arbor // </w:t>
      </w:r>
      <w:r>
        <w:rPr>
          <w:rFonts w:ascii="Times New Roman" w:cs="Times New Roman" w:eastAsia="Times New Roman" w:hAnsi="Times New Roman"/>
          <w:i/>
          <w:iCs/>
          <w:sz w:val="28"/>
          <w:szCs w:val="28"/>
        </w:rPr>
        <w:t xml:space="preserve">Language in Society.</w:t>
      </w:r>
      <w:r>
        <w:rPr>
          <w:rFonts w:ascii="Times New Roman" w:cs="Times New Roman" w:eastAsia="Times New Roman" w:hAnsi="Times New Roman"/>
          <w:sz w:val="28"/>
          <w:szCs w:val="28"/>
        </w:rPr>
        <w:t xml:space="preserve"> 1982. Vol. 11, No. 2.</w:t>
      </w:r>
    </w:p>
    <w:p>
      <w:pPr>
        <w:pStyle w:val="ListParagraph"/>
        <w:numPr>
          <w:ilvl w:val="0"/>
          <w:numId w:val="5"/>
        </w:numPr>
        <w:spacing w:line="360"/>
        <w:jc w:val="both"/>
      </w:pPr>
      <w:r>
        <w:rPr>
          <w:rFonts w:ascii="Times New Roman" w:cs="Times New Roman" w:eastAsia="Times New Roman" w:hAnsi="Times New Roman"/>
          <w:sz w:val="28"/>
          <w:szCs w:val="28"/>
        </w:rPr>
        <w:t xml:space="preserve">Preston D. </w:t>
      </w:r>
      <w:r>
        <w:rPr>
          <w:rFonts w:ascii="Times New Roman" w:cs="Times New Roman" w:eastAsia="Times New Roman" w:hAnsi="Times New Roman"/>
          <w:i/>
          <w:iCs/>
          <w:sz w:val="28"/>
          <w:szCs w:val="28"/>
        </w:rPr>
        <w:t xml:space="preserve">Perceptual Dialectology: Nonlinguists' Views of Areal Linguistics.</w:t>
      </w:r>
      <w:r>
        <w:rPr>
          <w:rFonts w:ascii="Times New Roman" w:cs="Times New Roman" w:eastAsia="Times New Roman" w:hAnsi="Times New Roman"/>
          <w:sz w:val="28"/>
          <w:szCs w:val="28"/>
        </w:rPr>
        <w:t xml:space="preserve"> Dordrecht: Foris, 1989.</w:t>
      </w:r>
    </w:p>
    <w:p>
      <w:pPr>
        <w:pStyle w:val="ListParagraph"/>
        <w:numPr>
          <w:ilvl w:val="0"/>
          <w:numId w:val="5"/>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5"/>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5"/>
        </w:numPr>
        <w:spacing w:line="360"/>
        <w:jc w:val="both"/>
      </w:pPr>
      <w:r>
        <w:rPr>
          <w:rFonts w:ascii="Times New Roman" w:cs="Times New Roman" w:eastAsia="Times New Roman" w:hAnsi="Times New Roman"/>
          <w:sz w:val="28"/>
          <w:szCs w:val="28"/>
        </w:rPr>
        <w:t xml:space="preserve">Johnson D.E. Getting off the GoldVarb Standard: Introducing Rbrul for Mixed-Effects Variable Rule Analysis // </w:t>
      </w:r>
      <w:r>
        <w:rPr>
          <w:rFonts w:ascii="Times New Roman" w:cs="Times New Roman" w:eastAsia="Times New Roman" w:hAnsi="Times New Roman"/>
          <w:i/>
          <w:iCs/>
          <w:sz w:val="28"/>
          <w:szCs w:val="28"/>
        </w:rPr>
        <w:t xml:space="preserve">Language and Linguistics Compass.</w:t>
      </w:r>
      <w:r>
        <w:rPr>
          <w:rFonts w:ascii="Times New Roman" w:cs="Times New Roman" w:eastAsia="Times New Roman" w:hAnsi="Times New Roman"/>
          <w:sz w:val="28"/>
          <w:szCs w:val="28"/>
        </w:rPr>
        <w:t xml:space="preserve"> 2009. Vol. 3, No. 1.</w:t>
      </w:r>
    </w:p>
    <w:p>
      <w:pPr>
        <w:pStyle w:val="ListParagraph"/>
        <w:numPr>
          <w:ilvl w:val="0"/>
          <w:numId w:val="5"/>
        </w:numPr>
        <w:spacing w:line="360"/>
        <w:jc w:val="both"/>
      </w:pPr>
      <w:r>
        <w:rPr>
          <w:rFonts w:ascii="Times New Roman" w:cs="Times New Roman" w:eastAsia="Times New Roman" w:hAnsi="Times New Roman"/>
          <w:sz w:val="28"/>
          <w:szCs w:val="28"/>
        </w:rPr>
        <w:t xml:space="preserve">Garrett P. </w:t>
      </w:r>
      <w:r>
        <w:rPr>
          <w:rFonts w:ascii="Times New Roman" w:cs="Times New Roman" w:eastAsia="Times New Roman" w:hAnsi="Times New Roman"/>
          <w:i/>
          <w:iCs/>
          <w:sz w:val="28"/>
          <w:szCs w:val="28"/>
        </w:rPr>
        <w:t xml:space="preserve">Attitudes to Language.</w:t>
      </w:r>
      <w:r>
        <w:rPr>
          <w:rFonts w:ascii="Times New Roman" w:cs="Times New Roman" w:eastAsia="Times New Roman" w:hAnsi="Times New Roman"/>
          <w:sz w:val="28"/>
          <w:szCs w:val="28"/>
        </w:rPr>
        <w:t xml:space="preserve"> Cambridge University Press, 2010.</w:t>
      </w:r>
    </w:p>
    <w:p>
      <w:pPr>
        <w:pStyle w:val="ListParagraph"/>
        <w:numPr>
          <w:ilvl w:val="0"/>
          <w:numId w:val="5"/>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5"/>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2026-09-24T12:05:06.504Z</dcterms:created>
  <dcterms:modified xsi:type="dcterms:W3CDTF">2026-09-24T12:05:06.504Z</dcterms:modified>
</cp:coreProperties>
</file>

<file path=docProps/custom.xml><?xml version="1.0" encoding="utf-8"?>
<Properties xmlns="http://schemas.openxmlformats.org/officeDocument/2006/custom-properties" xmlns:vt="http://schemas.openxmlformats.org/officeDocument/2006/docPropsVTypes"/>
</file>