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8-AMALIY MASHG‘ULOT. KOGNITIV TILSHUNOSLIKNING ASOSIY TUSHUNCHALARIDAN BO‘LGAN SKRIPT VA ME’YORIY KETMA-KETLIK</w:t>
      </w:r>
    </w:p>
    <w:p>
      <w:pPr>
        <w:spacing w:after="160"/>
        <w:jc w:val="both"/>
      </w:pPr>
      <w:r>
        <w:rPr>
          <w:b/>
          <w:bCs/>
        </w:rPr>
        <w:t xml:space="preserve">Mashg‘ulot maqsadi: </w:t>
      </w:r>
      <w:r>
        <w:rPr>
          <w:i/>
          <w:iCs/>
        </w:rPr>
        <w:t xml:space="preserve">Skriptning me’yoriy (normativ) harakatlar ketma-ketligi ekanini amaliy materialda ko‘rsatish; skript turlarini farqlash; me’yorning buzilishi va uning lisoniy ifodasini tahlil qilish; nutqiy etiket formulalarini skript sahnalari bilan bog‘lash ko‘nikmasini shakllantirish.</w:t>
      </w:r>
    </w:p>
    <w:p>
      <w:pPr>
        <w:pStyle w:val="Heading2"/>
      </w:pPr>
      <w:r>
        <w:t xml:space="preserve">I. Amaliy topshiriqlar</w:t>
      </w:r>
    </w:p>
    <w:p>
      <w:pPr>
        <w:keepNext/>
        <w:spacing w:after="80" w:before="200"/>
        <w:jc w:val="both"/>
      </w:pPr>
      <w:r>
        <w:rPr>
          <w:b/>
          <w:bCs/>
        </w:rPr>
        <w:t xml:space="preserve">1-topshiriq. Instrumental skriptning me’yoriy ketma-ketligini tiklang.</w:t>
      </w:r>
    </w:p>
    <w:p>
      <w:pPr>
        <w:spacing w:after="80"/>
        <w:ind w:firstLine="709"/>
        <w:jc w:val="both"/>
      </w:pPr>
      <w:r>
        <w:t xml:space="preserve">«Palov damlash» skriptining aralashtirib berilgan bosqichlarini to‘g‘ri tartibga keltiring: guruchni solish; go‘shtni qovurish; qozonni qizdirib, yog‘ni dog‘lash; zirvakka suv quyish va ziravor solish; piyozni solish; guruchni dimlash; sabzini solish; suv bug‘langach guruchni yig‘ib, qopqoqni yopish.</w:t>
      </w:r>
    </w:p>
    <w:p>
      <w:pPr>
        <w:pBdr>
          <w:left w:val="single" w:color="2E75B6" w:sz="12" w:space="6"/>
        </w:pBdr>
        <w:shd w:fill="F2F2F2" w:color="auto" w:val="clear"/>
        <w:spacing w:after="40"/>
        <w:ind w:left="284"/>
        <w:jc w:val="both"/>
      </w:pPr>
      <w:r>
        <w:rPr>
          <w:b/>
          <w:bCs/>
        </w:rPr>
        <w:t xml:space="preserve">Namuna («Choy damlash» skripti):</w:t>
      </w:r>
      <w:r>
        <w:t xml:space="preserve"> 1) choynakni qaynoq suv bilan chayish; 2) choy solish; 3) qaynoq suvni yarmigacha quyish; 4) qopqoqni yopib, dam yedirish; 5) choynakni to‘ldirish; 6) choyni piyolaga quyib, choynakka uch marta «qaytarish»; 7) piyolaga quyib uzatish. </w:t>
      </w:r>
      <w:r>
        <w:rPr>
          <w:b/>
          <w:bCs/>
        </w:rPr>
        <w:t xml:space="preserve">Izoh:</w:t>
      </w:r>
      <w:r>
        <w:t xml:space="preserve"> bu ketma-ketlik me’yoriy: 6-bosqichsiz choy «xom» hisoblanadi, 1-bosqich esa ko‘pincha tushirib qoldiriladi. Demak, skriptda </w:t>
      </w:r>
      <w:r>
        <w:rPr>
          <w:b/>
          <w:bCs/>
        </w:rPr>
        <w:t xml:space="preserve">majburiy</w:t>
      </w:r>
      <w:r>
        <w:t xml:space="preserve"> va </w:t>
      </w:r>
      <w:r>
        <w:rPr>
          <w:b/>
          <w:bCs/>
        </w:rPr>
        <w:t xml:space="preserve">ixtiyoriy</w:t>
      </w:r>
      <w:r>
        <w:t xml:space="preserve"> bosqichlar farqlanadi.</w:t>
      </w:r>
    </w:p>
    <w:p>
      <w:pPr>
        <w:keepNext/>
        <w:spacing w:after="80" w:before="200"/>
        <w:jc w:val="both"/>
      </w:pPr>
      <w:r>
        <w:rPr>
          <w:b/>
          <w:bCs/>
        </w:rPr>
        <w:t xml:space="preserve">2-topshiriq. Skript turini aniqlang (vaziyatli, shaxsiy, instrumental).</w:t>
      </w:r>
    </w:p>
    <w:p>
      <w:pPr>
        <w:pStyle w:val="ListParagraph"/>
        <w:numPr>
          <w:ilvl w:val="0"/>
          <w:numId w:val="2"/>
        </w:numPr>
        <w:spacing w:after="40"/>
        <w:jc w:val="both"/>
      </w:pPr>
      <w:r>
        <w:t xml:space="preserve">avtobusda yo‘l haqini to‘lash;</w:t>
      </w:r>
    </w:p>
    <w:p>
      <w:pPr>
        <w:pStyle w:val="ListParagraph"/>
        <w:numPr>
          <w:ilvl w:val="0"/>
          <w:numId w:val="2"/>
        </w:numPr>
        <w:spacing w:after="40"/>
        <w:jc w:val="both"/>
      </w:pPr>
      <w:r>
        <w:t xml:space="preserve">telefon orqali taksi chaqirish;</w:t>
      </w:r>
    </w:p>
    <w:p>
      <w:pPr>
        <w:pStyle w:val="ListParagraph"/>
        <w:numPr>
          <w:ilvl w:val="0"/>
          <w:numId w:val="2"/>
        </w:numPr>
        <w:spacing w:after="40"/>
        <w:jc w:val="both"/>
      </w:pPr>
      <w:r>
        <w:t xml:space="preserve">ishga joylashish uchun suhbatdan o‘tish;</w:t>
      </w:r>
    </w:p>
    <w:p>
      <w:pPr>
        <w:pStyle w:val="ListParagraph"/>
        <w:numPr>
          <w:ilvl w:val="0"/>
          <w:numId w:val="2"/>
        </w:numPr>
        <w:spacing w:after="40"/>
        <w:jc w:val="both"/>
      </w:pPr>
      <w:r>
        <w:t xml:space="preserve">xushomad qilib, rahbardan ta’til so‘rash;</w:t>
      </w:r>
    </w:p>
    <w:p>
      <w:pPr>
        <w:pStyle w:val="ListParagraph"/>
        <w:numPr>
          <w:ilvl w:val="0"/>
          <w:numId w:val="2"/>
        </w:numPr>
        <w:spacing w:after="40"/>
        <w:jc w:val="both"/>
      </w:pPr>
      <w:r>
        <w:t xml:space="preserve">telefonni zaryadlash;</w:t>
      </w:r>
    </w:p>
    <w:p>
      <w:pPr>
        <w:pStyle w:val="ListParagraph"/>
        <w:numPr>
          <w:ilvl w:val="0"/>
          <w:numId w:val="2"/>
        </w:numPr>
        <w:spacing w:after="40"/>
        <w:jc w:val="both"/>
      </w:pPr>
      <w:r>
        <w:t xml:space="preserve">kutubxonadan kitob olish;</w:t>
      </w:r>
    </w:p>
    <w:p>
      <w:pPr>
        <w:pStyle w:val="ListParagraph"/>
        <w:numPr>
          <w:ilvl w:val="0"/>
          <w:numId w:val="2"/>
        </w:numPr>
        <w:spacing w:after="40"/>
        <w:jc w:val="both"/>
      </w:pPr>
      <w:r>
        <w:t xml:space="preserve">kir yuvish mashinasini ishga tushirish.</w:t>
      </w:r>
    </w:p>
    <w:p>
      <w:pPr>
        <w:pBdr>
          <w:left w:val="single" w:color="2E75B6" w:sz="12" w:space="6"/>
        </w:pBdr>
        <w:shd w:fill="F2F2F2" w:color="auto" w:val="clear"/>
        <w:spacing w:after="40"/>
        <w:ind w:left="284"/>
        <w:jc w:val="both"/>
      </w:pPr>
      <w:r>
        <w:rPr>
          <w:b/>
          <w:bCs/>
        </w:rPr>
        <w:t xml:space="preserve">Namuna:</w:t>
      </w:r>
      <w:r>
        <w:t xml:space="preserve"> «Xushomad qilib, rahbardan ta’til so‘rash» – </w:t>
      </w:r>
      <w:r>
        <w:rPr>
          <w:b/>
          <w:bCs/>
        </w:rPr>
        <w:t xml:space="preserve">shaxsiy skript</w:t>
      </w:r>
      <w:r>
        <w:t xml:space="preserve">. Uni shaxs o‘z maqsadiga erishish uchun qo‘llaydi; vaziyatning boshqa ishtirokchisi (rahbar) uning asl maqsadini oxirigacha bilmasligi mumkin. Skript me’yori: maqtov → umumiy suhbat → muammoni aytish → iltimos.</w:t>
      </w:r>
    </w:p>
    <w:p>
      <w:pPr>
        <w:keepNext/>
        <w:spacing w:after="80" w:before="200"/>
        <w:jc w:val="both"/>
      </w:pPr>
      <w:r>
        <w:rPr>
          <w:b/>
          <w:bCs/>
        </w:rPr>
        <w:t xml:space="preserve">3-topshiriq. Matnlarda skript me’yori qayerda buzilganini aniqlang va bu buzilish qanday effekt berganini izohlang.</w:t>
      </w:r>
    </w:p>
    <w:p>
      <w:pPr>
        <w:spacing w:after="80"/>
        <w:ind w:firstLine="709"/>
        <w:jc w:val="both"/>
      </w:pPr>
      <w:r>
        <w:t xml:space="preserve">Matn 1: «Mijoz restoranga kirdi, darhol hisobni so‘radi, keyin menyuni varaqlay boshladi.»</w:t>
      </w:r>
    </w:p>
    <w:p>
      <w:pPr>
        <w:spacing w:after="80"/>
        <w:ind w:firstLine="709"/>
        <w:jc w:val="both"/>
      </w:pPr>
      <w:r>
        <w:t xml:space="preserve">Matn 2: «Afandi to‘yga eski to‘nda bordi, uni hech kim to‘rga taklif qilmadi. Ertasi kuni yangi to‘n kiyib bordi, uni to‘rga o‘tkazishdi. Afandi palovni to‘nining yengiga sola boshladi: "Ye, to‘nim, ye, hurmat senga ekan!"»</w:t>
      </w:r>
    </w:p>
    <w:p>
      <w:pPr>
        <w:pBdr>
          <w:left w:val="single" w:color="2E75B6" w:sz="12" w:space="6"/>
        </w:pBdr>
        <w:shd w:fill="F2F2F2" w:color="auto" w:val="clear"/>
        <w:spacing w:after="40"/>
        <w:ind w:left="284"/>
        <w:jc w:val="both"/>
      </w:pPr>
      <w:r>
        <w:rPr>
          <w:b/>
          <w:bCs/>
        </w:rPr>
        <w:t xml:space="preserve">Namuna (Matn 2):</w:t>
      </w:r>
      <w:r>
        <w:t xml:space="preserve"> «To‘yda mehmonni kutib olish» skriptida mehmonning kiyimi emas, shaxsi hurmat qilinishi kerak (me’yor). Mezbonlar me’yorni buzib, kiyimga qarab muomala qilgan. Afandi esa javoban «ovqatlanish» sahnasini buzib, ovqatni to‘nga «yediradi». Me’yorning ataylab buzilishi hajviy effekt yaratadi va xalqning ikkiyuzlamachilikni qoralovchi bahosini ifodalaydi. Bu latifa tinglovchida skript haqidagi bilim bo‘lgandagina tushuniladi.</w:t>
      </w:r>
    </w:p>
    <w:p>
      <w:pPr>
        <w:keepNext/>
        <w:spacing w:after="80" w:before="200"/>
        <w:jc w:val="both"/>
      </w:pPr>
      <w:r>
        <w:rPr>
          <w:b/>
          <w:bCs/>
        </w:rPr>
        <w:t xml:space="preserve">4-topshiriq. «Do‘kondan xarid qilish» skriptining har bir sahnasiga mos nutqiy etiket formulalarini yozing.</w:t>
      </w:r>
    </w:p>
    <w:p>
      <w:pPr>
        <w:pBdr>
          <w:left w:val="single" w:color="2E75B6" w:sz="12" w:space="6"/>
        </w:pBdr>
        <w:shd w:fill="F2F2F2" w:color="auto" w:val="clear"/>
        <w:spacing w:after="40"/>
        <w:ind w:left="284"/>
        <w:jc w:val="both"/>
      </w:pPr>
      <w:r>
        <w:rPr>
          <w:b/>
          <w:bCs/>
        </w:rPr>
        <w:t xml:space="preserve">Namuna:</w:t>
      </w:r>
      <w:r>
        <w:t xml:space="preserve"> 1-sahna «Kirish»: «Assalomu alaykum!» – «Va alaykum assalom, keling!». 2-sahna «Tanlash»: «Mana bu qancha turadi?», «Boshqa rangi bormi?». 3-sahna «To‘lash»: «Kartadan o‘tkazsam bo‘ladimi?». 4-sahna «Chiqish»: «Rahmat, baraka toping!» – «Yana keling!».</w:t>
      </w:r>
    </w:p>
    <w:p>
      <w:pPr>
        <w:pStyle w:val="Heading2"/>
      </w:pPr>
      <w:r>
        <w:t xml:space="preserve">II. Keys-stadi</w:t>
      </w:r>
    </w:p>
    <w:p>
      <w:pPr>
        <w:keepNext/>
        <w:spacing w:after="80" w:before="200"/>
        <w:jc w:val="both"/>
      </w:pPr>
      <w:r>
        <w:rPr>
          <w:b/>
          <w:bCs/>
        </w:rPr>
        <w:t xml:space="preserve">Keys: «Chat-bot uchun skript».</w:t>
      </w:r>
    </w:p>
    <w:p>
      <w:pPr>
        <w:spacing w:after="80"/>
        <w:ind w:firstLine="709"/>
        <w:jc w:val="both"/>
      </w:pPr>
      <w:r>
        <w:t xml:space="preserve">Kompaniya taksi buyurtmalarini qabul qiluvchi o‘zbek tilidagi chat-bot yaratmoqchi. Dasturchilar R. Shenk va R. Abelsonning skriptlar nazariyasidan foydalanishni rejalashtirdi.</w:t>
      </w:r>
    </w:p>
    <w:p>
      <w:pPr>
        <w:spacing w:after="80"/>
        <w:ind w:firstLine="709"/>
        <w:jc w:val="both"/>
      </w:pPr>
      <w:r>
        <w:t xml:space="preserve">Topshiriqlar:</w:t>
      </w:r>
    </w:p>
    <w:p>
      <w:pPr>
        <w:pStyle w:val="ListParagraph"/>
        <w:numPr>
          <w:ilvl w:val="0"/>
          <w:numId w:val="2"/>
        </w:numPr>
        <w:spacing w:after="40"/>
        <w:jc w:val="both"/>
      </w:pPr>
      <w:r>
        <w:t xml:space="preserve">«Taksi chaqirish» skriptining rollari, rekvizitlari, kirish shartlari, sahnalari va natijalarini aniqlang.</w:t>
      </w:r>
    </w:p>
    <w:p>
      <w:pPr>
        <w:pStyle w:val="ListParagraph"/>
        <w:numPr>
          <w:ilvl w:val="0"/>
          <w:numId w:val="2"/>
        </w:numPr>
        <w:spacing w:after="40"/>
        <w:jc w:val="both"/>
      </w:pPr>
      <w:r>
        <w:t xml:space="preserve">Har bir sahna uchun chat-bot beradigan savollar va foydalanuvchining kutilayotgan javoblari namunalarini yozing.</w:t>
      </w:r>
    </w:p>
    <w:p>
      <w:pPr>
        <w:pStyle w:val="ListParagraph"/>
        <w:numPr>
          <w:ilvl w:val="0"/>
          <w:numId w:val="2"/>
        </w:numPr>
        <w:spacing w:after="40"/>
        <w:jc w:val="both"/>
      </w:pPr>
      <w:r>
        <w:t xml:space="preserve">Skriptdan chetga chiqish holatlarini (masalan, foydalanuvchi manzilni bilmaydi) va ularga javobni rejalashtiring.</w:t>
      </w:r>
    </w:p>
    <w:p>
      <w:pPr>
        <w:pBdr>
          <w:left w:val="single" w:color="2E75B6" w:sz="12" w:space="6"/>
        </w:pBdr>
        <w:shd w:fill="F2F2F2" w:color="auto" w:val="clear"/>
        <w:spacing w:after="40"/>
        <w:ind w:left="284"/>
        <w:jc w:val="both"/>
      </w:pPr>
      <w:r>
        <w:rPr>
          <w:b/>
          <w:bCs/>
        </w:rPr>
        <w:t xml:space="preserve">Namuna javob (1-savol qismi):</w:t>
      </w:r>
      <w:r>
        <w:t xml:space="preserve"> Rollar: mijoz, haydovchi, dispetcher (bot). Rekvizitlar: avtomobil, ilova, manzil, xarita. Kirish shartlari: mijozda borish ehtiyoji va to‘lov imkoniyati bor. Sahnalar: 1) buyurtma (manzilni aniqlash, tarifni tanlash); 2) kutish (avtomobil ma’lumotlari, yetib kelish vaqti); 3) safar; 4) to‘lov va baholash. Natija: mijoz manzilga yetdi, to‘lov amalga oshdi.</w:t>
      </w:r>
    </w:p>
    <w:p>
      <w:pPr>
        <w:pStyle w:val="Heading2"/>
      </w:pPr>
      <w:r>
        <w:t xml:space="preserve">III. Kazuslar</w:t>
      </w:r>
    </w:p>
    <w:p>
      <w:pPr>
        <w:keepNext/>
        <w:spacing w:after="80" w:before="200"/>
        <w:jc w:val="both"/>
      </w:pPr>
      <w:r>
        <w:rPr>
          <w:b/>
          <w:bCs/>
        </w:rPr>
        <w:t xml:space="preserve">1-kazus. Yevropalik mehmon o‘zbek xonadonida choy ichayotganda uy egasi uning piyolasiga choyni oz-ozdan quyib turdi. Mehmon o‘zini «hurmatsizlikka uchragandek» his qildi va «Nega menga choyni to‘la quymaysiz?» deb so‘radi. Vaziyatni skript nazariyasi asosida izohlang.</w:t>
      </w:r>
    </w:p>
    <w:p>
      <w:pPr>
        <w:pBdr>
          <w:left w:val="single" w:color="2E75B6" w:sz="12" w:space="6"/>
        </w:pBdr>
        <w:shd w:fill="F2F2F2" w:color="auto" w:val="clear"/>
        <w:spacing w:after="40"/>
        <w:ind w:left="284"/>
        <w:jc w:val="both"/>
      </w:pPr>
      <w:r>
        <w:rPr>
          <w:b/>
          <w:bCs/>
        </w:rPr>
        <w:t xml:space="preserve">Namuna yechim:</w:t>
      </w:r>
      <w:r>
        <w:t xml:space="preserve"> O‘zbek «choy uzatish» skriptida choyni oz quyish hurmat belgisidir: uy egasi mehmonga qayta-qayta xizmat qilishni, ya’ni uni uzoqroq olib qolishni istaydi («Choyni oz quy, hurmatini ko‘p qil»). To‘la quyish esa ba’zan «ketishingiz mumkin» degan ishora sifatida tushuniladi. Mehmon esa o‘z madaniyatidagi skriptga tayanib, to‘la stakanni saxiylik belgisi deb biladi. Ziddiyat ikki madaniyatdagi skript me’yorlarining farqidan kelib chiqqan.</w:t>
      </w:r>
    </w:p>
    <w:p>
      <w:pPr>
        <w:keepNext/>
        <w:spacing w:after="80" w:before="200"/>
        <w:jc w:val="both"/>
      </w:pPr>
      <w:r>
        <w:rPr>
          <w:b/>
          <w:bCs/>
        </w:rPr>
        <w:t xml:space="preserve">2-kazus. Yangi ishga kirgan xodim birinchi kuni majlisga kech qoldi va «Salom!» deb, ruxsat so‘ramasdan kirib, bo‘sh joyga o‘tirdi. Hamkasblari unga norozi qarashdi. Xodim qaysi skript me’yorini buzdi?</w:t>
      </w:r>
    </w:p>
    <w:p>
      <w:pPr>
        <w:pBdr>
          <w:left w:val="single" w:color="2E75B6" w:sz="12" w:space="6"/>
        </w:pBdr>
        <w:shd w:fill="F2F2F2" w:color="auto" w:val="clear"/>
        <w:spacing w:after="40"/>
        <w:ind w:left="284"/>
        <w:jc w:val="both"/>
      </w:pPr>
      <w:r>
        <w:rPr>
          <w:b/>
          <w:bCs/>
        </w:rPr>
        <w:t xml:space="preserve">Namuna yechim (yo‘nalish):</w:t>
      </w:r>
      <w:r>
        <w:t xml:space="preserve"> «Majlisga kechikib kirish» skriptida me’yoriy harakatlar: eshikni taqillatish → «Kechirasiz, mumkinmi?» deb ruxsat so‘rash → rahbarning ishorasini kutish → jim o‘tirish...</w:t>
      </w:r>
    </w:p>
    <w:p>
      <w:pPr>
        <w:pStyle w:val="Heading2"/>
      </w:pPr>
      <w:r>
        <w:t xml:space="preserve">IV. Testlar</w:t>
      </w:r>
    </w:p>
    <w:p>
      <w:pPr>
        <w:pStyle w:val="ListParagraph"/>
        <w:keepNext/>
        <w:numPr>
          <w:ilvl w:val="0"/>
          <w:numId w:val="3"/>
        </w:numPr>
        <w:spacing w:after="20" w:before="100"/>
      </w:pPr>
      <w:r>
        <w:t xml:space="preserve">«Skriptlar, rejalar, maqsadlar va tushunish» (1977) kitobining mualliflari kimlar?</w:t>
      </w:r>
    </w:p>
    <w:p>
      <w:pPr>
        <w:spacing w:after="0"/>
        <w:ind w:left="1069"/>
      </w:pPr>
      <w:r>
        <w:t xml:space="preserve">A) J. Lakoff, M. Jonson</w:t>
      </w:r>
    </w:p>
    <w:p>
      <w:pPr>
        <w:spacing w:after="0"/>
        <w:ind w:left="1069"/>
      </w:pPr>
      <w:r>
        <w:t xml:space="preserve">B) R. Shenk, R. Abelson</w:t>
      </w:r>
    </w:p>
    <w:p>
      <w:pPr>
        <w:spacing w:after="0"/>
        <w:ind w:left="1069"/>
      </w:pPr>
      <w:r>
        <w:t xml:space="preserve">C) M. Minskiy, I. Gofman</w:t>
      </w:r>
    </w:p>
    <w:p>
      <w:pPr>
        <w:spacing w:after="0"/>
        <w:ind w:left="1069"/>
      </w:pPr>
      <w:r>
        <w:t xml:space="preserve">D) E. Rosh, B. Lloyd</w:t>
      </w:r>
    </w:p>
    <w:p>
      <w:pPr>
        <w:pStyle w:val="ListParagraph"/>
        <w:keepNext/>
        <w:numPr>
          <w:ilvl w:val="0"/>
          <w:numId w:val="3"/>
        </w:numPr>
        <w:spacing w:after="20" w:before="100"/>
      </w:pPr>
      <w:r>
        <w:t xml:space="preserve">«Restoran» skriptida mijozning och bo‘lishi va pulga ega bo‘lishi qaysi komponentga kiradi?</w:t>
      </w:r>
    </w:p>
    <w:p>
      <w:pPr>
        <w:spacing w:after="0"/>
        <w:ind w:left="1069"/>
      </w:pPr>
      <w:r>
        <w:t xml:space="preserve">A) Natija</w:t>
      </w:r>
    </w:p>
    <w:p>
      <w:pPr>
        <w:spacing w:after="0"/>
        <w:ind w:left="1069"/>
      </w:pPr>
      <w:r>
        <w:t xml:space="preserve">B) Kirish shartlari</w:t>
      </w:r>
    </w:p>
    <w:p>
      <w:pPr>
        <w:spacing w:after="0"/>
        <w:ind w:left="1069"/>
      </w:pPr>
      <w:r>
        <w:t xml:space="preserve">C) Sahna</w:t>
      </w:r>
    </w:p>
    <w:p>
      <w:pPr>
        <w:spacing w:after="0"/>
        <w:ind w:left="1069"/>
      </w:pPr>
      <w:r>
        <w:t xml:space="preserve">D) Rekvizit</w:t>
      </w:r>
    </w:p>
    <w:p>
      <w:pPr>
        <w:pStyle w:val="ListParagraph"/>
        <w:keepNext/>
        <w:numPr>
          <w:ilvl w:val="0"/>
          <w:numId w:val="3"/>
        </w:numPr>
        <w:spacing w:after="20" w:before="100"/>
      </w:pPr>
      <w:r>
        <w:t xml:space="preserve">Telefonni zaryadlash qaysi skript turiga misol bo‘ladi?</w:t>
      </w:r>
    </w:p>
    <w:p>
      <w:pPr>
        <w:spacing w:after="0"/>
        <w:ind w:left="1069"/>
      </w:pPr>
      <w:r>
        <w:t xml:space="preserve">A) Vaziyatli</w:t>
      </w:r>
    </w:p>
    <w:p>
      <w:pPr>
        <w:spacing w:after="0"/>
        <w:ind w:left="1069"/>
      </w:pPr>
      <w:r>
        <w:t xml:space="preserve">B) Shaxsiy</w:t>
      </w:r>
    </w:p>
    <w:p>
      <w:pPr>
        <w:spacing w:after="0"/>
        <w:ind w:left="1069"/>
      </w:pPr>
      <w:r>
        <w:t xml:space="preserve">C) Instrumental</w:t>
      </w:r>
    </w:p>
    <w:p>
      <w:pPr>
        <w:spacing w:after="0"/>
        <w:ind w:left="1069"/>
      </w:pPr>
      <w:r>
        <w:t xml:space="preserve">D) Kaleydoskopik</w:t>
      </w:r>
    </w:p>
    <w:p>
      <w:pPr>
        <w:pStyle w:val="ListParagraph"/>
        <w:keepNext/>
        <w:numPr>
          <w:ilvl w:val="0"/>
          <w:numId w:val="3"/>
        </w:numPr>
        <w:spacing w:after="20" w:before="100"/>
      </w:pPr>
      <w:r>
        <w:t xml:space="preserve">Skript ichidagi variantlar (masalan, qahvaxona, tez ovqatlanish shoxobchasi) qanday ataladi?</w:t>
      </w:r>
    </w:p>
    <w:p>
      <w:pPr>
        <w:spacing w:after="0"/>
        <w:ind w:left="1069"/>
      </w:pPr>
      <w:r>
        <w:t xml:space="preserve">A) Yo‘l (track)</w:t>
      </w:r>
    </w:p>
    <w:p>
      <w:pPr>
        <w:spacing w:after="0"/>
        <w:ind w:left="1069"/>
      </w:pPr>
      <w:r>
        <w:t xml:space="preserve">B) Slot</w:t>
      </w:r>
    </w:p>
    <w:p>
      <w:pPr>
        <w:spacing w:after="0"/>
        <w:ind w:left="1069"/>
      </w:pPr>
      <w:r>
        <w:t xml:space="preserve">C) Prototip</w:t>
      </w:r>
    </w:p>
    <w:p>
      <w:pPr>
        <w:spacing w:after="0"/>
        <w:ind w:left="1069"/>
      </w:pPr>
      <w:r>
        <w:t xml:space="preserve">D) Fon</w:t>
      </w:r>
    </w:p>
    <w:p>
      <w:pPr>
        <w:pStyle w:val="ListParagraph"/>
        <w:keepNext/>
        <w:numPr>
          <w:ilvl w:val="0"/>
          <w:numId w:val="3"/>
        </w:numPr>
        <w:spacing w:after="20" w:before="100"/>
      </w:pPr>
      <w:r>
        <w:t xml:space="preserve">Skript boshqa bilim tuzilmalaridan nimasi bilan ajralib turadi?</w:t>
      </w:r>
    </w:p>
    <w:p>
      <w:pPr>
        <w:spacing w:after="0"/>
        <w:ind w:left="1069"/>
      </w:pPr>
      <w:r>
        <w:t xml:space="preserve">A) Statikligi bilan</w:t>
      </w:r>
    </w:p>
    <w:p>
      <w:pPr>
        <w:spacing w:after="0"/>
        <w:ind w:left="1069"/>
      </w:pPr>
      <w:r>
        <w:t xml:space="preserve">B) Harakatlarning qat’iy, stereotip ketma-ketligi bilan</w:t>
      </w:r>
    </w:p>
    <w:p>
      <w:pPr>
        <w:spacing w:after="0"/>
        <w:ind w:left="1069"/>
      </w:pPr>
      <w:r>
        <w:t xml:space="preserve">C) Faqat obrazdan iboratligi bilan</w:t>
      </w:r>
    </w:p>
    <w:p>
      <w:pPr>
        <w:spacing w:after="0"/>
        <w:ind w:left="1069"/>
      </w:pPr>
      <w:r>
        <w:t xml:space="preserve">D) Vaqt omiliga bog‘liq emasligi bilan</w:t>
      </w:r>
    </w:p>
    <w:p>
      <w:pPr>
        <w:pStyle w:val="ListParagraph"/>
        <w:keepNext/>
        <w:numPr>
          <w:ilvl w:val="0"/>
          <w:numId w:val="3"/>
        </w:numPr>
        <w:spacing w:after="20" w:before="100"/>
      </w:pPr>
      <w:r>
        <w:t xml:space="preserve">Shenk va Abelson yaratgan matnni tushunuvchi kompyuter dasturi qanday nomlangan?</w:t>
      </w:r>
    </w:p>
    <w:p>
      <w:pPr>
        <w:spacing w:after="0"/>
        <w:ind w:left="1069"/>
      </w:pPr>
      <w:r>
        <w:t xml:space="preserve">A) ELIZA</w:t>
      </w:r>
    </w:p>
    <w:p>
      <w:pPr>
        <w:spacing w:after="0"/>
        <w:ind w:left="1069"/>
      </w:pPr>
      <w:r>
        <w:t xml:space="preserve">B) SAM</w:t>
      </w:r>
    </w:p>
    <w:p>
      <w:pPr>
        <w:spacing w:after="0"/>
        <w:ind w:left="1069"/>
      </w:pPr>
      <w:r>
        <w:t xml:space="preserve">C) FrameNet</w:t>
      </w:r>
    </w:p>
    <w:p>
      <w:pPr>
        <w:spacing w:after="0"/>
        <w:ind w:left="1069"/>
      </w:pPr>
      <w:r>
        <w:t xml:space="preserve">D) WordNet</w:t>
      </w:r>
    </w:p>
    <w:p>
      <w:pPr>
        <w:spacing w:before="160"/>
      </w:pPr>
      <w:r>
        <w:rPr>
          <w:b/>
          <w:bCs/>
        </w:rPr>
        <w:t xml:space="preserve">Testlar kaliti: </w:t>
      </w:r>
      <w:r>
        <w:t xml:space="preserve">1–B; 2–B; 3–C; 4–A; 5–B; 6–B.</w:t>
      </w:r>
    </w:p>
    <w:p>
      <w:pPr>
        <w:pStyle w:val="Heading2"/>
      </w:pPr>
      <w:r>
        <w:t xml:space="preserve">Nazariy savollar</w:t>
      </w:r>
    </w:p>
    <w:p>
      <w:pPr>
        <w:pStyle w:val="ListParagraph"/>
        <w:numPr>
          <w:ilvl w:val="0"/>
          <w:numId w:val="4"/>
        </w:numPr>
        <w:spacing w:after="40"/>
        <w:jc w:val="both"/>
      </w:pPr>
      <w:r>
        <w:t xml:space="preserve">Skript tushunchasi kim tomonidan va qanday maqsadda ishlab chiqilgan?</w:t>
      </w:r>
    </w:p>
    <w:p>
      <w:pPr>
        <w:pStyle w:val="ListParagraph"/>
        <w:numPr>
          <w:ilvl w:val="0"/>
          <w:numId w:val="4"/>
        </w:numPr>
        <w:spacing w:after="40"/>
        <w:jc w:val="both"/>
      </w:pPr>
      <w:r>
        <w:t xml:space="preserve">Skriptning tarkibiy qismlarini izohlang.</w:t>
      </w:r>
    </w:p>
    <w:p>
      <w:pPr>
        <w:pStyle w:val="ListParagraph"/>
        <w:numPr>
          <w:ilvl w:val="0"/>
          <w:numId w:val="4"/>
        </w:numPr>
        <w:spacing w:after="40"/>
        <w:jc w:val="both"/>
      </w:pPr>
      <w:r>
        <w:t xml:space="preserve">Skriptning qanday turlari mavjud?</w:t>
      </w:r>
    </w:p>
    <w:p>
      <w:pPr>
        <w:pStyle w:val="ListParagraph"/>
        <w:numPr>
          <w:ilvl w:val="0"/>
          <w:numId w:val="4"/>
        </w:numPr>
        <w:spacing w:after="40"/>
        <w:jc w:val="both"/>
      </w:pPr>
      <w:r>
        <w:t xml:space="preserve">Skriptdagi me’yoriy ketma-ketlik va uning buzilishi qanday lisoniy effekt beradi?</w:t>
      </w:r>
    </w:p>
    <w:p>
      <w:pPr>
        <w:pStyle w:val="ListParagraph"/>
        <w:numPr>
          <w:ilvl w:val="0"/>
          <w:numId w:val="4"/>
        </w:numPr>
        <w:spacing w:after="40"/>
        <w:jc w:val="both"/>
      </w:pPr>
      <w:r>
        <w:t xml:space="preserve">Skript bilimlarining madaniyatlararo muloqotdagi ahamiyatini tushuntiring.</w:t>
      </w:r>
    </w:p>
    <w:p>
      <w:pPr>
        <w:pStyle w:val="Heading2"/>
      </w:pPr>
      <w: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Попова З.Д., Стернин И.А. Когнитивная лингвистика. – М.: АСТ: Восток–Запад, 2007.</w:t>
      </w:r>
    </w:p>
    <w:p>
      <w:pPr>
        <w:pStyle w:val="ListParagraph"/>
        <w:numPr>
          <w:ilvl w:val="0"/>
          <w:numId w:val="5"/>
        </w:numPr>
        <w:spacing w:after="40"/>
        <w:jc w:val="both"/>
      </w:pPr>
      <w:r>
        <w:t xml:space="preserve">Кубрякова Е.С., Демьянков В.З., Панкрац Ю.Г., Лузина Л.Г. Краткий словарь когнитивных терминов. – М.: Филол. ф-т МГУ, 1996.</w:t>
      </w:r>
    </w:p>
    <w:p>
      <w:pPr>
        <w:pStyle w:val="ListParagraph"/>
        <w:numPr>
          <w:ilvl w:val="0"/>
          <w:numId w:val="5"/>
        </w:numPr>
        <w:spacing w:after="40"/>
        <w:jc w:val="both"/>
      </w:pPr>
      <w:r>
        <w:t xml:space="preserve">Schank R., Abelson R. Scripts, Plans, Goals and Understanding. – Hillsdale, NJ: Lawrence Erlbaum, 1977.</w:t>
      </w:r>
    </w:p>
    <w:p>
      <w:pPr>
        <w:pStyle w:val="ListParagraph"/>
        <w:numPr>
          <w:ilvl w:val="0"/>
          <w:numId w:val="5"/>
        </w:numPr>
        <w:spacing w:after="40"/>
        <w:jc w:val="both"/>
      </w:pPr>
      <w:r>
        <w:t xml:space="preserve">Дейк Т.А. ван. Язык. Познание. Коммуникация. – М.: Прогресс, 1989.</w:t>
      </w:r>
    </w:p>
    <w:p>
      <w:pPr>
        <w:pStyle w:val="ListParagraph"/>
        <w:numPr>
          <w:ilvl w:val="0"/>
          <w:numId w:val="5"/>
        </w:numPr>
        <w:spacing w:after="40"/>
        <w:jc w:val="both"/>
      </w:pPr>
      <w:r>
        <w:t xml:space="preserve">Evans V., Green M. Cognitive Linguistics: An Introduction. – Edinburgh: Edinburgh University Press, 2006.</w:t>
      </w:r>
    </w:p>
    <w:p>
      <w:pPr>
        <w:pStyle w:val="ListParagraph"/>
        <w:numPr>
          <w:ilvl w:val="0"/>
          <w:numId w:val="5"/>
        </w:numPr>
        <w:spacing w:after="40"/>
        <w:jc w:val="both"/>
      </w:pPr>
      <w:r>
        <w:t xml:space="preserve">Ungerer F., Schmid H.-J. An Introduction to Cognitive Linguistics. – 2nd ed. – London: Pearson Longman, 2006.</w:t>
      </w:r>
    </w:p>
    <w:p>
      <w:pPr>
        <w:pStyle w:val="ListParagraph"/>
        <w:numPr>
          <w:ilvl w:val="0"/>
          <w:numId w:val="5"/>
        </w:numPr>
        <w:spacing w:after="40"/>
        <w:jc w:val="both"/>
      </w:pPr>
      <w:r>
        <w:t xml:space="preserve">Маслова В.А. Когнитивная лингвистика. – Минск: ТетраСистемс, 2004.</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0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8-AMALIY MASHG‘ULOT. KOGNITIV TILSHUNOSLIKNING ASOSIY TUSHUNCHALARIDAN BO‘LGAN SKRIPT VA ME’YORIY KETMA-KETLIK</dc:title>
  <dc:creator>Un-named</dc:creator>
  <cp:lastModifiedBy>Un-named</cp:lastModifiedBy>
  <cp:revision>1</cp:revision>
  <dcterms:created xsi:type="dcterms:W3CDTF">2026-10-30T07:58:17.621Z</dcterms:created>
  <dcterms:modified xsi:type="dcterms:W3CDTF">2026-10-30T07:58:17.621Z</dcterms:modified>
</cp:coreProperties>
</file>

<file path=docProps/custom.xml><?xml version="1.0" encoding="utf-8"?>
<Properties xmlns="http://schemas.openxmlformats.org/officeDocument/2006/custom-properties" xmlns:vt="http://schemas.openxmlformats.org/officeDocument/2006/docPropsVTypes"/>
</file>