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15-MA'RUZA</w:t>
      </w:r>
    </w:p>
    <w:p>
      <w:pPr>
        <w:pStyle w:val="Title"/>
        <w:spacing w:after="360" w:before="240"/>
        <w:jc w:val="center"/>
      </w:pPr>
      <w:r>
        <w:rPr>
          <w:b/>
          <w:bCs/>
        </w:rPr>
        <w:t xml:space="preserve">LINGVOKULTUROLOGIYANING ZAMONAVIY YO'NALISHLARI VA ISTIQBOLLARI</w:t>
      </w:r>
    </w:p>
    <w:p>
      <w:pPr>
        <w:pStyle w:val="Heading1"/>
        <w:keepNext/>
        <w:spacing w:after="120" w:before="280"/>
      </w:pPr>
      <w:r>
        <w:t xml:space="preserve">Reja</w:t>
      </w:r>
    </w:p>
    <w:p>
      <w:pPr>
        <w:pStyle w:val="ListParagraph"/>
        <w:numPr>
          <w:ilvl w:val="0"/>
          <w:numId w:val="2"/>
        </w:numPr>
        <w:jc w:val="both"/>
      </w:pPr>
      <w:r>
        <w:t xml:space="preserve">Antropotsentrik paradigma va lingvokulturologiyaning taraqqiyoti</w:t>
      </w:r>
    </w:p>
    <w:p>
      <w:pPr>
        <w:pStyle w:val="ListParagraph"/>
        <w:numPr>
          <w:ilvl w:val="0"/>
          <w:numId w:val="2"/>
        </w:numPr>
        <w:jc w:val="both"/>
      </w:pPr>
      <w:r>
        <w:t xml:space="preserve">Lingvokonseptologiya va kognitiv lingvokulturologiya</w:t>
      </w:r>
    </w:p>
    <w:p>
      <w:pPr>
        <w:pStyle w:val="ListParagraph"/>
        <w:numPr>
          <w:ilvl w:val="0"/>
          <w:numId w:val="2"/>
        </w:numPr>
        <w:jc w:val="both"/>
      </w:pPr>
      <w:r>
        <w:t xml:space="preserve">Madaniy lingvistika (Cultural Linguistics) va etnolingvistika</w:t>
      </w:r>
    </w:p>
    <w:p>
      <w:pPr>
        <w:pStyle w:val="ListParagraph"/>
        <w:numPr>
          <w:ilvl w:val="0"/>
          <w:numId w:val="2"/>
        </w:numPr>
        <w:jc w:val="both"/>
      </w:pPr>
      <w:r>
        <w:t xml:space="preserve">Korpus lingvokulturologiyasi</w:t>
      </w:r>
    </w:p>
    <w:p>
      <w:pPr>
        <w:pStyle w:val="ListParagraph"/>
        <w:numPr>
          <w:ilvl w:val="0"/>
          <w:numId w:val="2"/>
        </w:numPr>
        <w:jc w:val="both"/>
      </w:pPr>
      <w:r>
        <w:t xml:space="preserve">Mediamatn, internet diskursi va zamonaviy nutq</w:t>
      </w:r>
    </w:p>
    <w:p>
      <w:pPr>
        <w:pStyle w:val="ListParagraph"/>
        <w:numPr>
          <w:ilvl w:val="0"/>
          <w:numId w:val="2"/>
        </w:numPr>
        <w:jc w:val="both"/>
      </w:pPr>
      <w:r>
        <w:t xml:space="preserve">Lingvokulturologik leksikografiya</w:t>
      </w:r>
    </w:p>
    <w:p>
      <w:pPr>
        <w:pStyle w:val="ListParagraph"/>
        <w:numPr>
          <w:ilvl w:val="0"/>
          <w:numId w:val="2"/>
        </w:numPr>
        <w:jc w:val="both"/>
      </w:pPr>
      <w:r>
        <w:t xml:space="preserve">O'zbek lingvokulturologiyasining istiqbollari</w:t>
      </w:r>
    </w:p>
    <w:p>
      <w:pPr>
        <w:ind w:firstLine="709"/>
        <w:jc w:val="both"/>
      </w:pPr>
      <w:r>
        <w:rPr>
          <w:b/>
          <w:bCs/>
        </w:rPr>
        <w:t xml:space="preserve">Tayanch tushunchalar:</w:t>
      </w:r>
      <w:r>
        <w:t xml:space="preserve"> antropotsentrik paradigma, lingvokonseptologiya, madaniy lingvistika, madaniy konseptualizatsiya, kognitiv etnolingvistika, korpus, konkordans, mediamatn, internet diskursi, lingvokulturologik lug'at, hududiy (dialektal) lingvokulturologiya.</w:t>
      </w:r>
    </w:p>
    <w:p>
      <w:pPr>
        <w:pStyle w:val="Heading1"/>
        <w:keepNext/>
        <w:spacing w:after="120" w:before="280"/>
      </w:pPr>
      <w:r>
        <w:t xml:space="preserve">1. Antropotsentrik paradigma va fanning taraqqiyoti</w:t>
      </w:r>
    </w:p>
    <w:p>
      <w:pPr>
        <w:ind w:firstLine="709"/>
        <w:jc w:val="both"/>
      </w:pPr>
      <w:r>
        <w:t xml:space="preserve">XX asr oxirida tilshunoslikda </w:t>
      </w:r>
      <w:r>
        <w:rPr>
          <w:b/>
          <w:bCs/>
        </w:rPr>
        <w:t xml:space="preserve">antropotsentrik paradigma</w:t>
      </w:r>
      <w:r>
        <w:t xml:space="preserve"> qaror topdi: tilni "inson omili" – uning tafakkuri, madaniyati va faoliyati bilan bog'liq holda o'rganish markaziy vazifaga aylandi. S.G. Vorkachyov lingvokulturologiya, lisoniy shaxs va konsept tushunchalarini aynan shu paradigma shakllanishining asosiy belgilari sifatida tahlil qilgan (2001). Bugungi kunda lingvokulturologiya bir nechta mustaqil yo'nalishlarga tarmoqlanib bormoqda.</w:t>
      </w:r>
    </w:p>
    <w:p>
      <w:pPr>
        <w:pStyle w:val="Heading1"/>
        <w:keepNext/>
        <w:spacing w:after="120" w:before="280"/>
      </w:pPr>
      <w:r>
        <w:t xml:space="preserve">2. Lingvokonseptologiya va kognitiv lingvokulturologiya</w:t>
      </w:r>
    </w:p>
    <w:p>
      <w:pPr>
        <w:ind w:firstLine="709"/>
        <w:jc w:val="both"/>
      </w:pPr>
      <w:r>
        <w:rPr>
          <w:b/>
          <w:bCs/>
        </w:rPr>
        <w:t xml:space="preserve">Lingvokonseptologiya</w:t>
      </w:r>
      <w:r>
        <w:t xml:space="preserve"> – konseptlarni tilda ifodalanishi asosida tadqiq qiluvchi yo'nalish (6-ma'ruza). Unda ikki oqim ajraladi: konseptning qadriyatli va madaniy tomonini o'rganuvchi </w:t>
      </w:r>
      <w:r>
        <w:rPr>
          <w:b/>
          <w:bCs/>
        </w:rPr>
        <w:t xml:space="preserve">lingvokulturologik</w:t>
      </w:r>
      <w:r>
        <w:t xml:space="preserve"> oqim (Yu.S. Stepanov, V.I. Karasik, S.G. Vorkachyov) hamda konseptni bilim birligi sifatida o'rganuvchi </w:t>
      </w:r>
      <w:r>
        <w:rPr>
          <w:b/>
          <w:bCs/>
        </w:rPr>
        <w:t xml:space="preserve">kognitiv</w:t>
      </w:r>
      <w:r>
        <w:t xml:space="preserve"> oqim (Z.D. Popova, I.A. Sternin). Ularning kesishmasida </w:t>
      </w:r>
      <w:r>
        <w:rPr>
          <w:b/>
          <w:bCs/>
        </w:rPr>
        <w:t xml:space="preserve">kognitiv lingvokulturologiya</w:t>
      </w:r>
      <w:r>
        <w:t xml:space="preserve"> shakllangan. O'zbek tilshunosligida bu yo'nalish Sh. Safarovning "Kognitiv tilshunoslik" (2006) asaridan keyin faol rivojlanmoqda.</w:t>
      </w:r>
    </w:p>
    <w:p>
      <w:pPr>
        <w:pStyle w:val="Heading1"/>
        <w:keepNext/>
        <w:spacing w:after="120" w:before="280"/>
      </w:pPr>
      <w:r>
        <w:t xml:space="preserve">3. Madaniy lingvistika va etnolingvistika</w:t>
      </w:r>
    </w:p>
    <w:p>
      <w:pPr>
        <w:ind w:firstLine="709"/>
        <w:jc w:val="both"/>
      </w:pPr>
      <w:r>
        <w:rPr>
          <w:b/>
          <w:bCs/>
        </w:rPr>
        <w:t xml:space="preserve">Madaniy lingvistika (Cultural Linguistics)</w:t>
      </w:r>
      <w:r>
        <w:t xml:space="preserve"> – avstraliyalik olim </w:t>
      </w:r>
      <w:r>
        <w:rPr>
          <w:b/>
          <w:bCs/>
        </w:rPr>
        <w:t xml:space="preserve">Farzad Sharifian</w:t>
      </w:r>
      <w:r>
        <w:t xml:space="preserve"> tomonidan rivojlantirilgan xalqaro yo'nalish. Uning asosiy tushunchasi – </w:t>
      </w:r>
      <w:r>
        <w:rPr>
          <w:b/>
          <w:bCs/>
        </w:rPr>
        <w:t xml:space="preserve">madaniy konseptualizatsiya</w:t>
      </w:r>
      <w:r>
        <w:t xml:space="preserve"> (cultural conceptualisations): madaniy sxemalar, kategoriyalar va metaforalar jamoa tajribasi asosida shakllanadi va tilda aks etadi. Asosiy asarlari: "Cultural Conceptualisations and Language" (2011) va "Cultural Linguistics" (2017). Bu yo'nalish ayniqsa ingliz tilining turli milliy variantlari (masalan, Avstraliya aborigenlari ingliz tili) va ikkinchi tilni o'rganishda madaniy omillarni tadqiq qilishda keng qo'llanadi.</w:t>
      </w:r>
    </w:p>
    <w:p>
      <w:pPr>
        <w:ind w:firstLine="709"/>
        <w:jc w:val="both"/>
      </w:pPr>
      <w:r>
        <w:rPr>
          <w:b/>
          <w:bCs/>
        </w:rPr>
        <w:t xml:space="preserve">Etnolingvistika</w:t>
      </w:r>
      <w:r>
        <w:t xml:space="preserve"> – til va xalq madaniyati, ayniqsa xalq og'zaki ijodi, marosimlar va e'tiqodlar bilan bog'liqlikni o'rganadi. Rus etnolingvistikasida N.I. Tolstoy maktabi, Polshada </w:t>
      </w:r>
      <w:r>
        <w:rPr>
          <w:b/>
          <w:bCs/>
        </w:rPr>
        <w:t xml:space="preserve">Yerji Bartminskiy</w:t>
      </w:r>
      <w:r>
        <w:t xml:space="preserve"> boshchiligidagi Lyublin kognitiv etnolingvistika maktabi mashhur. Bartminskiy "dunyoning lisoniy manzarasi" va "lisoniy stereotip" tushunchalarini etnolingvistik materialda chuqur ishlab chiqqan.</w:t>
      </w:r>
    </w:p>
    <w:p>
      <w:pPr>
        <w:pStyle w:val="Heading1"/>
        <w:keepNext/>
        <w:spacing w:after="120" w:before="280"/>
      </w:pPr>
      <w:r>
        <w:t xml:space="preserve">4. Korpus lingvokulturologiyasi</w:t>
      </w:r>
    </w:p>
    <w:p>
      <w:pPr>
        <w:ind w:firstLine="709"/>
        <w:jc w:val="both"/>
      </w:pPr>
      <w:r>
        <w:rPr>
          <w:b/>
          <w:bCs/>
        </w:rPr>
        <w:t xml:space="preserve">Til korpusi</w:t>
      </w:r>
      <w:r>
        <w:t xml:space="preserve"> – kompyuterda saqlanadigan, maxsus belgilangan katta hajmdagi matnlar majmui. Korpus konseptlarni "ichki sezgi" asosida emas, balki real qo'llanish ma'lumotlari asosida o'rganishga imkon beradi.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Korpus vositasi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Lingvokulturologik imkoniyati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Chastota</w:t>
            </w:r>
          </w:p>
        </w:tc>
        <w:tc>
          <w:tcPr>
            <w:tcW w:type="dxa" w:w="3118"/>
            <w:tcMar>
              <w:top w:type="dxa" w:w="60"/>
              <w:left w:type="dxa" w:w="100"/>
              <w:bottom w:type="dxa" w:w="60"/>
              <w:right w:type="dxa" w:w="100"/>
            </w:tcMar>
          </w:tcPr>
          <w:p>
            <w:pPr>
              <w:spacing w:line="276"/>
            </w:pPr>
            <w:r>
              <w:rPr>
                <w:b w:val="false"/>
                <w:bCs w:val="false"/>
                <w:sz w:val="26"/>
                <w:szCs w:val="26"/>
              </w:rPr>
              <w:t xml:space="preserve">so'zning qo'llanish darajasini aniqlash</w:t>
            </w:r>
          </w:p>
        </w:tc>
        <w:tc>
          <w:tcPr>
            <w:tcW w:type="dxa" w:w="3118"/>
            <w:tcMar>
              <w:top w:type="dxa" w:w="60"/>
              <w:left w:type="dxa" w:w="100"/>
              <w:bottom w:type="dxa" w:w="60"/>
              <w:right w:type="dxa" w:w="100"/>
            </w:tcMar>
          </w:tcPr>
          <w:p>
            <w:pPr>
              <w:spacing w:line="276"/>
            </w:pPr>
            <w:r>
              <w:rPr>
                <w:b w:val="false"/>
                <w:bCs w:val="false"/>
                <w:sz w:val="26"/>
                <w:szCs w:val="26"/>
              </w:rPr>
              <w:t xml:space="preserve">"mehr" va "muhabbat" qaysi biri ko'proq qo'llanadi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Konkordans</w:t>
            </w:r>
          </w:p>
        </w:tc>
        <w:tc>
          <w:tcPr>
            <w:tcW w:type="dxa" w:w="3118"/>
            <w:tcMar>
              <w:top w:type="dxa" w:w="60"/>
              <w:left w:type="dxa" w:w="100"/>
              <w:bottom w:type="dxa" w:w="60"/>
              <w:right w:type="dxa" w:w="100"/>
            </w:tcMar>
          </w:tcPr>
          <w:p>
            <w:pPr>
              <w:spacing w:line="276"/>
            </w:pPr>
            <w:r>
              <w:rPr>
                <w:b w:val="false"/>
                <w:bCs w:val="false"/>
                <w:sz w:val="26"/>
                <w:szCs w:val="26"/>
              </w:rPr>
              <w:t xml:space="preserve">so'zning barcha kontekstlarini ko'rish</w:t>
            </w:r>
          </w:p>
        </w:tc>
        <w:tc>
          <w:tcPr>
            <w:tcW w:type="dxa" w:w="3118"/>
            <w:tcMar>
              <w:top w:type="dxa" w:w="60"/>
              <w:left w:type="dxa" w:w="100"/>
              <w:bottom w:type="dxa" w:w="60"/>
              <w:right w:type="dxa" w:w="100"/>
            </w:tcMar>
          </w:tcPr>
          <w:p>
            <w:pPr>
              <w:spacing w:line="276"/>
            </w:pPr>
            <w:r>
              <w:rPr>
                <w:b w:val="false"/>
                <w:bCs w:val="false"/>
                <w:sz w:val="26"/>
                <w:szCs w:val="26"/>
              </w:rPr>
              <w:t xml:space="preserve">"ko'ngil" so'zining barcha qo'llanishlari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Kollokatsiyalar</w:t>
            </w:r>
          </w:p>
        </w:tc>
        <w:tc>
          <w:tcPr>
            <w:tcW w:type="dxa" w:w="3118"/>
            <w:tcMar>
              <w:top w:type="dxa" w:w="60"/>
              <w:left w:type="dxa" w:w="100"/>
              <w:bottom w:type="dxa" w:w="60"/>
              <w:right w:type="dxa" w:w="100"/>
            </w:tcMar>
          </w:tcPr>
          <w:p>
            <w:pPr>
              <w:spacing w:line="276"/>
            </w:pPr>
            <w:r>
              <w:rPr>
                <w:b w:val="false"/>
                <w:bCs w:val="false"/>
                <w:sz w:val="26"/>
                <w:szCs w:val="26"/>
              </w:rPr>
              <w:t xml:space="preserve">so'z bilan ko'p birikadigan so'zlar</w:t>
            </w:r>
          </w:p>
        </w:tc>
        <w:tc>
          <w:tcPr>
            <w:tcW w:type="dxa" w:w="3118"/>
            <w:tcMar>
              <w:top w:type="dxa" w:w="60"/>
              <w:left w:type="dxa" w:w="100"/>
              <w:bottom w:type="dxa" w:w="60"/>
              <w:right w:type="dxa" w:w="100"/>
            </w:tcMar>
          </w:tcPr>
          <w:p>
            <w:pPr>
              <w:spacing w:line="276"/>
            </w:pPr>
            <w:r>
              <w:rPr>
                <w:b w:val="false"/>
                <w:bCs w:val="false"/>
                <w:sz w:val="26"/>
                <w:szCs w:val="26"/>
              </w:rPr>
              <w:t xml:space="preserve">"mehmon" + "aziz", "kutmoq", "qilmoq"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Diaxron korpus</w:t>
            </w:r>
          </w:p>
        </w:tc>
        <w:tc>
          <w:tcPr>
            <w:tcW w:type="dxa" w:w="3118"/>
            <w:tcMar>
              <w:top w:type="dxa" w:w="60"/>
              <w:left w:type="dxa" w:w="100"/>
              <w:bottom w:type="dxa" w:w="60"/>
              <w:right w:type="dxa" w:w="100"/>
            </w:tcMar>
          </w:tcPr>
          <w:p>
            <w:pPr>
              <w:spacing w:line="276"/>
            </w:pPr>
            <w:r>
              <w:rPr>
                <w:b w:val="false"/>
                <w:bCs w:val="false"/>
                <w:sz w:val="26"/>
                <w:szCs w:val="26"/>
              </w:rPr>
              <w:t xml:space="preserve">so'z ma'nosining vaqt bo'yicha o'zgarishi</w:t>
            </w:r>
          </w:p>
        </w:tc>
        <w:tc>
          <w:tcPr>
            <w:tcW w:type="dxa" w:w="3118"/>
            <w:tcMar>
              <w:top w:type="dxa" w:w="60"/>
              <w:left w:type="dxa" w:w="100"/>
              <w:bottom w:type="dxa" w:w="60"/>
              <w:right w:type="dxa" w:w="100"/>
            </w:tcMar>
          </w:tcPr>
          <w:p>
            <w:pPr>
              <w:spacing w:line="276"/>
            </w:pPr>
            <w:r>
              <w:rPr>
                <w:b w:val="false"/>
                <w:bCs w:val="false"/>
                <w:sz w:val="26"/>
                <w:szCs w:val="26"/>
              </w:rPr>
              <w:t xml:space="preserve">"oqibat" so'zining ma'no taraqqiyoti</w:t>
            </w:r>
          </w:p>
        </w:tc>
      </w:tr>
    </w:tbl>
    <w:p/>
    <w:p>
      <w:pPr>
        <w:ind w:firstLine="709"/>
        <w:jc w:val="both"/>
      </w:pPr>
      <w:r>
        <w:t xml:space="preserve">O'zbek tilida milliy korpus yaratish ishlari olib borilmoqda. Korpus asosida o'zbek konseptlarini tadqiq qilish – zamonaviy o'zbek lingvokulturologiyasining eng istiqbolli yo'nalishlaridan biri (mustaqil ta'lim mavzulari orasida ham shunday loyiha ishi bor).</w:t>
      </w:r>
    </w:p>
    <w:p>
      <w:pPr>
        <w:pStyle w:val="Heading1"/>
        <w:keepNext/>
        <w:spacing w:after="120" w:before="280"/>
      </w:pPr>
      <w:r>
        <w:t xml:space="preserve">5. Mediamatn, internet diskursi va zamonaviy nutq</w:t>
      </w:r>
    </w:p>
    <w:p>
      <w:pPr>
        <w:ind w:firstLine="709"/>
        <w:jc w:val="both"/>
      </w:pPr>
      <w:r>
        <w:t xml:space="preserve">Zamonaviy lingvokulturologiya ommaviy axborot vositalari, reklama, ijtimoiy tarmoqlar va internet muloqotini faol o'rganmoqda. Bu yerda quyidagi hodisalar diqqat markazida:</w:t>
      </w:r>
    </w:p>
    <w:p>
      <w:pPr>
        <w:pStyle w:val="ListParagraph"/>
        <w:numPr>
          <w:ilvl w:val="0"/>
          <w:numId w:val="3"/>
        </w:numPr>
        <w:jc w:val="both"/>
      </w:pPr>
      <w:r>
        <w:t xml:space="preserve">pretsedent birliklarning sarlavha va reklamalarda o'zgartirib qo'llanishi (9-ma'ruza);</w:t>
      </w:r>
    </w:p>
    <w:p>
      <w:pPr>
        <w:pStyle w:val="ListParagraph"/>
        <w:numPr>
          <w:ilvl w:val="0"/>
          <w:numId w:val="3"/>
        </w:numPr>
        <w:jc w:val="both"/>
      </w:pPr>
      <w:r>
        <w:t xml:space="preserve">internet memlari – zamonaviy "pretsedent vaziyat"lar;</w:t>
      </w:r>
    </w:p>
    <w:p>
      <w:pPr>
        <w:pStyle w:val="ListParagraph"/>
        <w:numPr>
          <w:ilvl w:val="0"/>
          <w:numId w:val="3"/>
        </w:numPr>
        <w:jc w:val="both"/>
      </w:pPr>
      <w:r>
        <w:t xml:space="preserve">yangi o'zlashmalar va neologizmlar (bloger, xeshteg, layk) va ularning o'zbek tiliga moslashuvi;</w:t>
      </w:r>
    </w:p>
    <w:p>
      <w:pPr>
        <w:pStyle w:val="ListParagraph"/>
        <w:numPr>
          <w:ilvl w:val="0"/>
          <w:numId w:val="3"/>
        </w:numPr>
        <w:jc w:val="both"/>
      </w:pPr>
      <w:r>
        <w:t xml:space="preserve">milliy konseptlarning (masalan, "mehr-oqibat", "mahalla") mediamatnda yangicha talqin qilinishi;</w:t>
      </w:r>
    </w:p>
    <w:p>
      <w:pPr>
        <w:pStyle w:val="ListParagraph"/>
        <w:numPr>
          <w:ilvl w:val="0"/>
          <w:numId w:val="3"/>
        </w:numPr>
        <w:jc w:val="both"/>
      </w:pPr>
      <w:r>
        <w:t xml:space="preserve">onlayn muloqotda nutq odobining o'zgarishi (salomlashish, murojaat shakllari, emoji).</w:t>
      </w:r>
    </w:p>
    <w:p>
      <w:pPr>
        <w:pStyle w:val="Heading1"/>
        <w:keepNext/>
        <w:spacing w:after="120" w:before="280"/>
      </w:pPr>
      <w:r>
        <w:t xml:space="preserve">6. Lingvokulturologik leksikografiya</w:t>
      </w:r>
    </w:p>
    <w:p>
      <w:pPr>
        <w:ind w:firstLine="709"/>
        <w:jc w:val="both"/>
      </w:pPr>
      <w:r>
        <w:t xml:space="preserve">Lingvokulturologik lug'atlar so'zlarning madaniy ma'nosini, ramziy qiymatini va fon bilimlarini tavsiflaydi. Namunalar: Yu.S. Stepanovning "Константы: Словарь русской культуры" (1997) – rus madaniyatining asosiy konseptlari lug'ati; V.N. Teliya tahriridagi "Большой фразеологический словарь русского языка" (2006) – har bir iboraga madaniy izoh berilgan; o'zbek tilida N. Mahmudov va D. Xudoyberdiyevaning "O'zbek tilidagi o'xshatishlarning izohli lug'ati" (2013). O'zbek tilining to'liq lingvokulturologik lug'atini yaratish – kelajakdagi muhim vazifa.</w:t>
      </w:r>
    </w:p>
    <w:p>
      <w:pPr>
        <w:pStyle w:val="Heading1"/>
        <w:keepNext/>
        <w:spacing w:after="120" w:before="280"/>
      </w:pPr>
      <w:r>
        <w:t xml:space="preserve">7. O'zbek lingvokulturologiyasining istiqbollari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Yo'nalish</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Vazifa</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O'zbek konseptosferasi</w:t>
            </w:r>
          </w:p>
        </w:tc>
        <w:tc>
          <w:tcPr>
            <w:tcW w:type="dxa" w:w="4677"/>
            <w:tcMar>
              <w:top w:type="dxa" w:w="60"/>
              <w:left w:type="dxa" w:w="100"/>
              <w:bottom w:type="dxa" w:w="60"/>
              <w:right w:type="dxa" w:w="100"/>
            </w:tcMar>
          </w:tcPr>
          <w:p>
            <w:pPr>
              <w:spacing w:line="276"/>
            </w:pPr>
            <w:r>
              <w:rPr>
                <w:b w:val="false"/>
                <w:bCs w:val="false"/>
                <w:sz w:val="26"/>
                <w:szCs w:val="26"/>
              </w:rPr>
              <w:t xml:space="preserve">asosiy milliy konseptlarning tizimli tavsifi va lug'ati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Korpus tadqiqotlari</w:t>
            </w:r>
          </w:p>
        </w:tc>
        <w:tc>
          <w:tcPr>
            <w:tcW w:type="dxa" w:w="4677"/>
            <w:tcMar>
              <w:top w:type="dxa" w:w="60"/>
              <w:left w:type="dxa" w:w="100"/>
              <w:bottom w:type="dxa" w:w="60"/>
              <w:right w:type="dxa" w:w="100"/>
            </w:tcMar>
          </w:tcPr>
          <w:p>
            <w:pPr>
              <w:spacing w:line="276"/>
            </w:pPr>
            <w:r>
              <w:rPr>
                <w:b w:val="false"/>
                <w:bCs w:val="false"/>
                <w:sz w:val="26"/>
                <w:szCs w:val="26"/>
              </w:rPr>
              <w:t xml:space="preserve">milliy korpus asosida konseptlar, kollokatsiyalar va ma'no taraqqiyotini o'rganish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Turkiy tillar qiyosi</w:t>
            </w:r>
          </w:p>
        </w:tc>
        <w:tc>
          <w:tcPr>
            <w:tcW w:type="dxa" w:w="4677"/>
            <w:tcMar>
              <w:top w:type="dxa" w:w="60"/>
              <w:left w:type="dxa" w:w="100"/>
              <w:bottom w:type="dxa" w:w="60"/>
              <w:right w:type="dxa" w:w="100"/>
            </w:tcMar>
          </w:tcPr>
          <w:p>
            <w:pPr>
              <w:spacing w:line="276"/>
            </w:pPr>
            <w:r>
              <w:rPr>
                <w:b w:val="false"/>
                <w:bCs w:val="false"/>
                <w:sz w:val="26"/>
                <w:szCs w:val="26"/>
              </w:rPr>
              <w:t xml:space="preserve">o'zbek, qozoq, qirg'iz, turkman, turk tillari konseptlarini qiyoslash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Hududiy lingvokulturologiya</w:t>
            </w:r>
          </w:p>
        </w:tc>
        <w:tc>
          <w:tcPr>
            <w:tcW w:type="dxa" w:w="4677"/>
            <w:tcMar>
              <w:top w:type="dxa" w:w="60"/>
              <w:left w:type="dxa" w:w="100"/>
              <w:bottom w:type="dxa" w:w="60"/>
              <w:right w:type="dxa" w:w="100"/>
            </w:tcMar>
          </w:tcPr>
          <w:p>
            <w:pPr>
              <w:spacing w:line="276"/>
            </w:pPr>
            <w:r>
              <w:rPr>
                <w:b w:val="false"/>
                <w:bCs w:val="false"/>
                <w:sz w:val="26"/>
                <w:szCs w:val="26"/>
              </w:rPr>
              <w:t xml:space="preserve">shevalardagi (masalan, Xorazm shevalaridagi) milliy-madaniy leksika, marosim va urf-odat nomlari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Badiiy matn</w:t>
            </w:r>
          </w:p>
        </w:tc>
        <w:tc>
          <w:tcPr>
            <w:tcW w:type="dxa" w:w="4677"/>
            <w:tcMar>
              <w:top w:type="dxa" w:w="60"/>
              <w:left w:type="dxa" w:w="100"/>
              <w:bottom w:type="dxa" w:w="60"/>
              <w:right w:type="dxa" w:w="100"/>
            </w:tcMar>
          </w:tcPr>
          <w:p>
            <w:pPr>
              <w:spacing w:line="276"/>
            </w:pPr>
            <w:r>
              <w:rPr>
                <w:b w:val="false"/>
                <w:bCs w:val="false"/>
                <w:sz w:val="26"/>
                <w:szCs w:val="26"/>
              </w:rPr>
              <w:t xml:space="preserve">Navoiy, Qodiriy, Cho'lpon va zamonaviy adiblar asarlarining lingvokulturologik tahlili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Ta'lim</w:t>
            </w:r>
          </w:p>
        </w:tc>
        <w:tc>
          <w:tcPr>
            <w:tcW w:type="dxa" w:w="4677"/>
            <w:tcMar>
              <w:top w:type="dxa" w:w="60"/>
              <w:left w:type="dxa" w:w="100"/>
              <w:bottom w:type="dxa" w:w="60"/>
              <w:right w:type="dxa" w:w="100"/>
            </w:tcMar>
          </w:tcPr>
          <w:p>
            <w:pPr>
              <w:spacing w:line="276"/>
            </w:pPr>
            <w:r>
              <w:rPr>
                <w:b w:val="false"/>
                <w:bCs w:val="false"/>
                <w:sz w:val="26"/>
                <w:szCs w:val="26"/>
              </w:rPr>
              <w:t xml:space="preserve">o'zbek tilini xorijliklarga o'qitishda lingvokulturologik yondashuv</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Tarjima</w:t>
            </w:r>
          </w:p>
        </w:tc>
        <w:tc>
          <w:tcPr>
            <w:tcW w:type="dxa" w:w="4677"/>
            <w:tcMar>
              <w:top w:type="dxa" w:w="60"/>
              <w:left w:type="dxa" w:w="100"/>
              <w:bottom w:type="dxa" w:w="60"/>
              <w:right w:type="dxa" w:w="100"/>
            </w:tcMar>
          </w:tcPr>
          <w:p>
            <w:pPr>
              <w:spacing w:line="276"/>
            </w:pPr>
            <w:r>
              <w:rPr>
                <w:b w:val="false"/>
                <w:bCs w:val="false"/>
                <w:sz w:val="26"/>
                <w:szCs w:val="26"/>
              </w:rPr>
              <w:t xml:space="preserve">o'zbek adabiyoti tarjimalarini lingvokulturologik baholash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Raqamli texnologiyalar</w:t>
            </w:r>
          </w:p>
        </w:tc>
        <w:tc>
          <w:tcPr>
            <w:tcW w:type="dxa" w:w="4677"/>
            <w:tcMar>
              <w:top w:type="dxa" w:w="60"/>
              <w:left w:type="dxa" w:w="100"/>
              <w:bottom w:type="dxa" w:w="60"/>
              <w:right w:type="dxa" w:w="100"/>
            </w:tcMar>
          </w:tcPr>
          <w:p>
            <w:pPr>
              <w:spacing w:line="276"/>
            </w:pPr>
            <w:r>
              <w:rPr>
                <w:b w:val="false"/>
                <w:bCs w:val="false"/>
                <w:sz w:val="26"/>
                <w:szCs w:val="26"/>
              </w:rPr>
              <w:t xml:space="preserve">mashina tarjimasi va sun'iy intellekt tizimlarida milliy-madaniy birliklarning berilishini tadqiq qilish</w:t>
            </w:r>
          </w:p>
        </w:tc>
      </w:tr>
    </w:tbl>
    <w:p/>
    <w:p>
      <w:pPr>
        <w:pStyle w:val="Heading1"/>
        <w:keepNext/>
        <w:spacing w:after="120" w:before="280"/>
      </w:pPr>
      <w:r>
        <w:t xml:space="preserve">Xulosa</w:t>
      </w:r>
    </w:p>
    <w:p>
      <w:pPr>
        <w:ind w:firstLine="709"/>
        <w:jc w:val="both"/>
      </w:pPr>
      <w:r>
        <w:t xml:space="preserve">Lingvokulturologiya antropotsentrik paradigma doirasida shakllanib, bugun bir qator mustaqil yo'nalishlarga tarmoqlangan: lingvokonseptologiya, kognitiv lingvokulturologiya, madaniy lingvistika (F. Sharifian), kognitiv etnolingvistika (Ye. Bartminskiy), korpus lingvokulturologiyasi, mediamatn va internet diskursi tadqiqi, lingvokulturologik leksikografiya. O'zbek lingvokulturologiyasi uchun o'zbek konseptosferasini tavsiflash, korpus va qiyosiy turkiy tadqiqotlar, hududiy (shevalar) lingvokulturologiyasi, badiiy matn va tarjima tahlili hamda raqamli texnologiyalar bilan bog'liq tadqiqotlar eng istiqbolli yo'nalishlar hisoblanadi.</w:t>
      </w:r>
    </w:p>
    <w:p>
      <w:pPr>
        <w:pStyle w:val="Heading1"/>
        <w:keepNext/>
        <w:spacing w:after="120" w:before="280"/>
      </w:pPr>
      <w:r>
        <w:t xml:space="preserve">Nazorat savollari</w:t>
      </w:r>
    </w:p>
    <w:p>
      <w:pPr>
        <w:pStyle w:val="ListParagraph"/>
        <w:numPr>
          <w:ilvl w:val="0"/>
          <w:numId w:val="4"/>
        </w:numPr>
        <w:jc w:val="both"/>
      </w:pPr>
      <w:r>
        <w:t xml:space="preserve">Antropotsentrik paradigma nima va u lingvokulturologiya bilan qanday bog'liq?</w:t>
      </w:r>
    </w:p>
    <w:p>
      <w:pPr>
        <w:pStyle w:val="ListParagraph"/>
        <w:numPr>
          <w:ilvl w:val="0"/>
          <w:numId w:val="4"/>
        </w:numPr>
        <w:jc w:val="both"/>
      </w:pPr>
      <w:r>
        <w:t xml:space="preserve">Lingvokonseptologiyaning qanday oqimlari bor?</w:t>
      </w:r>
    </w:p>
    <w:p>
      <w:pPr>
        <w:pStyle w:val="ListParagraph"/>
        <w:numPr>
          <w:ilvl w:val="0"/>
          <w:numId w:val="4"/>
        </w:numPr>
        <w:jc w:val="both"/>
      </w:pPr>
      <w:r>
        <w:t xml:space="preserve">F. Sharifianning "madaniy konseptualizatsiya" tushunchasini izohlang.</w:t>
      </w:r>
    </w:p>
    <w:p>
      <w:pPr>
        <w:pStyle w:val="ListParagraph"/>
        <w:numPr>
          <w:ilvl w:val="0"/>
          <w:numId w:val="4"/>
        </w:numPr>
        <w:jc w:val="both"/>
      </w:pPr>
      <w:r>
        <w:t xml:space="preserve">Etnolingvistika va lingvokulturologiya qanday farqlanadi?</w:t>
      </w:r>
    </w:p>
    <w:p>
      <w:pPr>
        <w:pStyle w:val="ListParagraph"/>
        <w:numPr>
          <w:ilvl w:val="0"/>
          <w:numId w:val="4"/>
        </w:numPr>
        <w:jc w:val="both"/>
      </w:pPr>
      <w:r>
        <w:t xml:space="preserve">Korpus lingvokulturologik tadqiqotda qanday imkoniyatlar beradi?</w:t>
      </w:r>
    </w:p>
    <w:p>
      <w:pPr>
        <w:pStyle w:val="ListParagraph"/>
        <w:numPr>
          <w:ilvl w:val="0"/>
          <w:numId w:val="4"/>
        </w:numPr>
        <w:jc w:val="both"/>
      </w:pPr>
      <w:r>
        <w:t xml:space="preserve">Internet diskursida qanday lingvokulturologik hodisalar kuzatiladi?</w:t>
      </w:r>
    </w:p>
    <w:p>
      <w:pPr>
        <w:pStyle w:val="ListParagraph"/>
        <w:numPr>
          <w:ilvl w:val="0"/>
          <w:numId w:val="4"/>
        </w:numPr>
        <w:jc w:val="both"/>
      </w:pPr>
      <w:r>
        <w:t xml:space="preserve">Lingvokulturologik lug'atning oddiy izohli lug'atdan farqi nimada?</w:t>
      </w:r>
    </w:p>
    <w:p>
      <w:pPr>
        <w:pStyle w:val="ListParagraph"/>
        <w:numPr>
          <w:ilvl w:val="0"/>
          <w:numId w:val="4"/>
        </w:numPr>
        <w:jc w:val="both"/>
      </w:pPr>
      <w:r>
        <w:t xml:space="preserve">O'zbek lingvokulturologiyasining eng istiqbolli yo'nalishlarini sanang.</w:t>
      </w:r>
    </w:p>
    <w:p>
      <w:pPr>
        <w:pStyle w:val="Heading1"/>
        <w:keepNext/>
        <w:spacing w:after="120" w:before="280"/>
      </w:pPr>
      <w:r>
        <w:t xml:space="preserve">Topshiriqlar</w:t>
      </w:r>
    </w:p>
    <w:p>
      <w:pPr>
        <w:pStyle w:val="ListParagraph"/>
        <w:numPr>
          <w:ilvl w:val="0"/>
          <w:numId w:val="5"/>
        </w:numPr>
        <w:jc w:val="both"/>
      </w:pPr>
      <w:r>
        <w:t xml:space="preserve">Bitta o'zbek konseptini tanlab, korpus yoki internet matnlari asosida uning 30 ta qo'llanishini to'plang va kollokatsiyalarini tahlil qiling.</w:t>
      </w:r>
    </w:p>
    <w:p>
      <w:pPr>
        <w:pStyle w:val="ListParagraph"/>
        <w:numPr>
          <w:ilvl w:val="0"/>
          <w:numId w:val="5"/>
        </w:numPr>
        <w:jc w:val="both"/>
      </w:pPr>
      <w:r>
        <w:t xml:space="preserve">Ijtimoiy tarmoqlardan 10 ta mem yoki post tanlab, ulardagi pretsedent birliklar va milliy-madaniy elementlarni aniqlang.</w:t>
      </w:r>
    </w:p>
    <w:p>
      <w:pPr>
        <w:pStyle w:val="ListParagraph"/>
        <w:numPr>
          <w:ilvl w:val="0"/>
          <w:numId w:val="5"/>
        </w:numPr>
        <w:jc w:val="both"/>
      </w:pPr>
      <w:r>
        <w:t xml:space="preserve">O'z shevangiz (masalan, Xorazm shevasi) dagi marosim va urf-odat bilan bog'liq 15 ta so'zni to'plab, lingvokulturologik izoh yozing.</w:t>
      </w:r>
    </w:p>
    <w:p>
      <w:pPr>
        <w:pStyle w:val="ListParagraph"/>
        <w:numPr>
          <w:ilvl w:val="0"/>
          <w:numId w:val="5"/>
        </w:numPr>
        <w:jc w:val="both"/>
      </w:pPr>
      <w:r>
        <w:t xml:space="preserve">O'zbek tilining lingvokulturologik lug'ati uchun 3 ta namunaviy lug'at maqolasi tuzing (masalan, "non", "mehmon", "mahalla").</w:t>
      </w:r>
    </w:p>
    <w:p>
      <w:pPr>
        <w:pStyle w:val="Heading1"/>
        <w:keepNext/>
        <w:spacing w:after="120" w:before="280"/>
      </w:pPr>
      <w:r>
        <w:t xml:space="preserve">Adabiyotlar</w:t>
      </w:r>
    </w:p>
    <w:p>
      <w:pPr>
        <w:pStyle w:val="ListParagraph"/>
        <w:numPr>
          <w:ilvl w:val="0"/>
          <w:numId w:val="6"/>
        </w:numPr>
        <w:jc w:val="both"/>
      </w:pPr>
      <w:r>
        <w:t xml:space="preserve">Воркачёв С.Г. Лингвокультурология, языковая личность, концепт: становление антропоцентрической парадигмы в языкознании // Филологические науки. – 2001. – № 1.</w:t>
      </w:r>
    </w:p>
    <w:p>
      <w:pPr>
        <w:pStyle w:val="ListParagraph"/>
        <w:numPr>
          <w:ilvl w:val="0"/>
          <w:numId w:val="6"/>
        </w:numPr>
        <w:jc w:val="both"/>
      </w:pPr>
      <w:r>
        <w:t xml:space="preserve">Sharifian F. Cultural Conceptualisations and Language. – Amsterdam: John Benjamins, 2011.</w:t>
      </w:r>
    </w:p>
    <w:p>
      <w:pPr>
        <w:pStyle w:val="ListParagraph"/>
        <w:numPr>
          <w:ilvl w:val="0"/>
          <w:numId w:val="6"/>
        </w:numPr>
        <w:jc w:val="both"/>
      </w:pPr>
      <w:r>
        <w:t xml:space="preserve">Sharifian F. Cultural Linguistics. – Amsterdam: John Benjamins, 2017.</w:t>
      </w:r>
    </w:p>
    <w:p>
      <w:pPr>
        <w:pStyle w:val="ListParagraph"/>
        <w:numPr>
          <w:ilvl w:val="0"/>
          <w:numId w:val="6"/>
        </w:numPr>
        <w:jc w:val="both"/>
      </w:pPr>
      <w:r>
        <w:t xml:space="preserve">Bartmiński J. Aspects of Cognitive Ethnolinguistics. – London: Equinox, 2009.</w:t>
      </w:r>
    </w:p>
    <w:p>
      <w:pPr>
        <w:pStyle w:val="ListParagraph"/>
        <w:numPr>
          <w:ilvl w:val="0"/>
          <w:numId w:val="6"/>
        </w:numPr>
        <w:jc w:val="both"/>
      </w:pPr>
      <w:r>
        <w:t xml:space="preserve">Степанов Ю.С. Константы: Словарь русской культуры. – М.: Языки русской культуры, 1997.</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Mahmudov N., Xudoyberdiyeva D. O'zbek tilidagi o'xshatishlarning izohli lug'ati. – Toshkent, 2013.</w:t>
      </w:r>
    </w:p>
    <w:p>
      <w:pPr>
        <w:pStyle w:val="ListParagraph"/>
        <w:numPr>
          <w:ilvl w:val="0"/>
          <w:numId w:val="6"/>
        </w:numPr>
        <w:jc w:val="both"/>
      </w:pPr>
      <w:r>
        <w:t xml:space="preserve">Usmanova Sh. Lingvokulturologiya: darslik. – Toshkent, 2019.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2026-10-28T17:13:58.121Z</dcterms:created>
  <dcterms:modified xsi:type="dcterms:W3CDTF">2026-10-28T17:13:58.122Z</dcterms:modified>
</cp:coreProperties>
</file>

<file path=docProps/custom.xml><?xml version="1.0" encoding="utf-8"?>
<Properties xmlns="http://schemas.openxmlformats.org/officeDocument/2006/custom-properties" xmlns:vt="http://schemas.openxmlformats.org/officeDocument/2006/docPropsVTypes"/>
</file>