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28"/>
          <w:szCs w:val="28"/>
        </w:rPr>
        <w:t xml:space="preserve">Abu Rayhon Beruniy nomidagi Urganch davlat universiteti 70230101 – Lingvistika (o‘zbek tili) magistratura mutaxassisligi talabalari uchun O‘zbek tilshunosligi kafedrasi dotsenti Sh. Alimova tomonidan ishlab chiqilgan “Xorijiy sotsiolingvistika” fanining o‘quv dasturiga</w:t>
      </w:r>
    </w:p>
    <w:p>
      <w:pPr>
        <w:spacing w:after="120" w:line="360"/>
        <w:jc w:val="center"/>
      </w:pPr>
      <w:r>
        <w:rPr>
          <w:rFonts w:ascii="Times New Roman" w:cs="Times New Roman" w:eastAsia="Times New Roman" w:hAnsi="Times New Roman"/>
          <w:b/>
          <w:bCs/>
          <w:sz w:val="32"/>
          <w:szCs w:val="32"/>
        </w:rPr>
        <w:t xml:space="preserve">T A Q R I Z</w:t>
      </w:r>
    </w:p>
    <w:p>
      <w:pPr>
        <w:spacing w:line="360"/>
        <w:ind w:firstLine="709"/>
        <w:jc w:val="both"/>
      </w:pPr>
      <w:r>
        <w:rPr>
          <w:rFonts w:ascii="Times New Roman" w:cs="Times New Roman" w:eastAsia="Times New Roman" w:hAnsi="Times New Roman"/>
          <w:sz w:val="28"/>
          <w:szCs w:val="28"/>
        </w:rPr>
        <w:t xml:space="preserve">Taqrizga taqdim etilgan o‘quv dasturi 70230101 – Lingvistika (o‘zbek tili) magistratura mutaxassisligi talabalari uchun mo‘ljallangan bo‘lib, “Xorijiy sotsiolingvistika” tanlov fanining mazmuni, maqsadi va ta’lim natijalarini belgilab beradi. Bugungi kunda til va jamiyat munosabatlarini o‘rganish, ko‘p tillilik sharoitidagi til vaziyatini tahlil qilish, davlat tili siyosatini ilmiy asosda amalga oshirish masalalari o‘zbek tilshunosligi oldida turgan muhim vazifalardan hisoblanadi. Shu jihatdan, magistrantlarni jahon sotsiolingvistikasining asosiy nazariyalari va tadqiqot usullari bilan tanishtiruvchi fanning o‘quv rejasiga kiritilishi va u bo‘yicha puxta o‘quv dasturining yaratilishi dolzarb ahamiyatga ega.</w:t>
      </w:r>
    </w:p>
    <w:p>
      <w:pPr>
        <w:spacing w:line="360"/>
        <w:ind w:firstLine="709"/>
        <w:jc w:val="both"/>
      </w:pPr>
      <w:r>
        <w:rPr>
          <w:rFonts w:ascii="Times New Roman" w:cs="Times New Roman" w:eastAsia="Times New Roman" w:hAnsi="Times New Roman"/>
          <w:sz w:val="28"/>
          <w:szCs w:val="28"/>
        </w:rPr>
        <w:t xml:space="preserve">Dastur mazmunining ilmiy asoslanganligi alohida e’tiborga loyiq. 30 soatlik ma’ruza mashg‘ulotlari sotsiolingvistikaning fan sifatidagi mohiyatidan boshlanib, uning shakllanish tarixi (F. de Sossyur, A. Meye, Sh. Balli, 1964-yilgi UCLA konferensiyasi), variatsion sotsiolingvistika (U. Labov), Britaniya maktabi (B. Bernstein, P. Trudgill, L. Milroy), kommunikatsiya etnografiyasi (D. Hymes, J. Gumperz), rus va Praga maktablari, bilingvizm, diglossiya, kod almashinuvi, til va gender, til siyosati, til kontaktlari hamda sotsiolingvistikaning zamonaviy yo‘nalishlarigacha bo‘lgan masalalarni izchil qamrab olgan. Mavzular tarixiy-nazariy asoslardan aniq yo‘nalishlarga, so‘ngra tadqiqot metodologiyasiga qarab mantiqiy tartibda joylashtirilgan.</w:t>
      </w:r>
    </w:p>
    <w:p>
      <w:pPr>
        <w:spacing w:line="360"/>
        <w:ind w:firstLine="709"/>
        <w:jc w:val="both"/>
      </w:pPr>
      <w:r>
        <w:rPr>
          <w:rFonts w:ascii="Times New Roman" w:cs="Times New Roman" w:eastAsia="Times New Roman" w:hAnsi="Times New Roman"/>
          <w:sz w:val="28"/>
          <w:szCs w:val="28"/>
        </w:rPr>
        <w:t xml:space="preserve">Dasturning muhim yutug‘i shundaki, xorijiy nazariyalar o‘zbek tili materialiga bog‘lab o‘rganiladi. Amaliy mashg‘ulotlarda o‘zbek tilidagi sotsiolingvistik o‘zgaruvchilarni aniqlash, SPEAKING modeli asosida o‘zbek nutq hodisalarini (to‘y, gap, bozor savdosi, dars) tahlil qilish, o‘zbek, rus va ingliz tillari bilingvizmi, O‘zbekistondagi til vaziyatini diglossiya nazariyasi nuqtai nazaridan baholash kabi mavzular berilgan. Ayniqsa, Urganch ko‘chalaridagi yozuvlarni o‘rganishga qaratilgan lingvistik landshaft loyihasi dasturni hududiy materialga yaqinlashtiradi va magistrantlarda dala tadqiqoti ko‘nikmasini shakllantiradi. Ta’lim natijalarida H. Jamolxonov, Q. Sapayev, M. Xalilova, Sh. Rahmatullayev, R. Jomonov kabi o‘zbek tilshunoslarining ishlariga tayanish nazarda tutilgani ham ijobiy holdir.</w:t>
      </w:r>
    </w:p>
    <w:p>
      <w:pPr>
        <w:spacing w:line="360"/>
        <w:ind w:firstLine="709"/>
        <w:jc w:val="both"/>
      </w:pPr>
      <w:r>
        <w:rPr>
          <w:rFonts w:ascii="Times New Roman" w:cs="Times New Roman" w:eastAsia="Times New Roman" w:hAnsi="Times New Roman"/>
          <w:sz w:val="28"/>
          <w:szCs w:val="28"/>
        </w:rPr>
        <w:t xml:space="preserve">Fanning hajmi (120 soat, 4 kredit) va uning ma’ruza, amaliy mashg‘ulot hamda mustaqil ta’lim o‘rtasidagi taqsimoti (30, 30 va 60 soat) magistratura bosqichi uchun maqbul. Mustaqil ta’lim topshiriqlari (klassik asarlar konspekti, glossariy, transkripsiya, so‘rovnoma, ilmiy maqola tayyorlash) amaliy mashg‘ulotlar bilan uzviy bog‘langan va magistrantni bosqichma-bosqich mustaqil ilmiy tadqiqotga tayyorlaydi.</w:t>
      </w:r>
    </w:p>
    <w:p>
      <w:pPr>
        <w:spacing w:line="360"/>
        <w:jc w:val="both"/>
      </w:pPr>
      <w:r>
        <w:rPr>
          <w:rFonts w:ascii="Times New Roman" w:cs="Times New Roman" w:eastAsia="Times New Roman" w:hAnsi="Times New Roman"/>
          <w:sz w:val="28"/>
          <w:szCs w:val="28"/>
        </w:rPr>
        <w:t xml:space="preserve">Dastur sifatini yanada oshirish maqsadida quyidagi taklif va mulohazalarni bildiramiz:</w:t>
      </w:r>
    </w:p>
    <w:p>
      <w:pPr>
        <w:pStyle w:val="ListParagraph"/>
        <w:numPr>
          <w:ilvl w:val="0"/>
          <w:numId w:val="2"/>
        </w:numPr>
        <w:spacing w:line="360"/>
        <w:jc w:val="both"/>
      </w:pPr>
      <w:r>
        <w:rPr>
          <w:rFonts w:ascii="Times New Roman" w:cs="Times New Roman" w:eastAsia="Times New Roman" w:hAnsi="Times New Roman"/>
          <w:sz w:val="28"/>
          <w:szCs w:val="28"/>
        </w:rPr>
        <w:t xml:space="preserve">Ta’lim natijalarining bir qismini (TN3 – imlo muammolari, TN7 – qiyoslash grammatikasini tasniflash, TN8 – har bir davrda yaratilgan lug‘atlar bilan tanishish) fan mazmuniga yanada moslashtirish maqsadga muvofiq. Ular o‘rniga dastur mavzulariga bevosita mos keluvchi natijalarni, masalan, lingvistik variatsiyani ijtimoiy omillar bilan bog‘lab tahlil qilish, til vaziyatini tavsiflash, sotsiolingvistik tadqiqot usullarini qo‘llash kabi natijalarni kiritish tavsiya etiladi. TN11 bandini ham tahrir qilib, uni aniq ta’lim natijasi shakliga keltirish lozim.</w:t>
      </w:r>
    </w:p>
    <w:p>
      <w:pPr>
        <w:pStyle w:val="ListParagraph"/>
        <w:numPr>
          <w:ilvl w:val="0"/>
          <w:numId w:val="2"/>
        </w:numPr>
        <w:spacing w:line="360"/>
        <w:jc w:val="both"/>
      </w:pPr>
      <w:r>
        <w:rPr>
          <w:rFonts w:ascii="Times New Roman" w:cs="Times New Roman" w:eastAsia="Times New Roman" w:hAnsi="Times New Roman"/>
          <w:sz w:val="28"/>
          <w:szCs w:val="28"/>
        </w:rPr>
        <w:t xml:space="preserve">Asosiy adabiyotlar ro‘yxatini kengaytirish zarur. Hozirgi ro‘yxatda ikki manba berilgan bo‘lib, ulardan biri Yaponiya til vaziyatiga bag‘ishlangan. Ma’ruza mavzularida tilga olingan olimlarning asosiy asarlari (U. Labov, J. Fishman, Ch. Ferguson, U. Vaynrayx va boshqalar) hamda zamonaviy umumiy darsliklar (masalan, R. Wardhaugh va J. Fuller, J. Holmes va N. Wilson) ro‘yxatga kiritilsa, dastur mazmuni va adabiyotlar o‘rtasidagi muvofiqlik ta’minlanadi.</w:t>
      </w:r>
    </w:p>
    <w:p>
      <w:pPr>
        <w:pStyle w:val="ListParagraph"/>
        <w:numPr>
          <w:ilvl w:val="0"/>
          <w:numId w:val="2"/>
        </w:numPr>
        <w:spacing w:line="360"/>
        <w:jc w:val="both"/>
      </w:pPr>
      <w:r>
        <w:rPr>
          <w:rFonts w:ascii="Times New Roman" w:cs="Times New Roman" w:eastAsia="Times New Roman" w:hAnsi="Times New Roman"/>
          <w:sz w:val="28"/>
          <w:szCs w:val="28"/>
        </w:rPr>
        <w:t xml:space="preserve">Qo‘shimcha adabiyotlar qatorida o‘zbek tilshunosligidagi sotsiolingvistik tadqiqotlar, jumladan, ta’lim natijalarida nomlari keltirilgan olimlarning ishlarini ham berish maqsadga muvofiq.</w:t>
      </w:r>
    </w:p>
    <w:p>
      <w:pPr>
        <w:spacing w:line="360"/>
        <w:ind w:firstLine="709"/>
        <w:jc w:val="both"/>
      </w:pPr>
      <w:r>
        <w:rPr>
          <w:rFonts w:ascii="Times New Roman" w:cs="Times New Roman" w:eastAsia="Times New Roman" w:hAnsi="Times New Roman"/>
          <w:sz w:val="28"/>
          <w:szCs w:val="28"/>
        </w:rPr>
        <w:t xml:space="preserve">Bildirilgan mulohazalar dasturning umumiy ijobiy bahosiga ta’sir qilmaydi va ularni inobatga olish dasturni yanada mukammallashtiradi.</w:t>
      </w:r>
    </w:p>
    <w:p>
      <w:pPr>
        <w:spacing w:line="360"/>
        <w:ind w:firstLine="709"/>
        <w:jc w:val="both"/>
      </w:pPr>
      <w:r>
        <w:rPr>
          <w:rFonts w:ascii="Times New Roman" w:cs="Times New Roman" w:eastAsia="Times New Roman" w:hAnsi="Times New Roman"/>
          <w:sz w:val="28"/>
          <w:szCs w:val="28"/>
        </w:rPr>
        <w:t xml:space="preserve">Xulosa qilib aytganda, Abu Rayhon Beruniy nomidagi Urganch davlat universiteti O‘zbek tilshunosligi kafedrasi dotsenti Sh. Alimova tomonidan tayyorlangan “Xorijiy sotsiolingvistika” fanining o‘quv dasturi mazmuni, tuzilishi va ilmiy-uslubiy saviyasi jihatidan amaldagi talablarga javob beradi. Uni 70230101 – Lingvistika (o‘zbek tili) magistratura mutaxassisligi o‘quv jarayonida foydalanish uchun tasdiqlashga tavsiya etaman.</w:t>
      </w:r>
    </w:p>
    <w:p>
      <w:pPr>
        <w:spacing w:line="360"/>
      </w:pPr>
    </w:p>
    <w:p>
      <w:pPr>
        <w:tabs>
          <w:tab w:val="right" w:pos="9354"/>
        </w:tabs>
        <w:spacing w:line="276"/>
        <w:jc w:val="left"/>
      </w:pPr>
      <w:r>
        <w:rPr>
          <w:rFonts w:ascii="Times New Roman" w:cs="Times New Roman" w:eastAsia="Times New Roman" w:hAnsi="Times New Roman"/>
          <w:b/>
          <w:bCs/>
          <w:sz w:val="28"/>
          <w:szCs w:val="28"/>
        </w:rPr>
        <w:t xml:space="preserve">Taqrizchi:</w:t>
      </w:r>
      <w:r>
        <w:rPr>
          <w:rFonts w:ascii="Times New Roman" w:cs="Times New Roman" w:eastAsia="Times New Roman" w:hAnsi="Times New Roman"/>
          <w:b/>
          <w:bCs/>
          <w:sz w:val="28"/>
          <w:szCs w:val="28"/>
        </w:rPr>
        <w:t xml:space="preserve"/>
      </w:r>
    </w:p>
    <w:p>
      <w:pPr>
        <w:tabs>
          <w:tab w:val="right" w:pos="9354"/>
        </w:tabs>
        <w:spacing w:line="276"/>
        <w:jc w:val="left"/>
      </w:pPr>
      <w:r>
        <w:rPr>
          <w:rFonts w:ascii="Times New Roman" w:cs="Times New Roman" w:eastAsia="Times New Roman" w:hAnsi="Times New Roman"/>
          <w:b w:val="false"/>
          <w:bCs w:val="false"/>
          <w:sz w:val="28"/>
          <w:szCs w:val="28"/>
        </w:rPr>
        <w:t xml:space="preserve">Urganch davlat universiteti</w:t>
      </w:r>
      <w:r>
        <w:rPr>
          <w:rFonts w:ascii="Times New Roman" w:cs="Times New Roman" w:eastAsia="Times New Roman" w:hAnsi="Times New Roman"/>
          <w:b/>
          <w:bCs/>
          <w:sz w:val="28"/>
          <w:szCs w:val="28"/>
        </w:rPr>
        <w:t xml:space="preserve"/>
      </w:r>
    </w:p>
    <w:p>
      <w:pPr>
        <w:tabs>
          <w:tab w:val="right" w:pos="9354"/>
        </w:tabs>
        <w:spacing w:line="276"/>
        <w:jc w:val="left"/>
      </w:pPr>
      <w:r>
        <w:rPr>
          <w:rFonts w:ascii="Times New Roman" w:cs="Times New Roman" w:eastAsia="Times New Roman" w:hAnsi="Times New Roman"/>
          <w:b w:val="false"/>
          <w:bCs w:val="false"/>
          <w:sz w:val="28"/>
          <w:szCs w:val="28"/>
        </w:rPr>
        <w:t xml:space="preserve">“O‘zbek tilshunosligi” kafedrasi professori,</w:t>
      </w:r>
      <w:r>
        <w:rPr>
          <w:rFonts w:ascii="Times New Roman" w:cs="Times New Roman" w:eastAsia="Times New Roman" w:hAnsi="Times New Roman"/>
          <w:b/>
          <w:bCs/>
          <w:sz w:val="28"/>
          <w:szCs w:val="28"/>
        </w:rPr>
        <w:t xml:space="preserve"/>
      </w:r>
    </w:p>
    <w:p>
      <w:pPr>
        <w:tabs>
          <w:tab w:val="right" w:pos="9354"/>
        </w:tabs>
        <w:spacing w:line="276"/>
        <w:jc w:val="left"/>
      </w:pPr>
      <w:r>
        <w:rPr>
          <w:rFonts w:ascii="Times New Roman" w:cs="Times New Roman" w:eastAsia="Times New Roman" w:hAnsi="Times New Roman"/>
          <w:b w:val="false"/>
          <w:bCs w:val="false"/>
          <w:sz w:val="28"/>
          <w:szCs w:val="28"/>
        </w:rPr>
        <w:t xml:space="preserve">filologiya fanlari doktori</w:t>
      </w:r>
      <w:r>
        <w:rPr>
          <w:rFonts w:ascii="Times New Roman" w:cs="Times New Roman" w:eastAsia="Times New Roman" w:hAnsi="Times New Roman"/>
          <w:b/>
          <w:bCs/>
          <w:sz w:val="28"/>
          <w:szCs w:val="28"/>
        </w:rPr>
        <w:t xml:space="preserve">	Z. Do‘simov</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2026-10-22T05:41:11.007Z</dcterms:created>
  <dcterms:modified xsi:type="dcterms:W3CDTF">2026-10-22T05:41:11.185Z</dcterms:modified>
</cp:coreProperties>
</file>

<file path=docProps/custom.xml><?xml version="1.0" encoding="utf-8"?>
<Properties xmlns="http://schemas.openxmlformats.org/officeDocument/2006/custom-properties" xmlns:vt="http://schemas.openxmlformats.org/officeDocument/2006/docPropsVTypes"/>
</file>