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0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118745542"/>
      <w:bookmarkEnd w:id="0"/>
      <w:r>
        <w:rPr>
          <w:rFonts w:hint="default" w:ascii="Times New Roman" w:hAnsi="Times New Roman" w:cs="Times New Roman"/>
          <w:sz w:val="28"/>
          <w:szCs w:val="28"/>
        </w:rPr>
        <w:t>Уральский федеральный университет</w:t>
      </w:r>
    </w:p>
    <w:p w14:paraId="50F8E6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имени первого Президента России Б.Н. Ельцина</w:t>
      </w:r>
    </w:p>
    <w:p w14:paraId="620DD910">
      <w:pPr>
        <w:spacing w:before="120" w:after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529B2721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14EE2CB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1A5203BF">
      <w:pPr>
        <w:pStyle w:val="2"/>
        <w:rPr>
          <w:rStyle w:val="23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23"/>
          <w:rFonts w:hint="default" w:ascii="Times New Roman" w:hAnsi="Times New Roman" w:cs="Times New Roman"/>
          <w:b/>
          <w:bCs/>
          <w:sz w:val="28"/>
          <w:szCs w:val="28"/>
        </w:rPr>
        <w:t xml:space="preserve">Основы работы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SQLAlchemy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alembic</w:t>
      </w:r>
    </w:p>
    <w:p w14:paraId="3A01FB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дисциплине «Разработка программных проектов»</w:t>
      </w:r>
    </w:p>
    <w:p w14:paraId="1F1704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CD01E2">
      <w:pPr>
        <w:tabs>
          <w:tab w:val="right" w:pos="6663"/>
        </w:tabs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студент группы РИМ-150950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Павелин</w:t>
      </w:r>
      <w:r>
        <w:rPr>
          <w:rFonts w:hint="default" w:ascii="Times New Roman" w:hAnsi="Times New Roman" w:cs="Times New Roman"/>
          <w:sz w:val="28"/>
          <w:szCs w:val="28"/>
        </w:rPr>
        <w:t xml:space="preserve"> С.С</w:t>
      </w:r>
    </w:p>
    <w:p w14:paraId="05C1C306">
      <w:pPr>
        <w:ind w:firstLine="58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060F8F6">
      <w:pPr>
        <w:spacing w:before="120" w:after="160"/>
        <w:ind w:right="55"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«____» _______________ 2025 г.</w:t>
      </w:r>
    </w:p>
    <w:p w14:paraId="36FE941B">
      <w:pPr>
        <w:tabs>
          <w:tab w:val="left" w:pos="5529"/>
        </w:tabs>
        <w:rPr>
          <w:rFonts w:hint="default" w:ascii="Times New Roman" w:hAnsi="Times New Roman" w:cs="Times New Roman"/>
          <w:sz w:val="28"/>
          <w:szCs w:val="28"/>
        </w:rPr>
      </w:pPr>
    </w:p>
    <w:p w14:paraId="001A6984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720AA3C2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1A219CF1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Кузьмин</w:t>
      </w:r>
      <w:r>
        <w:rPr>
          <w:rFonts w:hint="default" w:ascii="Times New Roman" w:hAnsi="Times New Roman" w:cs="Times New Roman"/>
          <w:sz w:val="28"/>
          <w:szCs w:val="28"/>
        </w:rPr>
        <w:t xml:space="preserve"> Д.</w:t>
      </w:r>
    </w:p>
    <w:p w14:paraId="7AD926C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625A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5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66"/>
        <w:gridCol w:w="1985"/>
        <w:gridCol w:w="425"/>
        <w:gridCol w:w="3120"/>
      </w:tblGrid>
      <w:tr w14:paraId="47AB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 w14:paraId="00A66C0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7258A2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077C8C2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1939BB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 w14:paraId="7051E379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Подпись преподавателя</w:t>
            </w:r>
          </w:p>
        </w:tc>
      </w:tr>
    </w:tbl>
    <w:p w14:paraId="5425857B">
      <w:pPr>
        <w:rPr>
          <w:rFonts w:hint="default" w:ascii="Times New Roman" w:hAnsi="Times New Roman" w:cs="Times New Roman"/>
          <w:sz w:val="28"/>
          <w:szCs w:val="28"/>
        </w:rPr>
      </w:pPr>
    </w:p>
    <w:p w14:paraId="6785D474">
      <w:pPr>
        <w:rPr>
          <w:rFonts w:hint="default" w:ascii="Times New Roman" w:hAnsi="Times New Roman" w:cs="Times New Roman"/>
          <w:sz w:val="28"/>
          <w:szCs w:val="28"/>
        </w:rPr>
      </w:pPr>
    </w:p>
    <w:p w14:paraId="5534F750">
      <w:pPr>
        <w:rPr>
          <w:rFonts w:hint="default" w:ascii="Times New Roman" w:hAnsi="Times New Roman" w:cs="Times New Roman"/>
          <w:sz w:val="28"/>
          <w:szCs w:val="28"/>
        </w:rPr>
      </w:pPr>
    </w:p>
    <w:p w14:paraId="79454830">
      <w:pPr>
        <w:rPr>
          <w:rFonts w:hint="default" w:ascii="Times New Roman" w:hAnsi="Times New Roman" w:cs="Times New Roman"/>
          <w:sz w:val="28"/>
          <w:szCs w:val="28"/>
        </w:rPr>
      </w:pPr>
    </w:p>
    <w:p w14:paraId="4C4E362B">
      <w:pPr>
        <w:rPr>
          <w:rFonts w:hint="default" w:ascii="Times New Roman" w:hAnsi="Times New Roman" w:cs="Times New Roman"/>
          <w:sz w:val="28"/>
          <w:szCs w:val="28"/>
        </w:rPr>
      </w:pPr>
    </w:p>
    <w:p w14:paraId="3EBCEB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 w14:paraId="3AD291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</w:t>
      </w:r>
    </w:p>
    <w:p w14:paraId="462D9161">
      <w:pPr>
        <w:pStyle w:val="22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Введение</w:t>
      </w:r>
    </w:p>
    <w:p w14:paraId="66524D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 лабораторной работы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</w:rPr>
        <w:t>Освоить принципы работы с библиотеками SQLAlchemy и Alembic для создания и управления реляционными базами данных на Python, изучить механизмы миграции базы данных.</w:t>
      </w:r>
    </w:p>
    <w:p w14:paraId="61E52543">
      <w:pPr>
        <w:pStyle w:val="14"/>
        <w:spacing w:before="280" w:after="28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4B8F13C3">
      <w:pPr>
        <w:pStyle w:val="14"/>
        <w:spacing w:before="280" w:after="280" w:line="276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пакетного менеджера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uv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удобной установки зависимостей/библиотек</w:t>
      </w:r>
    </w:p>
    <w:p w14:paraId="6F8789B0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0900" cy="949960"/>
            <wp:effectExtent l="0" t="0" r="12700" b="1016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F347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Устанавливаем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alembic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управления миграциями</w:t>
      </w:r>
    </w:p>
    <w:p w14:paraId="3AB8537D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3440" cy="1695450"/>
            <wp:effectExtent l="0" t="0" r="10160" b="1143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4408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Задаём сущности и свойства(поля), которые будут хранится в бд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User, Address</w:t>
      </w:r>
    </w:p>
    <w:p w14:paraId="0FF60816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0265" cy="2821940"/>
            <wp:effectExtent l="0" t="0" r="13335" b="1270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50B0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27520E30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42FAC75D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Инициализируем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миграцию для применения в БД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alembic</w:t>
      </w:r>
    </w:p>
    <w:p w14:paraId="34BA0F69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00AC0F9E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0900" cy="2845435"/>
            <wp:effectExtent l="0" t="0" r="12700" b="4445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B603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494F1BB4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8360" cy="1365250"/>
            <wp:effectExtent l="0" t="0" r="0" b="635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BC23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3AB0568E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После выполнения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выполняются описанные миграции и успешно добавляется объект в БД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ORM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object relational mapping)</w:t>
      </w:r>
    </w:p>
    <w:p w14:paraId="36D20AB6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0D76049F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980" cy="4603750"/>
            <wp:effectExtent l="0" t="0" r="7620" b="13970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0FE0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40449BE5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14D9F0C8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8995" cy="1057275"/>
            <wp:effectExtent l="0" t="0" r="14605" b="9525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CB76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Итоговая структура проекта, где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models.py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описывает сущности для бд,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подключения к бд и логирования запросов</w:t>
      </w:r>
    </w:p>
    <w:p w14:paraId="4C754638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007647A5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24200" cy="2987040"/>
            <wp:effectExtent l="0" t="0" r="0" b="0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54BF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45DBBB92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Создаём дополнительные сущности заказов и продукции для дальнейшего сохранения в БД</w:t>
      </w:r>
    </w:p>
    <w:p w14:paraId="2EEC3BB2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3357DA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885" cy="4929505"/>
            <wp:effectExtent l="0" t="0" r="571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63A7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55117F7B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Создаём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объекты</w:t>
      </w:r>
    </w:p>
    <w:p w14:paraId="5B0A1162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00650" cy="5286375"/>
            <wp:effectExtent l="0" t="0" r="1143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76E1F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выполняем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сохранения в бд созданных нами новых объектов</w:t>
      </w:r>
    </w:p>
    <w:p w14:paraId="14D18E0A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0900" cy="3115310"/>
            <wp:effectExtent l="0" t="0" r="12700" b="8890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FDCE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2D74EBA6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155" cy="2405380"/>
            <wp:effectExtent l="0" t="0" r="4445" b="2540"/>
            <wp:docPr id="2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8C1A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5E6BAF44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0A8A084F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31949F40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Вопросы</w:t>
      </w:r>
    </w:p>
    <w:p w14:paraId="6265F805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Какие есть подходы маппинга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SQLAlchemy</w:t>
      </w:r>
      <w:r>
        <w:rPr>
          <w:rFonts w:hint="default" w:ascii="Times New Roman" w:hAnsi="Times New Roman" w:cs="Times New Roman"/>
          <w:sz w:val="28"/>
          <w:szCs w:val="28"/>
        </w:rPr>
        <w:t>? Когда следует использовать каждый подход?</w:t>
      </w:r>
    </w:p>
    <w:p w14:paraId="4287FB43">
      <w:pPr>
        <w:pStyle w:val="26"/>
        <w:widowControl/>
        <w:numPr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</w:rPr>
        <w:t>SQLAlchemy Core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ru-RU"/>
        </w:rPr>
        <w:t xml:space="preserve">для выполнения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en-US"/>
        </w:rPr>
        <w:t xml:space="preserve">SQL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ru-RU"/>
        </w:rPr>
        <w:t>запросов напрямую</w:t>
      </w:r>
    </w:p>
    <w:p w14:paraId="53CEA9B9">
      <w:pPr>
        <w:pStyle w:val="26"/>
        <w:widowControl/>
        <w:numPr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</w:rPr>
        <w:t>SQLAlchemy ORM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ru-RU"/>
        </w:rPr>
        <w:t>позволяет работать с базой данных, используя классы и объекты Python вместо написания SQL-запросов</w:t>
      </w:r>
    </w:p>
    <w:p w14:paraId="79A43794">
      <w:pPr>
        <w:pStyle w:val="26"/>
        <w:widowControl/>
        <w:numPr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ru-RU"/>
        </w:rPr>
      </w:pPr>
    </w:p>
    <w:p w14:paraId="7CE8CFEC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Alembic отслеживает текущую версию базы данных?</w:t>
      </w:r>
    </w:p>
    <w:p w14:paraId="0144AFCD">
      <w:pPr>
        <w:pStyle w:val="26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Alembic создает специальную таблицу alembic_version с одной колонкой version_num, где хранит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хэш ревизии</w:t>
      </w:r>
    </w:p>
    <w:p w14:paraId="4E59EA55">
      <w:pPr>
        <w:pStyle w:val="26"/>
        <w:widowControl/>
        <w:numPr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A7D9776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типы связей между таблицами вы реализовали в данной работе?</w:t>
      </w:r>
    </w:p>
    <w:p w14:paraId="609521F9">
      <w:pPr>
        <w:pStyle w:val="26"/>
        <w:widowControl/>
        <w:numPr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One-to-Many (Один-ко-многим)</w:t>
      </w:r>
    </w:p>
    <w:p w14:paraId="0F282DC3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миграция базы данных и почему она важна?</w:t>
      </w:r>
    </w:p>
    <w:p w14:paraId="21697815">
      <w:pPr>
        <w:pStyle w:val="26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6D3D984D">
      <w:pPr>
        <w:pStyle w:val="26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Миграция - это контролируемое изменение схемы БД (добавление таблиц, колонок, индексов</w:t>
      </w:r>
    </w:p>
    <w:p w14:paraId="2E4C7815">
      <w:pPr>
        <w:pStyle w:val="26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1370458B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обрабатываются отношения многие-ко-многим в SQLAlchemy?</w:t>
      </w:r>
    </w:p>
    <w:p w14:paraId="69E8A5D8">
      <w:pPr>
        <w:pStyle w:val="26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Через ассоциативную таблицу</w:t>
      </w:r>
    </w:p>
    <w:p w14:paraId="1D179F58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 порядок действий при возникновении конфликта версий в Alembic?</w:t>
      </w:r>
    </w:p>
    <w:p w14:paraId="7A192016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Смотрим текущее состояние: alembic current</w:t>
      </w:r>
    </w:p>
    <w:p w14:paraId="0AC1128B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75F78ECD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История: alembic history --verbose</w:t>
      </w:r>
    </w:p>
    <w:p w14:paraId="2141CE80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Если конфликт при слиянии:</w:t>
      </w:r>
    </w:p>
    <w:p w14:paraId="0760908B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Создаем пустую миграцию: alembic revision -m "merge"</w:t>
      </w:r>
    </w:p>
    <w:p w14:paraId="6A829055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Вручную прописываем нужные апгрейды/даунгрейды из конфликтующих версий</w:t>
      </w:r>
    </w:p>
    <w:p w14:paraId="5BF262C2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Обновляем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 xml:space="preserve"> alembic upgrade head</w:t>
      </w:r>
    </w:p>
    <w:p w14:paraId="0DC64D7D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Всегда проверяем: запускаем тесты, смотрим что БД в ожидаемом состоянии</w:t>
      </w:r>
    </w:p>
    <w:sectPr>
      <w:footerReference r:id="rId6" w:type="first"/>
      <w:footerReference r:id="rId5" w:type="default"/>
      <w:pgSz w:w="11906" w:h="16838"/>
      <w:pgMar w:top="1134" w:right="850" w:bottom="1134" w:left="1701" w:header="0" w:footer="708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395957"/>
      <w:docPartObj>
        <w:docPartGallery w:val="autotext"/>
      </w:docPartObj>
    </w:sdtPr>
    <w:sdtContent>
      <w:p w14:paraId="1A674D3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2EAAA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887C">
    <w:pPr>
      <w:pStyle w:val="12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3F1FFF"/>
    <w:multiLevelType w:val="multilevel"/>
    <w:tmpl w:val="583F1FF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774BE"/>
    <w:rsid w:val="237413CA"/>
    <w:rsid w:val="28C50E71"/>
    <w:rsid w:val="310061F3"/>
    <w:rsid w:val="358F18F4"/>
    <w:rsid w:val="3B782B1F"/>
    <w:rsid w:val="43C32443"/>
    <w:rsid w:val="457A1A0B"/>
    <w:rsid w:val="534B2BB6"/>
    <w:rsid w:val="681803D6"/>
    <w:rsid w:val="6C8E6327"/>
    <w:rsid w:val="752A2448"/>
    <w:rsid w:val="792C5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Times New Roman" w:hAnsi="Times New Roman" w:eastAsiaTheme="minorHAnsi" w:cstheme="minorBidi"/>
      <w:color w:val="000000" w:themeColor="text1"/>
      <w:kern w:val="2"/>
      <w:sz w:val="28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qFormat/>
    <w:uiPriority w:val="9"/>
    <w:pPr>
      <w:keepNext/>
      <w:spacing w:line="360" w:lineRule="auto"/>
      <w:jc w:val="center"/>
      <w:outlineLvl w:val="0"/>
    </w:pPr>
    <w:rPr>
      <w:rFonts w:ascii="Arial" w:hAnsi="Arial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Body Text"/>
    <w:basedOn w:val="1"/>
    <w:uiPriority w:val="0"/>
    <w:pPr>
      <w:spacing w:before="0" w:after="140" w:line="276" w:lineRule="auto"/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3">
    <w:name w:val="List"/>
    <w:basedOn w:val="11"/>
    <w:qFormat/>
    <w:uiPriority w:val="0"/>
    <w:rPr>
      <w:rFonts w:cs="Lohit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4"/>
    <w:qFormat/>
    <w:uiPriority w:val="9"/>
    <w:rPr>
      <w:rFonts w:ascii="Arial" w:hAnsi="Arial"/>
      <w:sz w:val="28"/>
    </w:rPr>
  </w:style>
  <w:style w:type="character" w:customStyle="1" w:styleId="17">
    <w:name w:val="Заголовок 2 Знак"/>
    <w:basedOn w:val="4"/>
    <w:qFormat/>
    <w:uiPriority w:val="9"/>
    <w:rPr>
      <w:rFonts w:eastAsiaTheme="majorEastAsia" w:cstheme="majorBidi"/>
      <w:kern w:val="2"/>
      <w:sz w:val="28"/>
      <w:szCs w:val="32"/>
      <w14:ligatures w14:val="standardContextual"/>
    </w:rPr>
  </w:style>
  <w:style w:type="character" w:customStyle="1" w:styleId="18">
    <w:name w:val="Нижний колонтитул Знак"/>
    <w:basedOn w:val="4"/>
    <w:link w:val="12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19">
    <w:name w:val="Текст выноски Знак"/>
    <w:basedOn w:val="4"/>
    <w:link w:val="8"/>
    <w:semiHidden/>
    <w:qFormat/>
    <w:uiPriority w:val="99"/>
    <w:rPr>
      <w:rFonts w:ascii="Tahoma" w:hAnsi="Tahoma" w:cs="Tahoma" w:eastAsiaTheme="minorHAnsi"/>
      <w:color w:val="000000" w:themeColor="text1"/>
      <w:kern w:val="2"/>
      <w:sz w:val="16"/>
      <w:szCs w:val="16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Верхний колонтитул Знак"/>
    <w:basedOn w:val="4"/>
    <w:link w:val="10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М.Основной Знак"/>
    <w:link w:val="22"/>
    <w:qFormat/>
    <w:locked/>
    <w:uiPriority w:val="0"/>
    <w:rPr>
      <w:sz w:val="28"/>
      <w:szCs w:val="24"/>
      <w:lang w:val="zh-CN"/>
    </w:rPr>
  </w:style>
  <w:style w:type="paragraph" w:customStyle="1" w:styleId="22">
    <w:name w:val="М.Основной"/>
    <w:basedOn w:val="1"/>
    <w:link w:val="21"/>
    <w:qFormat/>
    <w:uiPriority w:val="0"/>
    <w:pPr>
      <w:spacing w:before="0" w:after="0" w:line="360" w:lineRule="auto"/>
      <w:ind w:firstLine="709"/>
      <w:jc w:val="both"/>
    </w:pPr>
    <w:rPr>
      <w:rFonts w:eastAsia="Times New Roman" w:cs="Times New Roman"/>
      <w:color w:val="auto"/>
      <w:kern w:val="0"/>
      <w:szCs w:val="24"/>
      <w:lang w:val="zh-CN"/>
      <w14:ligatures w14:val="none"/>
    </w:rPr>
  </w:style>
  <w:style w:type="character" w:customStyle="1" w:styleId="23">
    <w:name w:val="Выделение1"/>
    <w:basedOn w:val="4"/>
    <w:qFormat/>
    <w:uiPriority w:val="20"/>
    <w:rPr>
      <w:i/>
      <w:iCs/>
    </w:rPr>
  </w:style>
  <w:style w:type="paragraph" w:customStyle="1" w:styleId="24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styleId="26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27">
    <w:name w:val="Колонтитул"/>
    <w:basedOn w:val="1"/>
    <w:qFormat/>
    <w:uiPriority w:val="0"/>
  </w:style>
  <w:style w:type="paragraph" w:customStyle="1" w:styleId="28">
    <w:name w:val="ART"/>
    <w:basedOn w:val="1"/>
    <w:qFormat/>
    <w:uiPriority w:val="0"/>
    <w:pPr>
      <w:spacing w:before="0" w:after="0" w:line="360" w:lineRule="auto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9</Pages>
  <Words>317</Words>
  <Characters>1909</Characters>
  <Paragraphs>46</Paragraphs>
  <TotalTime>12</TotalTime>
  <ScaleCrop>false</ScaleCrop>
  <LinksUpToDate>false</LinksUpToDate>
  <CharactersWithSpaces>2201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>acer</dc:creator>
  <cp:lastModifiedBy>shaxowskiy</cp:lastModifiedBy>
  <dcterms:modified xsi:type="dcterms:W3CDTF">2025-10-18T08:38:03Z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C7BF95D297A24C89A364BD2EE15E9F3A_13</vt:lpwstr>
  </property>
</Properties>
</file>