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B0252" w14:textId="77777777" w:rsidR="009F614D" w:rsidRPr="00E36DF0" w:rsidRDefault="00000000">
      <w:pPr>
        <w:spacing w:after="120" w:line="360" w:lineRule="auto"/>
        <w:jc w:val="center"/>
        <w:rPr>
          <w:rFonts w:ascii="Times New Roman" w:hAnsi="Times New Roman" w:cs="Times New Roman"/>
          <w:color w:val="000000" w:themeColor="text1"/>
        </w:rPr>
      </w:pPr>
      <w:r w:rsidRPr="00E36DF0">
        <w:rPr>
          <w:rFonts w:ascii="Times New Roman" w:hAnsi="Times New Roman" w:cs="Times New Roman"/>
          <w:b/>
          <w:bCs/>
          <w:color w:val="000000" w:themeColor="text1"/>
        </w:rPr>
        <w:t>Temporal Sequence Detection in a Bistable NMDA/KIR Dendrite Model</w:t>
      </w:r>
    </w:p>
    <w:p w14:paraId="65B4E32C" w14:textId="65C0EE38" w:rsidR="009F614D" w:rsidRPr="00E36DF0" w:rsidRDefault="00E36DF0">
      <w:pPr>
        <w:spacing w:after="240" w:line="360" w:lineRule="auto"/>
        <w:jc w:val="center"/>
        <w:rPr>
          <w:rFonts w:ascii="Times New Roman" w:hAnsi="Times New Roman" w:cs="Times New Roman"/>
          <w:color w:val="000000" w:themeColor="text1"/>
        </w:rPr>
      </w:pPr>
      <w:r w:rsidRPr="00E36DF0">
        <w:rPr>
          <w:rFonts w:ascii="Times New Roman" w:hAnsi="Times New Roman" w:cs="Times New Roman"/>
          <w:i/>
          <w:iCs/>
          <w:color w:val="000000" w:themeColor="text1"/>
        </w:rPr>
        <w:t>By Shayling Zhao and Li Gong</w:t>
      </w:r>
    </w:p>
    <w:p w14:paraId="677BF197" w14:textId="77777777" w:rsidR="009F614D" w:rsidRPr="00E36DF0" w:rsidRDefault="00000000">
      <w:pPr>
        <w:pStyle w:val="Heading1"/>
        <w:spacing w:before="240" w:after="120" w:line="360" w:lineRule="auto"/>
        <w:rPr>
          <w:rFonts w:ascii="Times New Roman" w:hAnsi="Times New Roman" w:cs="Times New Roman"/>
          <w:color w:val="000000" w:themeColor="text1"/>
          <w:sz w:val="24"/>
          <w:szCs w:val="24"/>
        </w:rPr>
      </w:pPr>
      <w:r w:rsidRPr="00E36DF0">
        <w:rPr>
          <w:rFonts w:ascii="Times New Roman" w:hAnsi="Times New Roman" w:cs="Times New Roman"/>
          <w:b/>
          <w:bCs/>
          <w:color w:val="000000" w:themeColor="text1"/>
          <w:sz w:val="24"/>
          <w:szCs w:val="24"/>
        </w:rPr>
        <w:t>Goal</w:t>
      </w:r>
    </w:p>
    <w:p w14:paraId="18F00932" w14:textId="77777777" w:rsidR="009F614D" w:rsidRPr="00E36DF0" w:rsidRDefault="00000000">
      <w:pPr>
        <w:spacing w:after="120" w:line="360" w:lineRule="auto"/>
        <w:rPr>
          <w:rFonts w:ascii="Times New Roman" w:hAnsi="Times New Roman" w:cs="Times New Roman"/>
          <w:color w:val="000000" w:themeColor="text1"/>
        </w:rPr>
      </w:pPr>
      <w:r w:rsidRPr="00E36DF0">
        <w:rPr>
          <w:rFonts w:ascii="Times New Roman" w:hAnsi="Times New Roman" w:cs="Times New Roman"/>
          <w:color w:val="000000" w:themeColor="text1"/>
        </w:rPr>
        <w:t xml:space="preserve">The goal of this project was to test whether a dendrite model that was designed to detect a single ordered sequence of input spikes could still detect that sequence when the inputs arrived as overlapping bursts instead of clean, separated spikes. The starting point was the bistable NMDA/KIR dendrite from HW2, a </w:t>
      </w:r>
      <w:proofErr w:type="gramStart"/>
      <w:r w:rsidRPr="00E36DF0">
        <w:rPr>
          <w:rFonts w:ascii="Times New Roman" w:hAnsi="Times New Roman" w:cs="Times New Roman"/>
          <w:color w:val="000000" w:themeColor="text1"/>
        </w:rPr>
        <w:t>12 segment</w:t>
      </w:r>
      <w:proofErr w:type="gramEnd"/>
      <w:r w:rsidRPr="00E36DF0">
        <w:rPr>
          <w:rFonts w:ascii="Times New Roman" w:hAnsi="Times New Roman" w:cs="Times New Roman"/>
          <w:color w:val="000000" w:themeColor="text1"/>
        </w:rPr>
        <w:t xml:space="preserve"> cable that recognizes a spike sequence by letting an NMDA plateau potential travel from the distal segments toward the proximal segments near the soma. In its baseline form, each segment in the target sequence receives exactly one spike, in order, with no bursting. We wanted to know how far we could push this model away from that clean condition before it stopped recognizing the sequence, and what we would have to change to keep detection working as the inputs became more biologically realistic and more crowded in time.</w:t>
      </w:r>
    </w:p>
    <w:p w14:paraId="4B9D86C0" w14:textId="77777777" w:rsidR="009F614D" w:rsidRPr="00E36DF0" w:rsidRDefault="00000000">
      <w:pPr>
        <w:pStyle w:val="Heading1"/>
        <w:spacing w:before="240" w:after="120" w:line="360" w:lineRule="auto"/>
        <w:rPr>
          <w:rFonts w:ascii="Times New Roman" w:hAnsi="Times New Roman" w:cs="Times New Roman"/>
          <w:color w:val="000000" w:themeColor="text1"/>
          <w:sz w:val="24"/>
          <w:szCs w:val="24"/>
        </w:rPr>
      </w:pPr>
      <w:r w:rsidRPr="00E36DF0">
        <w:rPr>
          <w:rFonts w:ascii="Times New Roman" w:hAnsi="Times New Roman" w:cs="Times New Roman"/>
          <w:b/>
          <w:bCs/>
          <w:color w:val="000000" w:themeColor="text1"/>
          <w:sz w:val="24"/>
          <w:szCs w:val="24"/>
        </w:rPr>
        <w:t>Challenges</w:t>
      </w:r>
    </w:p>
    <w:p w14:paraId="75474771" w14:textId="77777777" w:rsidR="009F614D" w:rsidRPr="00E36DF0" w:rsidRDefault="00000000">
      <w:pPr>
        <w:spacing w:after="120" w:line="360" w:lineRule="auto"/>
        <w:rPr>
          <w:rFonts w:ascii="Times New Roman" w:hAnsi="Times New Roman" w:cs="Times New Roman"/>
          <w:color w:val="000000" w:themeColor="text1"/>
        </w:rPr>
      </w:pPr>
      <w:r w:rsidRPr="00E36DF0">
        <w:rPr>
          <w:rFonts w:ascii="Times New Roman" w:hAnsi="Times New Roman" w:cs="Times New Roman"/>
          <w:color w:val="000000" w:themeColor="text1"/>
        </w:rPr>
        <w:t xml:space="preserve">The first challenge was deciding which biophysical knob </w:t>
      </w:r>
      <w:proofErr w:type="gramStart"/>
      <w:r w:rsidRPr="00E36DF0">
        <w:rPr>
          <w:rFonts w:ascii="Times New Roman" w:hAnsi="Times New Roman" w:cs="Times New Roman"/>
          <w:color w:val="000000" w:themeColor="text1"/>
        </w:rPr>
        <w:t>actually controlled</w:t>
      </w:r>
      <w:proofErr w:type="gramEnd"/>
      <w:r w:rsidRPr="00E36DF0">
        <w:rPr>
          <w:rFonts w:ascii="Times New Roman" w:hAnsi="Times New Roman" w:cs="Times New Roman"/>
          <w:color w:val="000000" w:themeColor="text1"/>
        </w:rPr>
        <w:t xml:space="preserve"> the model's ability to tolerate timing changes. From a biological standpoint AMPA is fast, and its decay is fast enough that small variations in it do not change much about how the dendrite integrates input over time. NMDA is the conductance that is known to vary and that provides the slow, sustained drive holding up the dendritic plateau. Because of this we initially expected NMDA to be the parameter that mattered for handling overlapping bursts, and we built our first sweeps around scaling NMDA. This turned out to be only partly right, and understanding why it was only partly right </w:t>
      </w:r>
      <w:proofErr w:type="gramStart"/>
      <w:r w:rsidRPr="00E36DF0">
        <w:rPr>
          <w:rFonts w:ascii="Times New Roman" w:hAnsi="Times New Roman" w:cs="Times New Roman"/>
          <w:color w:val="000000" w:themeColor="text1"/>
        </w:rPr>
        <w:t>took</w:t>
      </w:r>
      <w:proofErr w:type="gramEnd"/>
      <w:r w:rsidRPr="00E36DF0">
        <w:rPr>
          <w:rFonts w:ascii="Times New Roman" w:hAnsi="Times New Roman" w:cs="Times New Roman"/>
          <w:color w:val="000000" w:themeColor="text1"/>
        </w:rPr>
        <w:t xml:space="preserve"> most of the project.</w:t>
      </w:r>
    </w:p>
    <w:p w14:paraId="4A8CB622" w14:textId="77777777" w:rsidR="009F614D" w:rsidRPr="00E36DF0" w:rsidRDefault="00000000">
      <w:pPr>
        <w:spacing w:after="120" w:line="360" w:lineRule="auto"/>
        <w:rPr>
          <w:rFonts w:ascii="Times New Roman" w:hAnsi="Times New Roman" w:cs="Times New Roman"/>
          <w:color w:val="000000" w:themeColor="text1"/>
        </w:rPr>
      </w:pPr>
      <w:r w:rsidRPr="00E36DF0">
        <w:rPr>
          <w:rFonts w:ascii="Times New Roman" w:hAnsi="Times New Roman" w:cs="Times New Roman"/>
          <w:color w:val="000000" w:themeColor="text1"/>
        </w:rPr>
        <w:t xml:space="preserve">The second challenge was that bursts break the assumption the detector was built on. The baseline detector works because each segment activates at a distinct moment, so the order of activation across segments carries the identity of the sequence. When we replaced single spikes with bursts and pushed the bursts close together in time, around 3.5 </w:t>
      </w:r>
      <w:proofErr w:type="spellStart"/>
      <w:r w:rsidRPr="00E36DF0">
        <w:rPr>
          <w:rFonts w:ascii="Times New Roman" w:hAnsi="Times New Roman" w:cs="Times New Roman"/>
          <w:color w:val="000000" w:themeColor="text1"/>
        </w:rPr>
        <w:t>ms</w:t>
      </w:r>
      <w:proofErr w:type="spellEnd"/>
      <w:r w:rsidRPr="00E36DF0">
        <w:rPr>
          <w:rFonts w:ascii="Times New Roman" w:hAnsi="Times New Roman" w:cs="Times New Roman"/>
          <w:color w:val="000000" w:themeColor="text1"/>
        </w:rPr>
        <w:t xml:space="preserve"> of onset spacing, the slow NMDA tails from adjacent inputs started to merge. Once those tails overlapped, the per segment timing that the detector relied on washed out, and the model could no longer tell whether the segments had activated in the correct order. Detection failed not because the signal was too weak </w:t>
      </w:r>
      <w:r w:rsidRPr="00E36DF0">
        <w:rPr>
          <w:rFonts w:ascii="Times New Roman" w:hAnsi="Times New Roman" w:cs="Times New Roman"/>
          <w:color w:val="000000" w:themeColor="text1"/>
        </w:rPr>
        <w:lastRenderedPageBreak/>
        <w:t>but because the timing information that distinguished a correct sequence from a scrambled one was no longer present in the dendritic voltage.</w:t>
      </w:r>
    </w:p>
    <w:p w14:paraId="13340867" w14:textId="77777777" w:rsidR="009F614D" w:rsidRPr="00E36DF0" w:rsidRDefault="00000000">
      <w:pPr>
        <w:spacing w:after="120" w:line="360" w:lineRule="auto"/>
        <w:rPr>
          <w:rFonts w:ascii="Times New Roman" w:hAnsi="Times New Roman" w:cs="Times New Roman"/>
          <w:color w:val="000000" w:themeColor="text1"/>
        </w:rPr>
      </w:pPr>
      <w:r w:rsidRPr="00E36DF0">
        <w:rPr>
          <w:rFonts w:ascii="Times New Roman" w:hAnsi="Times New Roman" w:cs="Times New Roman"/>
          <w:color w:val="000000" w:themeColor="text1"/>
        </w:rPr>
        <w:t xml:space="preserve">A third challenge was defining what counted as a successful detection in a way we could trust. The detector produces a binary output, success or failure, because the question we were asking was binary: given a candidate sequence, does the model accept it or not. The risk with a binary score is that it can be right for the wrong reason. A detector that says yes to everything looks successful on the correct sequence while </w:t>
      </w:r>
      <w:proofErr w:type="gramStart"/>
      <w:r w:rsidRPr="00E36DF0">
        <w:rPr>
          <w:rFonts w:ascii="Times New Roman" w:hAnsi="Times New Roman" w:cs="Times New Roman"/>
          <w:color w:val="000000" w:themeColor="text1"/>
        </w:rPr>
        <w:t>actually detecting</w:t>
      </w:r>
      <w:proofErr w:type="gramEnd"/>
      <w:r w:rsidRPr="00E36DF0">
        <w:rPr>
          <w:rFonts w:ascii="Times New Roman" w:hAnsi="Times New Roman" w:cs="Times New Roman"/>
          <w:color w:val="000000" w:themeColor="text1"/>
        </w:rPr>
        <w:t xml:space="preserve"> nothing. We needed a scoring rule that would only return true when the model had genuinely recognized the ordered sequence.</w:t>
      </w:r>
    </w:p>
    <w:p w14:paraId="4E3306EC" w14:textId="77777777" w:rsidR="009F614D" w:rsidRPr="00E36DF0" w:rsidRDefault="00000000">
      <w:pPr>
        <w:pStyle w:val="Heading1"/>
        <w:spacing w:before="240" w:after="120" w:line="360" w:lineRule="auto"/>
        <w:rPr>
          <w:rFonts w:ascii="Times New Roman" w:hAnsi="Times New Roman" w:cs="Times New Roman"/>
          <w:color w:val="000000" w:themeColor="text1"/>
          <w:sz w:val="24"/>
          <w:szCs w:val="24"/>
        </w:rPr>
      </w:pPr>
      <w:r w:rsidRPr="00E36DF0">
        <w:rPr>
          <w:rFonts w:ascii="Times New Roman" w:hAnsi="Times New Roman" w:cs="Times New Roman"/>
          <w:b/>
          <w:bCs/>
          <w:color w:val="000000" w:themeColor="text1"/>
          <w:sz w:val="24"/>
          <w:szCs w:val="24"/>
        </w:rPr>
        <w:t>Approach</w:t>
      </w:r>
    </w:p>
    <w:p w14:paraId="169D6BB8" w14:textId="77777777" w:rsidR="009F614D" w:rsidRPr="00E36DF0" w:rsidRDefault="00000000">
      <w:pPr>
        <w:spacing w:after="120" w:line="360" w:lineRule="auto"/>
        <w:rPr>
          <w:rFonts w:ascii="Times New Roman" w:hAnsi="Times New Roman" w:cs="Times New Roman"/>
          <w:color w:val="000000" w:themeColor="text1"/>
        </w:rPr>
      </w:pPr>
      <w:r w:rsidRPr="00E36DF0">
        <w:rPr>
          <w:rFonts w:ascii="Times New Roman" w:hAnsi="Times New Roman" w:cs="Times New Roman"/>
          <w:color w:val="000000" w:themeColor="text1"/>
        </w:rPr>
        <w:t xml:space="preserve">To make the binary score trustworthy, we built it from three separate conditions that all had to hold at once. The first condition is that every segment in the target sequence </w:t>
      </w:r>
      <w:proofErr w:type="gramStart"/>
      <w:r w:rsidRPr="00E36DF0">
        <w:rPr>
          <w:rFonts w:ascii="Times New Roman" w:hAnsi="Times New Roman" w:cs="Times New Roman"/>
          <w:color w:val="000000" w:themeColor="text1"/>
        </w:rPr>
        <w:t>has to</w:t>
      </w:r>
      <w:proofErr w:type="gramEnd"/>
      <w:r w:rsidRPr="00E36DF0">
        <w:rPr>
          <w:rFonts w:ascii="Times New Roman" w:hAnsi="Times New Roman" w:cs="Times New Roman"/>
          <w:color w:val="000000" w:themeColor="text1"/>
        </w:rPr>
        <w:t xml:space="preserve"> activate at all, so that a sequence with a missing segment cannot pass. The second condition is that the activations </w:t>
      </w:r>
      <w:proofErr w:type="gramStart"/>
      <w:r w:rsidRPr="00E36DF0">
        <w:rPr>
          <w:rFonts w:ascii="Times New Roman" w:hAnsi="Times New Roman" w:cs="Times New Roman"/>
          <w:color w:val="000000" w:themeColor="text1"/>
        </w:rPr>
        <w:t>have to</w:t>
      </w:r>
      <w:proofErr w:type="gramEnd"/>
      <w:r w:rsidRPr="00E36DF0">
        <w:rPr>
          <w:rFonts w:ascii="Times New Roman" w:hAnsi="Times New Roman" w:cs="Times New Roman"/>
          <w:color w:val="000000" w:themeColor="text1"/>
        </w:rPr>
        <w:t xml:space="preserve"> occur in the correct order from distal to proximal, which is the actual content of sequence detection. The third condition is a final high check, which confirms that the proximal end of the dendrite is still depolarized in the last few milliseconds of the run, so that a brief accidental crossing cannot be mistaken for a sustained, propagated plateau. We required all three to be true because each one rules out a different way of being wrong. Requiring all activations rules out partial sequences, requiring correct order rules out scrambled inputs, and requiring the final high state rules out transient noise that never became a real plateau. Only when all three conditions held together did we count the result as a genuine detection.</w:t>
      </w:r>
    </w:p>
    <w:p w14:paraId="303A3F79" w14:textId="77777777" w:rsidR="009F614D" w:rsidRPr="00E36DF0" w:rsidRDefault="00000000">
      <w:pPr>
        <w:spacing w:after="120" w:line="360" w:lineRule="auto"/>
        <w:rPr>
          <w:rFonts w:ascii="Times New Roman" w:hAnsi="Times New Roman" w:cs="Times New Roman"/>
          <w:color w:val="000000" w:themeColor="text1"/>
        </w:rPr>
      </w:pPr>
      <w:r w:rsidRPr="00E36DF0">
        <w:rPr>
          <w:rFonts w:ascii="Times New Roman" w:hAnsi="Times New Roman" w:cs="Times New Roman"/>
          <w:color w:val="000000" w:themeColor="text1"/>
        </w:rPr>
        <w:t>With a reliable score in place, we swept parameters and classified the model's behavior into regimes rather than just pass or fail. Across a sweep we labeled each outcome as failure, too strict, swap tolerant, or too permissive. Too strict means the model rejects sequences it should accept, too permissive means it accepts scrambled sequences it should reject, and swap tolerant is the useful middle band where the model accepts the correct sequence and small acceptable variations while still rejecting genuinely wrong orderings. We tested tolerance to a single swap in the input order because a single swap is a simple stand in for what an overlap does to the timing, since merging two adjacent NMDA tails can effectively exchange or blur the apparent order of two neighboring activations. A model that can accept one swap is showing the kind of timing tolerance that overlap demands, without being so loose that it accepts everything.</w:t>
      </w:r>
    </w:p>
    <w:p w14:paraId="45A1BF53" w14:textId="77777777" w:rsidR="009F614D" w:rsidRPr="00E36DF0" w:rsidRDefault="00000000">
      <w:pPr>
        <w:spacing w:after="120" w:line="360" w:lineRule="auto"/>
        <w:rPr>
          <w:rFonts w:ascii="Times New Roman" w:hAnsi="Times New Roman" w:cs="Times New Roman"/>
          <w:color w:val="000000" w:themeColor="text1"/>
        </w:rPr>
      </w:pPr>
      <w:r w:rsidRPr="00E36DF0">
        <w:rPr>
          <w:rFonts w:ascii="Times New Roman" w:hAnsi="Times New Roman" w:cs="Times New Roman"/>
          <w:color w:val="000000" w:themeColor="text1"/>
        </w:rPr>
        <w:lastRenderedPageBreak/>
        <w:t xml:space="preserve">We then compared two ways of scaling synaptic drive against the same range of burst overlap, from 0 to 3.5 </w:t>
      </w:r>
      <w:proofErr w:type="spellStart"/>
      <w:r w:rsidRPr="00E36DF0">
        <w:rPr>
          <w:rFonts w:ascii="Times New Roman" w:hAnsi="Times New Roman" w:cs="Times New Roman"/>
          <w:color w:val="000000" w:themeColor="text1"/>
        </w:rPr>
        <w:t>ms.</w:t>
      </w:r>
      <w:proofErr w:type="spellEnd"/>
      <w:r w:rsidRPr="00E36DF0">
        <w:rPr>
          <w:rFonts w:ascii="Times New Roman" w:hAnsi="Times New Roman" w:cs="Times New Roman"/>
          <w:color w:val="000000" w:themeColor="text1"/>
        </w:rPr>
        <w:t xml:space="preserve"> The first was scaling the synaptic NMDA conductance and the second was scaling the AMPA conductance. Scaling NMDA acts as a uniform residual scaling. Because the NMDA tail is slow and broad, multiplying it raises the sustained level of drive everywhere, including the merged tails, so it lifts the whole dendritic voltage without restoring the sharp separation between adjacent activations. It makes the plateau more </w:t>
      </w:r>
      <w:proofErr w:type="gramStart"/>
      <w:r w:rsidRPr="00E36DF0">
        <w:rPr>
          <w:rFonts w:ascii="Times New Roman" w:hAnsi="Times New Roman" w:cs="Times New Roman"/>
          <w:color w:val="000000" w:themeColor="text1"/>
        </w:rPr>
        <w:t>robust</w:t>
      </w:r>
      <w:proofErr w:type="gramEnd"/>
      <w:r w:rsidRPr="00E36DF0">
        <w:rPr>
          <w:rFonts w:ascii="Times New Roman" w:hAnsi="Times New Roman" w:cs="Times New Roman"/>
          <w:color w:val="000000" w:themeColor="text1"/>
        </w:rPr>
        <w:t xml:space="preserve"> but it does not by itself bring back the per segment timing that overlap destroyed, which is why NMDA scaling alone could not rescue detection at the tightest overlap. Scaling AMPA acts as a sharp per segment drive. Because AMPA is fast, a larger AMPA conductance produces a brief, well localized bump of depolarization tied to each individual input, which reshapes the activation boundary and sharpens the distinction between one segment firing and the next. In the sweeps, increasing the AMPA scale to about 1.25 and above restored the model's ability to reject reversed orderings even at 3.5 </w:t>
      </w:r>
      <w:proofErr w:type="spellStart"/>
      <w:r w:rsidRPr="00E36DF0">
        <w:rPr>
          <w:rFonts w:ascii="Times New Roman" w:hAnsi="Times New Roman" w:cs="Times New Roman"/>
          <w:color w:val="000000" w:themeColor="text1"/>
        </w:rPr>
        <w:t>ms</w:t>
      </w:r>
      <w:proofErr w:type="spellEnd"/>
      <w:r w:rsidRPr="00E36DF0">
        <w:rPr>
          <w:rFonts w:ascii="Times New Roman" w:hAnsi="Times New Roman" w:cs="Times New Roman"/>
          <w:color w:val="000000" w:themeColor="text1"/>
        </w:rPr>
        <w:t xml:space="preserve"> overlap. The fast input was what reintroduced the timing contrast that the slow NMDA drive had smeared out.</w:t>
      </w:r>
    </w:p>
    <w:p w14:paraId="6935C019" w14:textId="77777777" w:rsidR="009F614D" w:rsidRPr="00E36DF0" w:rsidRDefault="00000000">
      <w:pPr>
        <w:spacing w:after="120" w:line="360" w:lineRule="auto"/>
        <w:rPr>
          <w:rFonts w:ascii="Times New Roman" w:hAnsi="Times New Roman" w:cs="Times New Roman"/>
          <w:color w:val="000000" w:themeColor="text1"/>
        </w:rPr>
      </w:pPr>
      <w:r w:rsidRPr="00E36DF0">
        <w:rPr>
          <w:rFonts w:ascii="Times New Roman" w:hAnsi="Times New Roman" w:cs="Times New Roman"/>
          <w:color w:val="000000" w:themeColor="text1"/>
        </w:rPr>
        <w:t xml:space="preserve">We also separated the two roles that NMDA plays in this model, because conflating them caused confusion early on. The intrinsic NMDA conductance pairs with the KIR conductance to set the </w:t>
      </w:r>
      <w:proofErr w:type="spellStart"/>
      <w:r w:rsidRPr="00E36DF0">
        <w:rPr>
          <w:rFonts w:ascii="Times New Roman" w:hAnsi="Times New Roman" w:cs="Times New Roman"/>
          <w:color w:val="000000" w:themeColor="text1"/>
        </w:rPr>
        <w:t>bistability</w:t>
      </w:r>
      <w:proofErr w:type="spellEnd"/>
      <w:r w:rsidRPr="00E36DF0">
        <w:rPr>
          <w:rFonts w:ascii="Times New Roman" w:hAnsi="Times New Roman" w:cs="Times New Roman"/>
          <w:color w:val="000000" w:themeColor="text1"/>
        </w:rPr>
        <w:t xml:space="preserve"> of the dendrite and to establish the plateau itself. The synaptic NMDA gain scales each individual input. These are different parameters with different effects, and we grounded our phase diagrams on an intrinsic NMDA to KIR ratio of 1 because that balanced setting is where the dendrite sits cleanly in its bistable regime and the plateau behaves as designed, which gave us a stable reference point to vary the other parameters around. The detection zone itself sat at segments 5 through 8, between the distal buffer segments that </w:t>
      </w:r>
      <w:proofErr w:type="spellStart"/>
      <w:proofErr w:type="gramStart"/>
      <w:r w:rsidRPr="00E36DF0">
        <w:rPr>
          <w:rFonts w:ascii="Times New Roman" w:hAnsi="Times New Roman" w:cs="Times New Roman"/>
          <w:color w:val="000000" w:themeColor="text1"/>
        </w:rPr>
        <w:t>pre set</w:t>
      </w:r>
      <w:proofErr w:type="spellEnd"/>
      <w:proofErr w:type="gramEnd"/>
      <w:r w:rsidRPr="00E36DF0">
        <w:rPr>
          <w:rFonts w:ascii="Times New Roman" w:hAnsi="Times New Roman" w:cs="Times New Roman"/>
          <w:color w:val="000000" w:themeColor="text1"/>
        </w:rPr>
        <w:t xml:space="preserve"> the plateau and the proximal segments leading to the soma. We kept it there because the detector needs the plateau to be established distally before it reads order, and it needs room proximally for the result to propagate toward the soma, so placing the detection zone in the middle gives the sequence space to both form and travel.</w:t>
      </w:r>
    </w:p>
    <w:p w14:paraId="4E175CF7" w14:textId="77777777" w:rsidR="009F614D" w:rsidRPr="00E36DF0" w:rsidRDefault="00000000">
      <w:pPr>
        <w:spacing w:after="120" w:line="360" w:lineRule="auto"/>
        <w:rPr>
          <w:rFonts w:ascii="Times New Roman" w:hAnsi="Times New Roman" w:cs="Times New Roman"/>
          <w:color w:val="000000" w:themeColor="text1"/>
        </w:rPr>
      </w:pPr>
      <w:r w:rsidRPr="00E36DF0">
        <w:rPr>
          <w:rFonts w:ascii="Times New Roman" w:hAnsi="Times New Roman" w:cs="Times New Roman"/>
          <w:color w:val="000000" w:themeColor="text1"/>
        </w:rPr>
        <w:t>Throughout, we kept the model itself unchanged in the sense that nothing was trained. The baseline dendrite was hand designed, not fit to data, so every result came from changing explicit biophysical parameters and observing the effect, rather than from optimizing weights. This kept the relationship between a parameter and its effect interpretable, which was the point of the study.</w:t>
      </w:r>
    </w:p>
    <w:p w14:paraId="7156606C" w14:textId="77777777" w:rsidR="009F614D" w:rsidRPr="00E36DF0" w:rsidRDefault="00000000">
      <w:pPr>
        <w:pStyle w:val="Heading1"/>
        <w:spacing w:before="240" w:after="120" w:line="360" w:lineRule="auto"/>
        <w:rPr>
          <w:rFonts w:ascii="Times New Roman" w:hAnsi="Times New Roman" w:cs="Times New Roman"/>
          <w:color w:val="000000" w:themeColor="text1"/>
          <w:sz w:val="24"/>
          <w:szCs w:val="24"/>
        </w:rPr>
      </w:pPr>
      <w:r w:rsidRPr="00E36DF0">
        <w:rPr>
          <w:rFonts w:ascii="Times New Roman" w:hAnsi="Times New Roman" w:cs="Times New Roman"/>
          <w:b/>
          <w:bCs/>
          <w:color w:val="000000" w:themeColor="text1"/>
          <w:sz w:val="24"/>
          <w:szCs w:val="24"/>
        </w:rPr>
        <w:lastRenderedPageBreak/>
        <w:t>Conclusion</w:t>
      </w:r>
    </w:p>
    <w:p w14:paraId="19BDF045" w14:textId="77777777" w:rsidR="009F614D" w:rsidRPr="00E36DF0" w:rsidRDefault="00000000">
      <w:pPr>
        <w:spacing w:after="120" w:line="360" w:lineRule="auto"/>
        <w:rPr>
          <w:rFonts w:ascii="Times New Roman" w:hAnsi="Times New Roman" w:cs="Times New Roman"/>
          <w:color w:val="000000" w:themeColor="text1"/>
        </w:rPr>
      </w:pPr>
      <w:r w:rsidRPr="00E36DF0">
        <w:rPr>
          <w:rFonts w:ascii="Times New Roman" w:hAnsi="Times New Roman" w:cs="Times New Roman"/>
          <w:color w:val="000000" w:themeColor="text1"/>
        </w:rPr>
        <w:t>We concluded that a dendrite designed to detect a single clean sequence does not automatically generalize to overlapping bursts, and that the reason is specific and identifiable. Overlap fails the detector by merging slow NMDA tails and erasing the per segment timing that order detection depends on. We also concluded that the fix is not simply more drive of any kind. Raising the slow NMDA conductance strengthens the plateau but leaves the timing smeared, while raising the fast AMPA conductance restores the timing contrast and brings back correct rejection of reversed sequences, with the effect appearing around an AMPA scale of 1.25 at the tightest overlap we tested.</w:t>
      </w:r>
    </w:p>
    <w:p w14:paraId="26B7433C" w14:textId="77777777" w:rsidR="009F614D" w:rsidRPr="00E36DF0" w:rsidRDefault="00000000">
      <w:pPr>
        <w:spacing w:after="120" w:line="360" w:lineRule="auto"/>
        <w:rPr>
          <w:rFonts w:ascii="Times New Roman" w:hAnsi="Times New Roman" w:cs="Times New Roman"/>
          <w:color w:val="000000" w:themeColor="text1"/>
        </w:rPr>
      </w:pPr>
      <w:r w:rsidRPr="00E36DF0">
        <w:rPr>
          <w:rFonts w:ascii="Times New Roman" w:hAnsi="Times New Roman" w:cs="Times New Roman"/>
          <w:color w:val="000000" w:themeColor="text1"/>
        </w:rPr>
        <w:t xml:space="preserve">We are moderately confident in these conclusions. They rest on parameter sweeps with a scoring rule we deliberately constructed to avoid false positives, and the qualitative story, that fast input restores timing and slow input does not, follows from the known time constants of AMPA and NMDA, so the mechanism is consistent with the biophysics rather than being an artifact of one setting. The main limits on our confidence are that the results come from a single hand designed model rather than a population of models, that we tested overlap over a limited range up to 3.5 </w:t>
      </w:r>
      <w:proofErr w:type="spellStart"/>
      <w:r w:rsidRPr="00E36DF0">
        <w:rPr>
          <w:rFonts w:ascii="Times New Roman" w:hAnsi="Times New Roman" w:cs="Times New Roman"/>
          <w:color w:val="000000" w:themeColor="text1"/>
        </w:rPr>
        <w:t>ms</w:t>
      </w:r>
      <w:proofErr w:type="spellEnd"/>
      <w:r w:rsidRPr="00E36DF0">
        <w:rPr>
          <w:rFonts w:ascii="Times New Roman" w:hAnsi="Times New Roman" w:cs="Times New Roman"/>
          <w:color w:val="000000" w:themeColor="text1"/>
        </w:rPr>
        <w:t xml:space="preserve">, and that the </w:t>
      </w:r>
      <w:proofErr w:type="gramStart"/>
      <w:r w:rsidRPr="00E36DF0">
        <w:rPr>
          <w:rFonts w:ascii="Times New Roman" w:hAnsi="Times New Roman" w:cs="Times New Roman"/>
          <w:color w:val="000000" w:themeColor="text1"/>
        </w:rPr>
        <w:t>swap based</w:t>
      </w:r>
      <w:proofErr w:type="gramEnd"/>
      <w:r w:rsidRPr="00E36DF0">
        <w:rPr>
          <w:rFonts w:ascii="Times New Roman" w:hAnsi="Times New Roman" w:cs="Times New Roman"/>
          <w:color w:val="000000" w:themeColor="text1"/>
        </w:rPr>
        <w:t xml:space="preserve"> tolerance test is a simplification of what real overlap does to timing. The specific threshold value near 1.25 should be read as approximate and tied to our </w:t>
      </w:r>
      <w:proofErr w:type="gramStart"/>
      <w:r w:rsidRPr="00E36DF0">
        <w:rPr>
          <w:rFonts w:ascii="Times New Roman" w:hAnsi="Times New Roman" w:cs="Times New Roman"/>
          <w:color w:val="000000" w:themeColor="text1"/>
        </w:rPr>
        <w:t>particular parameters</w:t>
      </w:r>
      <w:proofErr w:type="gramEnd"/>
      <w:r w:rsidRPr="00E36DF0">
        <w:rPr>
          <w:rFonts w:ascii="Times New Roman" w:hAnsi="Times New Roman" w:cs="Times New Roman"/>
          <w:color w:val="000000" w:themeColor="text1"/>
        </w:rPr>
        <w:t xml:space="preserve"> rather than as a universal constant. The direction of the effect is something we are confident in, while the exact numbers would need wider sweeps and more than one model to pin down.</w:t>
      </w:r>
    </w:p>
    <w:p w14:paraId="5F9B292A" w14:textId="77777777" w:rsidR="009F614D" w:rsidRPr="00E36DF0" w:rsidRDefault="00000000">
      <w:pPr>
        <w:pStyle w:val="Heading1"/>
        <w:spacing w:before="240" w:after="120" w:line="360" w:lineRule="auto"/>
        <w:rPr>
          <w:rFonts w:ascii="Times New Roman" w:hAnsi="Times New Roman" w:cs="Times New Roman"/>
          <w:color w:val="000000" w:themeColor="text1"/>
          <w:sz w:val="24"/>
          <w:szCs w:val="24"/>
        </w:rPr>
      </w:pPr>
      <w:r w:rsidRPr="00E36DF0">
        <w:rPr>
          <w:rFonts w:ascii="Times New Roman" w:hAnsi="Times New Roman" w:cs="Times New Roman"/>
          <w:b/>
          <w:bCs/>
          <w:color w:val="000000" w:themeColor="text1"/>
          <w:sz w:val="24"/>
          <w:szCs w:val="24"/>
        </w:rPr>
        <w:t>Reflection</w:t>
      </w:r>
    </w:p>
    <w:p w14:paraId="5E871E53" w14:textId="77777777" w:rsidR="009F614D" w:rsidRPr="00E36DF0" w:rsidRDefault="00000000">
      <w:pPr>
        <w:spacing w:after="120" w:line="360" w:lineRule="auto"/>
        <w:rPr>
          <w:rFonts w:ascii="Times New Roman" w:hAnsi="Times New Roman" w:cs="Times New Roman"/>
          <w:color w:val="000000" w:themeColor="text1"/>
        </w:rPr>
      </w:pPr>
      <w:r w:rsidRPr="00E36DF0">
        <w:rPr>
          <w:rFonts w:ascii="Times New Roman" w:hAnsi="Times New Roman" w:cs="Times New Roman"/>
          <w:color w:val="000000" w:themeColor="text1"/>
        </w:rPr>
        <w:t xml:space="preserve">Working on this project made us more careful about the difference between a result and a trustworthy result. The clearest example was the detection score. It would have been easy to accept a single pass or fail </w:t>
      </w:r>
      <w:proofErr w:type="gramStart"/>
      <w:r w:rsidRPr="00E36DF0">
        <w:rPr>
          <w:rFonts w:ascii="Times New Roman" w:hAnsi="Times New Roman" w:cs="Times New Roman"/>
          <w:color w:val="000000" w:themeColor="text1"/>
        </w:rPr>
        <w:t>signal, but</w:t>
      </w:r>
      <w:proofErr w:type="gramEnd"/>
      <w:r w:rsidRPr="00E36DF0">
        <w:rPr>
          <w:rFonts w:ascii="Times New Roman" w:hAnsi="Times New Roman" w:cs="Times New Roman"/>
          <w:color w:val="000000" w:themeColor="text1"/>
        </w:rPr>
        <w:t xml:space="preserve"> thinking through how a binary score could be right for the wrong reason pushed us to build the score out of three separate conditions, each ruling out a different failure mode. That habit of asking how a positive result could be misleading before trusting it is something we will carry into future work. The project also taught us to keep distinct mechanisms distinct. Early on we treated NMDA as a single knob, and progress only came once we separated the intrinsic conductance that sets the plateau from the synaptic gain that scales input, and once we stopped expecting one parameter to do the work that turned out to belong to </w:t>
      </w:r>
      <w:r w:rsidRPr="00E36DF0">
        <w:rPr>
          <w:rFonts w:ascii="Times New Roman" w:hAnsi="Times New Roman" w:cs="Times New Roman"/>
          <w:color w:val="000000" w:themeColor="text1"/>
        </w:rPr>
        <w:lastRenderedPageBreak/>
        <w:t xml:space="preserve">another. Finally, the project gave us a more honest sense of how certain to be about a conclusion, since the difference between being confident in the direction of an effect and being confident in an exact threshold is </w:t>
      </w:r>
      <w:proofErr w:type="gramStart"/>
      <w:r w:rsidRPr="00E36DF0">
        <w:rPr>
          <w:rFonts w:ascii="Times New Roman" w:hAnsi="Times New Roman" w:cs="Times New Roman"/>
          <w:color w:val="000000" w:themeColor="text1"/>
        </w:rPr>
        <w:t>something</w:t>
      </w:r>
      <w:proofErr w:type="gramEnd"/>
      <w:r w:rsidRPr="00E36DF0">
        <w:rPr>
          <w:rFonts w:ascii="Times New Roman" w:hAnsi="Times New Roman" w:cs="Times New Roman"/>
          <w:color w:val="000000" w:themeColor="text1"/>
        </w:rPr>
        <w:t xml:space="preserve"> we now state explicitly rather than blur together.</w:t>
      </w:r>
    </w:p>
    <w:p w14:paraId="2A00DC7C" w14:textId="77777777" w:rsidR="00E36DF0" w:rsidRPr="00E36DF0" w:rsidRDefault="00E36DF0">
      <w:pPr>
        <w:pStyle w:val="Heading1"/>
        <w:spacing w:before="240" w:after="120" w:line="360" w:lineRule="auto"/>
        <w:rPr>
          <w:rFonts w:ascii="Times New Roman" w:hAnsi="Times New Roman" w:cs="Times New Roman"/>
          <w:b/>
          <w:bCs/>
          <w:color w:val="000000" w:themeColor="text1"/>
          <w:sz w:val="24"/>
          <w:szCs w:val="24"/>
        </w:rPr>
      </w:pPr>
    </w:p>
    <w:p w14:paraId="5D40B397" w14:textId="77777777" w:rsidR="00E36DF0" w:rsidRPr="00E36DF0" w:rsidRDefault="00E36DF0">
      <w:pPr>
        <w:pStyle w:val="Heading1"/>
        <w:spacing w:before="240" w:after="120" w:line="360" w:lineRule="auto"/>
        <w:rPr>
          <w:rFonts w:ascii="Times New Roman" w:hAnsi="Times New Roman" w:cs="Times New Roman"/>
          <w:b/>
          <w:bCs/>
          <w:color w:val="000000" w:themeColor="text1"/>
          <w:sz w:val="24"/>
          <w:szCs w:val="24"/>
        </w:rPr>
      </w:pPr>
    </w:p>
    <w:p w14:paraId="449315E7" w14:textId="77777777" w:rsidR="00E36DF0" w:rsidRPr="00E36DF0" w:rsidRDefault="00E36DF0">
      <w:pPr>
        <w:pStyle w:val="Heading1"/>
        <w:spacing w:before="240" w:after="120" w:line="360" w:lineRule="auto"/>
        <w:rPr>
          <w:rFonts w:ascii="Times New Roman" w:hAnsi="Times New Roman" w:cs="Times New Roman"/>
          <w:b/>
          <w:bCs/>
          <w:color w:val="000000" w:themeColor="text1"/>
          <w:sz w:val="24"/>
          <w:szCs w:val="24"/>
        </w:rPr>
      </w:pPr>
    </w:p>
    <w:p w14:paraId="22CBFC98" w14:textId="77777777" w:rsidR="00E36DF0" w:rsidRPr="00E36DF0" w:rsidRDefault="00E36DF0">
      <w:pPr>
        <w:pStyle w:val="Heading1"/>
        <w:spacing w:before="240" w:after="120" w:line="360" w:lineRule="auto"/>
        <w:rPr>
          <w:rFonts w:ascii="Times New Roman" w:hAnsi="Times New Roman" w:cs="Times New Roman"/>
          <w:b/>
          <w:bCs/>
          <w:color w:val="000000" w:themeColor="text1"/>
          <w:sz w:val="24"/>
          <w:szCs w:val="24"/>
        </w:rPr>
      </w:pPr>
    </w:p>
    <w:p w14:paraId="2ED3B8DE" w14:textId="77777777" w:rsidR="00E36DF0" w:rsidRPr="00E36DF0" w:rsidRDefault="00E36DF0">
      <w:pPr>
        <w:pStyle w:val="Heading1"/>
        <w:spacing w:before="240" w:after="120" w:line="360" w:lineRule="auto"/>
        <w:rPr>
          <w:rFonts w:ascii="Times New Roman" w:hAnsi="Times New Roman" w:cs="Times New Roman"/>
          <w:b/>
          <w:bCs/>
          <w:color w:val="000000" w:themeColor="text1"/>
          <w:sz w:val="24"/>
          <w:szCs w:val="24"/>
        </w:rPr>
      </w:pPr>
    </w:p>
    <w:p w14:paraId="2A011DC8" w14:textId="77777777" w:rsidR="00E36DF0" w:rsidRPr="00E36DF0" w:rsidRDefault="00E36DF0">
      <w:pPr>
        <w:pStyle w:val="Heading1"/>
        <w:spacing w:before="240" w:after="120" w:line="360" w:lineRule="auto"/>
        <w:rPr>
          <w:rFonts w:ascii="Times New Roman" w:hAnsi="Times New Roman" w:cs="Times New Roman"/>
          <w:b/>
          <w:bCs/>
          <w:color w:val="000000" w:themeColor="text1"/>
          <w:sz w:val="24"/>
          <w:szCs w:val="24"/>
        </w:rPr>
      </w:pPr>
    </w:p>
    <w:p w14:paraId="3FF2E48F" w14:textId="77777777" w:rsidR="00E36DF0" w:rsidRPr="00E36DF0" w:rsidRDefault="00E36DF0">
      <w:pPr>
        <w:pStyle w:val="Heading1"/>
        <w:spacing w:before="240" w:after="120" w:line="360" w:lineRule="auto"/>
        <w:rPr>
          <w:rFonts w:ascii="Times New Roman" w:hAnsi="Times New Roman" w:cs="Times New Roman"/>
          <w:b/>
          <w:bCs/>
          <w:color w:val="000000" w:themeColor="text1"/>
          <w:sz w:val="24"/>
          <w:szCs w:val="24"/>
        </w:rPr>
      </w:pPr>
    </w:p>
    <w:p w14:paraId="00A34FD7" w14:textId="07E038E2" w:rsidR="009F614D" w:rsidRPr="00E36DF0" w:rsidRDefault="00000000">
      <w:pPr>
        <w:pStyle w:val="Heading1"/>
        <w:spacing w:before="240" w:after="120" w:line="360" w:lineRule="auto"/>
        <w:rPr>
          <w:rFonts w:ascii="Times New Roman" w:hAnsi="Times New Roman" w:cs="Times New Roman"/>
          <w:color w:val="000000" w:themeColor="text1"/>
          <w:sz w:val="24"/>
          <w:szCs w:val="24"/>
        </w:rPr>
      </w:pPr>
      <w:r w:rsidRPr="00E36DF0">
        <w:rPr>
          <w:rFonts w:ascii="Times New Roman" w:hAnsi="Times New Roman" w:cs="Times New Roman"/>
          <w:b/>
          <w:bCs/>
          <w:color w:val="000000" w:themeColor="text1"/>
          <w:sz w:val="24"/>
          <w:szCs w:val="24"/>
        </w:rPr>
        <w:t>References</w:t>
      </w:r>
    </w:p>
    <w:p w14:paraId="143A9DFC" w14:textId="77777777" w:rsidR="009F614D" w:rsidRPr="00E36DF0" w:rsidRDefault="00000000">
      <w:pPr>
        <w:spacing w:after="120" w:line="360" w:lineRule="auto"/>
        <w:ind w:left="720" w:hanging="720"/>
        <w:rPr>
          <w:rFonts w:ascii="Times New Roman" w:hAnsi="Times New Roman" w:cs="Times New Roman"/>
          <w:color w:val="000000" w:themeColor="text1"/>
        </w:rPr>
      </w:pPr>
      <w:r w:rsidRPr="00E36DF0">
        <w:rPr>
          <w:rFonts w:ascii="Times New Roman" w:hAnsi="Times New Roman" w:cs="Times New Roman"/>
          <w:color w:val="000000" w:themeColor="text1"/>
        </w:rPr>
        <w:t>Branco, T., Clark, B. A., and Hausser, M. (2010). Dendritic discrimination of temporal input sequences in cortical neurons. Science, 329(5999), 1671 to 1675.</w:t>
      </w:r>
    </w:p>
    <w:p w14:paraId="27CB8CD7" w14:textId="77777777" w:rsidR="009F614D" w:rsidRPr="00E36DF0" w:rsidRDefault="00000000">
      <w:pPr>
        <w:spacing w:after="120" w:line="360" w:lineRule="auto"/>
        <w:ind w:left="720" w:hanging="720"/>
        <w:rPr>
          <w:rFonts w:ascii="Times New Roman" w:hAnsi="Times New Roman" w:cs="Times New Roman"/>
          <w:color w:val="000000" w:themeColor="text1"/>
        </w:rPr>
      </w:pPr>
      <w:r w:rsidRPr="00E36DF0">
        <w:rPr>
          <w:rFonts w:ascii="Times New Roman" w:hAnsi="Times New Roman" w:cs="Times New Roman"/>
          <w:color w:val="000000" w:themeColor="text1"/>
        </w:rPr>
        <w:t>Schiller, J., Major, G., Koester, H. J., and Schiller, Y. (2000). NMDA spikes in basal dendrites of cortical pyramidal neurons. Nature, 404(6775), 285 to 289.</w:t>
      </w:r>
    </w:p>
    <w:p w14:paraId="46E6CD3D" w14:textId="77777777" w:rsidR="009F614D" w:rsidRPr="00E36DF0" w:rsidRDefault="00000000">
      <w:pPr>
        <w:spacing w:after="120" w:line="360" w:lineRule="auto"/>
        <w:ind w:left="720" w:hanging="720"/>
        <w:rPr>
          <w:rFonts w:ascii="Times New Roman" w:hAnsi="Times New Roman" w:cs="Times New Roman"/>
          <w:color w:val="000000" w:themeColor="text1"/>
        </w:rPr>
      </w:pPr>
      <w:r w:rsidRPr="00E36DF0">
        <w:rPr>
          <w:rFonts w:ascii="Times New Roman" w:hAnsi="Times New Roman" w:cs="Times New Roman"/>
          <w:color w:val="000000" w:themeColor="text1"/>
        </w:rPr>
        <w:t>Sherman, S. M. (2001). Tonic and burst firing: dual modes of thalamocortical relay. Trends in Neurosciences, 24(2), 122 to 126.</w:t>
      </w:r>
    </w:p>
    <w:p w14:paraId="1F5C770A" w14:textId="77777777" w:rsidR="009F614D" w:rsidRPr="00E36DF0" w:rsidRDefault="00000000">
      <w:pPr>
        <w:spacing w:after="120" w:line="360" w:lineRule="auto"/>
        <w:ind w:left="720" w:hanging="720"/>
        <w:rPr>
          <w:rFonts w:ascii="Times New Roman" w:hAnsi="Times New Roman" w:cs="Times New Roman"/>
          <w:color w:val="000000" w:themeColor="text1"/>
        </w:rPr>
      </w:pPr>
      <w:r w:rsidRPr="00E36DF0">
        <w:rPr>
          <w:rFonts w:ascii="Times New Roman" w:hAnsi="Times New Roman" w:cs="Times New Roman"/>
          <w:color w:val="000000" w:themeColor="text1"/>
        </w:rPr>
        <w:t>Roumis, D. K., and Frank, L. M. (2015). Hippocampal sharp wave ripples in waking and sleeping states. Current Opinion in Neurobiology, 35, 6 to 12.</w:t>
      </w:r>
    </w:p>
    <w:p w14:paraId="394F7CA5" w14:textId="77777777" w:rsidR="009F614D" w:rsidRPr="00E36DF0" w:rsidRDefault="00000000">
      <w:pPr>
        <w:spacing w:after="120" w:line="360" w:lineRule="auto"/>
        <w:ind w:left="720" w:hanging="720"/>
        <w:rPr>
          <w:rFonts w:ascii="Times New Roman" w:hAnsi="Times New Roman" w:cs="Times New Roman"/>
          <w:color w:val="000000" w:themeColor="text1"/>
        </w:rPr>
      </w:pPr>
      <w:r w:rsidRPr="00E36DF0">
        <w:rPr>
          <w:rFonts w:ascii="Times New Roman" w:hAnsi="Times New Roman" w:cs="Times New Roman"/>
          <w:color w:val="000000" w:themeColor="text1"/>
        </w:rPr>
        <w:t>Course materials: HW2, bistable NMDA/KIR dendrite model. Course reading on first spike sequence representation.</w:t>
      </w:r>
    </w:p>
    <w:sectPr w:rsidR="009F614D" w:rsidRPr="00E36DF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F560E"/>
    <w:multiLevelType w:val="hybridMultilevel"/>
    <w:tmpl w:val="624EE0A6"/>
    <w:lvl w:ilvl="0" w:tplc="01CE7932">
      <w:start w:val="1"/>
      <w:numFmt w:val="bullet"/>
      <w:lvlText w:val="●"/>
      <w:lvlJc w:val="left"/>
      <w:pPr>
        <w:ind w:left="720" w:hanging="360"/>
      </w:pPr>
    </w:lvl>
    <w:lvl w:ilvl="1" w:tplc="13E81C04">
      <w:start w:val="1"/>
      <w:numFmt w:val="bullet"/>
      <w:lvlText w:val="○"/>
      <w:lvlJc w:val="left"/>
      <w:pPr>
        <w:ind w:left="1440" w:hanging="360"/>
      </w:pPr>
    </w:lvl>
    <w:lvl w:ilvl="2" w:tplc="05585780">
      <w:start w:val="1"/>
      <w:numFmt w:val="bullet"/>
      <w:lvlText w:val="■"/>
      <w:lvlJc w:val="left"/>
      <w:pPr>
        <w:ind w:left="2160" w:hanging="360"/>
      </w:pPr>
    </w:lvl>
    <w:lvl w:ilvl="3" w:tplc="4956D5C6">
      <w:start w:val="1"/>
      <w:numFmt w:val="bullet"/>
      <w:lvlText w:val="●"/>
      <w:lvlJc w:val="left"/>
      <w:pPr>
        <w:ind w:left="2880" w:hanging="360"/>
      </w:pPr>
    </w:lvl>
    <w:lvl w:ilvl="4" w:tplc="90AA3400">
      <w:start w:val="1"/>
      <w:numFmt w:val="bullet"/>
      <w:lvlText w:val="○"/>
      <w:lvlJc w:val="left"/>
      <w:pPr>
        <w:ind w:left="3600" w:hanging="360"/>
      </w:pPr>
    </w:lvl>
    <w:lvl w:ilvl="5" w:tplc="4816E65C">
      <w:start w:val="1"/>
      <w:numFmt w:val="bullet"/>
      <w:lvlText w:val="■"/>
      <w:lvlJc w:val="left"/>
      <w:pPr>
        <w:ind w:left="4320" w:hanging="360"/>
      </w:pPr>
    </w:lvl>
    <w:lvl w:ilvl="6" w:tplc="E78EDC7E">
      <w:start w:val="1"/>
      <w:numFmt w:val="bullet"/>
      <w:lvlText w:val="●"/>
      <w:lvlJc w:val="left"/>
      <w:pPr>
        <w:ind w:left="5040" w:hanging="360"/>
      </w:pPr>
    </w:lvl>
    <w:lvl w:ilvl="7" w:tplc="77ECFADE">
      <w:start w:val="1"/>
      <w:numFmt w:val="bullet"/>
      <w:lvlText w:val="●"/>
      <w:lvlJc w:val="left"/>
      <w:pPr>
        <w:ind w:left="5760" w:hanging="360"/>
      </w:pPr>
    </w:lvl>
    <w:lvl w:ilvl="8" w:tplc="A7E69A12">
      <w:start w:val="1"/>
      <w:numFmt w:val="bullet"/>
      <w:lvlText w:val="●"/>
      <w:lvlJc w:val="left"/>
      <w:pPr>
        <w:ind w:left="6480" w:hanging="360"/>
      </w:pPr>
    </w:lvl>
  </w:abstractNum>
  <w:num w:numId="1" w16cid:durableId="2399499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14D"/>
    <w:rsid w:val="007009E9"/>
    <w:rsid w:val="009F614D"/>
    <w:rsid w:val="00E36D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6DDAD24"/>
  <w15:docId w15:val="{29B3C1AF-9985-BC48-9E48-63F976358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1677</Words>
  <Characters>9560</Characters>
  <Application>Microsoft Office Word</Application>
  <DocSecurity>0</DocSecurity>
  <Lines>79</Lines>
  <Paragraphs>22</Paragraphs>
  <ScaleCrop>false</ScaleCrop>
  <Company/>
  <LinksUpToDate>false</LinksUpToDate>
  <CharactersWithSpaces>11215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Shay Zhao</cp:lastModifiedBy>
  <cp:revision>2</cp:revision>
  <dcterms:created xsi:type="dcterms:W3CDTF">2026-06-09T16:58:00Z</dcterms:created>
  <dcterms:modified xsi:type="dcterms:W3CDTF">2026-06-09T17:28:00Z</dcterms:modified>
</cp:coreProperties>
</file>