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6324F"/>
          <w:sz w:val="26"/>
        </w:rPr>
        <w:t>INT315 – CLUSTER COMPUTING</w:t>
      </w:r>
    </w:p>
    <w:p>
      <w:pPr>
        <w:spacing w:after="160"/>
      </w:pPr>
      <w:r>
        <w:rPr>
          <w:rFonts w:ascii="Arial" w:hAnsi="Arial"/>
          <w:b/>
          <w:color w:val="666666"/>
          <w:sz w:val="21"/>
        </w:rPr>
        <w:t>ACADEMIC CA 2 PROJECT REPORT</w:t>
      </w:r>
    </w:p>
    <w:p>
      <w:pPr>
        <w:spacing w:after="320"/>
      </w:pPr>
      <w:r>
        <w:rPr>
          <w:rFonts w:ascii="Arial" w:hAnsi="Arial"/>
          <w:b/>
          <w:color w:val="17365D"/>
          <w:sz w:val="36"/>
        </w:rPr>
        <w:t>Bank Transaction Fraud Detection and Financial Analytics Using Apache Spark and PySpark</w:t>
      </w:r>
    </w:p>
    <w:tbl>
      <w:tblPr>
        <w:tblW w:type="auto" w:w="0"/>
        <w:jc w:val="center"/>
        <w:tblLook w:firstColumn="1" w:firstRow="1" w:lastColumn="0" w:lastRow="0" w:noHBand="0" w:noVBand="1" w:val="04A0"/>
      </w:tblPr>
      <w:tblGrid>
        <w:gridCol w:w="5040"/>
        <w:gridCol w:w="5040"/>
      </w:tblGrid>
      <w:tr>
        <w:tc>
          <w:tcPr>
            <w:tcW w:type="dxa" w:w="3312"/>
            <w:shd w:fill="F4F6F9"/>
            <w:tcMar>
              <w:top w:w="80" w:type="dxa"/>
              <w:bottom w:w="80" w:type="dxa"/>
              <w:left w:w="120" w:type="dxa"/>
              <w:right w:w="120" w:type="dxa"/>
            </w:tcMar>
          </w:tcPr>
          <w:p>
            <w:pPr>
              <w:spacing w:before="60" w:after="60"/>
            </w:pPr>
            <w:r>
              <w:rPr>
                <w:rFonts w:ascii="Arial" w:hAnsi="Arial"/>
                <w:b/>
                <w:color w:val="16324F"/>
                <w:sz w:val="19"/>
              </w:rPr>
              <w:t>Submitted by</w:t>
            </w:r>
          </w:p>
        </w:tc>
        <w:tc>
          <w:tcPr>
            <w:tcW w:type="dxa" w:w="6768"/>
            <w:shd w:fill="F4F6F9"/>
            <w:tcMar>
              <w:top w:w="80" w:type="dxa"/>
              <w:bottom w:w="80" w:type="dxa"/>
              <w:left w:w="120" w:type="dxa"/>
              <w:right w:w="120" w:type="dxa"/>
            </w:tcMar>
          </w:tcPr>
          <w:p>
            <w:pPr>
              <w:spacing w:before="60" w:after="60"/>
            </w:pPr>
            <w:r>
              <w:rPr>
                <w:rFonts w:ascii="Arial" w:hAnsi="Arial"/>
                <w:sz w:val="19"/>
              </w:rPr>
              <w:t>Shayan Akhtar</w:t>
            </w:r>
          </w:p>
        </w:tc>
      </w:tr>
      <w:tr>
        <w:tc>
          <w:tcPr>
            <w:tcW w:type="dxa" w:w="3312"/>
            <w:tcMar>
              <w:top w:w="80" w:type="dxa"/>
              <w:bottom w:w="80" w:type="dxa"/>
              <w:left w:w="120" w:type="dxa"/>
              <w:right w:w="120" w:type="dxa"/>
            </w:tcMar>
          </w:tcPr>
          <w:p>
            <w:pPr>
              <w:spacing w:before="60" w:after="60"/>
            </w:pPr>
            <w:r>
              <w:rPr>
                <w:rFonts w:ascii="Arial" w:hAnsi="Arial"/>
                <w:b/>
                <w:color w:val="16324F"/>
                <w:sz w:val="19"/>
              </w:rPr>
              <w:t>Programme</w:t>
            </w:r>
          </w:p>
        </w:tc>
        <w:tc>
          <w:tcPr>
            <w:tcW w:type="dxa" w:w="6768"/>
            <w:tcMar>
              <w:top w:w="80" w:type="dxa"/>
              <w:bottom w:w="80" w:type="dxa"/>
              <w:left w:w="120" w:type="dxa"/>
              <w:right w:w="120" w:type="dxa"/>
            </w:tcMar>
          </w:tcPr>
          <w:p>
            <w:pPr>
              <w:spacing w:before="60" w:after="60"/>
            </w:pPr>
            <w:r>
              <w:rPr>
                <w:rFonts w:ascii="Arial" w:hAnsi="Arial"/>
                <w:sz w:val="19"/>
              </w:rPr>
              <w:t>B.Tech – Computer Science and Engineering</w:t>
            </w:r>
          </w:p>
        </w:tc>
      </w:tr>
      <w:tr>
        <w:tc>
          <w:tcPr>
            <w:tcW w:type="dxa" w:w="3312"/>
            <w:shd w:fill="F4F6F9"/>
            <w:tcMar>
              <w:top w:w="80" w:type="dxa"/>
              <w:bottom w:w="80" w:type="dxa"/>
              <w:left w:w="120" w:type="dxa"/>
              <w:right w:w="120" w:type="dxa"/>
            </w:tcMar>
          </w:tcPr>
          <w:p>
            <w:pPr>
              <w:spacing w:before="60" w:after="60"/>
            </w:pPr>
            <w:r>
              <w:rPr>
                <w:rFonts w:ascii="Arial" w:hAnsi="Arial"/>
                <w:b/>
                <w:color w:val="16324F"/>
                <w:sz w:val="19"/>
              </w:rPr>
              <w:t>Institution</w:t>
            </w:r>
          </w:p>
        </w:tc>
        <w:tc>
          <w:tcPr>
            <w:tcW w:type="dxa" w:w="6768"/>
            <w:shd w:fill="F4F6F9"/>
            <w:tcMar>
              <w:top w:w="80" w:type="dxa"/>
              <w:bottom w:w="80" w:type="dxa"/>
              <w:left w:w="120" w:type="dxa"/>
              <w:right w:w="120" w:type="dxa"/>
            </w:tcMar>
          </w:tcPr>
          <w:p>
            <w:pPr>
              <w:spacing w:before="60" w:after="60"/>
            </w:pPr>
            <w:r>
              <w:rPr>
                <w:rFonts w:ascii="Arial" w:hAnsi="Arial"/>
                <w:sz w:val="19"/>
              </w:rPr>
              <w:t>Lovely Professional University, Punjab</w:t>
            </w:r>
          </w:p>
        </w:tc>
      </w:tr>
      <w:tr>
        <w:tc>
          <w:tcPr>
            <w:tcW w:type="dxa" w:w="3312"/>
            <w:tcMar>
              <w:top w:w="80" w:type="dxa"/>
              <w:bottom w:w="80" w:type="dxa"/>
              <w:left w:w="120" w:type="dxa"/>
              <w:right w:w="120" w:type="dxa"/>
            </w:tcMar>
          </w:tcPr>
          <w:p>
            <w:pPr>
              <w:spacing w:before="60" w:after="60"/>
            </w:pPr>
            <w:r>
              <w:rPr>
                <w:rFonts w:ascii="Arial" w:hAnsi="Arial"/>
                <w:b/>
                <w:color w:val="16324F"/>
                <w:sz w:val="19"/>
              </w:rPr>
              <w:t>Course Code</w:t>
            </w:r>
          </w:p>
        </w:tc>
        <w:tc>
          <w:tcPr>
            <w:tcW w:type="dxa" w:w="6768"/>
            <w:tcMar>
              <w:top w:w="80" w:type="dxa"/>
              <w:bottom w:w="80" w:type="dxa"/>
              <w:left w:w="120" w:type="dxa"/>
              <w:right w:w="120" w:type="dxa"/>
            </w:tcMar>
          </w:tcPr>
          <w:p>
            <w:pPr>
              <w:spacing w:before="60" w:after="60"/>
            </w:pPr>
            <w:r>
              <w:rPr>
                <w:rFonts w:ascii="Arial" w:hAnsi="Arial"/>
                <w:sz w:val="19"/>
              </w:rPr>
              <w:t>INT315 :: Cluster Computing</w:t>
            </w:r>
          </w:p>
        </w:tc>
      </w:tr>
      <w:tr>
        <w:tc>
          <w:tcPr>
            <w:tcW w:type="dxa" w:w="3312"/>
            <w:shd w:fill="F4F6F9"/>
            <w:tcMar>
              <w:top w:w="80" w:type="dxa"/>
              <w:bottom w:w="80" w:type="dxa"/>
              <w:left w:w="120" w:type="dxa"/>
              <w:right w:w="120" w:type="dxa"/>
            </w:tcMar>
          </w:tcPr>
          <w:p>
            <w:pPr>
              <w:spacing w:before="60" w:after="60"/>
            </w:pPr>
            <w:r>
              <w:rPr>
                <w:rFonts w:ascii="Arial" w:hAnsi="Arial"/>
                <w:b/>
                <w:color w:val="16324F"/>
                <w:sz w:val="19"/>
              </w:rPr>
              <w:t>Roll Number / Reg No</w:t>
            </w:r>
          </w:p>
        </w:tc>
        <w:tc>
          <w:tcPr>
            <w:tcW w:type="dxa" w:w="6768"/>
            <w:shd w:fill="F4F6F9"/>
            <w:tcMar>
              <w:top w:w="80" w:type="dxa"/>
              <w:bottom w:w="80" w:type="dxa"/>
              <w:left w:w="120" w:type="dxa"/>
              <w:right w:w="120" w:type="dxa"/>
            </w:tcMar>
          </w:tcPr>
          <w:p>
            <w:pPr>
              <w:spacing w:before="60" w:after="60"/>
            </w:pPr>
            <w:r>
              <w:rPr>
                <w:rFonts w:ascii="Arial" w:hAnsi="Arial"/>
                <w:sz w:val="19"/>
              </w:rPr>
              <w:t>12317666</w:t>
            </w:r>
          </w:p>
        </w:tc>
      </w:tr>
      <w:tr>
        <w:tc>
          <w:tcPr>
            <w:tcW w:type="dxa" w:w="3312"/>
            <w:tcMar>
              <w:top w:w="80" w:type="dxa"/>
              <w:bottom w:w="80" w:type="dxa"/>
              <w:left w:w="120" w:type="dxa"/>
              <w:right w:w="120" w:type="dxa"/>
            </w:tcMar>
          </w:tcPr>
          <w:p>
            <w:pPr>
              <w:spacing w:before="60" w:after="60"/>
            </w:pPr>
            <w:r>
              <w:rPr>
                <w:rFonts w:ascii="Arial" w:hAnsi="Arial"/>
                <w:b/>
                <w:color w:val="16324F"/>
                <w:sz w:val="19"/>
              </w:rPr>
              <w:t>Submitted to</w:t>
            </w:r>
          </w:p>
        </w:tc>
        <w:tc>
          <w:tcPr>
            <w:tcW w:type="dxa" w:w="6768"/>
            <w:tcMar>
              <w:top w:w="80" w:type="dxa"/>
              <w:bottom w:w="80" w:type="dxa"/>
              <w:left w:w="120" w:type="dxa"/>
              <w:right w:w="120" w:type="dxa"/>
            </w:tcMar>
          </w:tcPr>
          <w:p>
            <w:pPr>
              <w:spacing w:before="60" w:after="60"/>
            </w:pPr>
            <w:r>
              <w:rPr>
                <w:rFonts w:ascii="Arial" w:hAnsi="Arial"/>
                <w:sz w:val="19"/>
              </w:rPr>
              <w:t>Course Faculty – INT315 Cluster Computing</w:t>
            </w:r>
          </w:p>
        </w:tc>
      </w:tr>
      <w:tr>
        <w:tc>
          <w:tcPr>
            <w:tcW w:type="dxa" w:w="3312"/>
            <w:shd w:fill="F4F6F9"/>
            <w:tcMar>
              <w:top w:w="80" w:type="dxa"/>
              <w:bottom w:w="80" w:type="dxa"/>
              <w:left w:w="120" w:type="dxa"/>
              <w:right w:w="120" w:type="dxa"/>
            </w:tcMar>
          </w:tcPr>
          <w:p>
            <w:pPr>
              <w:spacing w:before="60" w:after="60"/>
            </w:pPr>
            <w:r>
              <w:rPr>
                <w:rFonts w:ascii="Arial" w:hAnsi="Arial"/>
                <w:b/>
                <w:color w:val="16324F"/>
                <w:sz w:val="19"/>
              </w:rPr>
              <w:t>Submission Date</w:t>
            </w:r>
          </w:p>
        </w:tc>
        <w:tc>
          <w:tcPr>
            <w:tcW w:type="dxa" w:w="6768"/>
            <w:shd w:fill="F4F6F9"/>
            <w:tcMar>
              <w:top w:w="80" w:type="dxa"/>
              <w:bottom w:w="80" w:type="dxa"/>
              <w:left w:w="120" w:type="dxa"/>
              <w:right w:w="120" w:type="dxa"/>
            </w:tcMar>
          </w:tcPr>
          <w:p>
            <w:pPr>
              <w:spacing w:before="60" w:after="60"/>
            </w:pPr>
            <w:r>
              <w:rPr>
                <w:rFonts w:ascii="Arial" w:hAnsi="Arial"/>
                <w:sz w:val="19"/>
              </w:rPr>
              <w:t>24th October 2026</w:t>
            </w:r>
          </w:p>
        </w:tc>
      </w:tr>
      <w:tr>
        <w:tc>
          <w:tcPr>
            <w:tcW w:type="dxa" w:w="3312"/>
            <w:tcMar>
              <w:top w:w="80" w:type="dxa"/>
              <w:bottom w:w="80" w:type="dxa"/>
              <w:left w:w="120" w:type="dxa"/>
              <w:right w:w="120" w:type="dxa"/>
            </w:tcMar>
          </w:tcPr>
          <w:p>
            <w:pPr>
              <w:spacing w:before="60" w:after="60"/>
            </w:pPr>
            <w:r>
              <w:rPr>
                <w:rFonts w:ascii="Arial" w:hAnsi="Arial"/>
                <w:b/>
                <w:color w:val="16324F"/>
                <w:sz w:val="19"/>
              </w:rPr>
              <w:t>Project Source Code</w:t>
            </w:r>
          </w:p>
        </w:tc>
        <w:tc>
          <w:tcPr>
            <w:tcW w:type="dxa" w:w="6768"/>
            <w:tcMar>
              <w:top w:w="80" w:type="dxa"/>
              <w:bottom w:w="80" w:type="dxa"/>
              <w:left w:w="120" w:type="dxa"/>
              <w:right w:w="120" w:type="dxa"/>
            </w:tcMar>
          </w:tcPr>
          <w:p>
            <w:pPr>
              <w:spacing w:before="60" w:after="60"/>
            </w:pPr>
            <w:r>
              <w:rPr>
                <w:rFonts w:ascii="Arial" w:hAnsi="Arial"/>
                <w:sz w:val="19"/>
              </w:rPr>
              <w:t>https://github.com/shayan-codes-405/bank-fraud-detection-pyspark.git</w:t>
            </w:r>
          </w:p>
        </w:tc>
      </w:tr>
      <w:tr>
        <w:tc>
          <w:tcPr>
            <w:tcW w:type="dxa" w:w="3312"/>
            <w:shd w:fill="F4F6F9"/>
            <w:tcMar>
              <w:top w:w="80" w:type="dxa"/>
              <w:bottom w:w="80" w:type="dxa"/>
              <w:left w:w="120" w:type="dxa"/>
              <w:right w:w="120" w:type="dxa"/>
            </w:tcMar>
          </w:tcPr>
          <w:p>
            <w:pPr>
              <w:spacing w:before="60" w:after="60"/>
            </w:pPr>
            <w:r>
              <w:rPr>
                <w:rFonts w:ascii="Arial" w:hAnsi="Arial"/>
                <w:b/>
                <w:color w:val="16324F"/>
                <w:sz w:val="19"/>
              </w:rPr>
              <w:t>Dataset Source</w:t>
            </w:r>
          </w:p>
        </w:tc>
        <w:tc>
          <w:tcPr>
            <w:tcW w:type="dxa" w:w="6768"/>
            <w:shd w:fill="F4F6F9"/>
            <w:tcMar>
              <w:top w:w="80" w:type="dxa"/>
              <w:bottom w:w="80" w:type="dxa"/>
              <w:left w:w="120" w:type="dxa"/>
              <w:right w:w="120" w:type="dxa"/>
            </w:tcMar>
          </w:tcPr>
          <w:p>
            <w:pPr>
              <w:spacing w:before="60" w:after="60"/>
            </w:pPr>
            <w:r>
              <w:rPr>
                <w:rFonts w:ascii="Arial" w:hAnsi="Arial"/>
                <w:sz w:val="19"/>
              </w:rPr>
              <w:t>https://www.kaggle.com/datasets/computing-cluster/bank-transaction-fraud-detection</w:t>
            </w:r>
          </w:p>
        </w:tc>
      </w:tr>
    </w:tbl>
    <w:p>
      <w:pPr>
        <w:spacing w:after="240"/>
      </w:pPr>
    </w:p>
    <w:p>
      <w:pPr>
        <w:keepNext/>
        <w:spacing w:before="280" w:after="80"/>
      </w:pPr>
      <w:r>
        <w:rPr>
          <w:rFonts w:ascii="Arial" w:hAnsi="Arial"/>
          <w:b/>
          <w:color w:val="16324F"/>
          <w:sz w:val="28"/>
        </w:rPr>
        <w:t>1. Project Title</w:t>
      </w:r>
    </w:p>
    <w:p>
      <w:pPr>
        <w:spacing w:after="160"/>
      </w:pPr>
      <w:r>
        <w:t>Bank Transaction Fraud Detection and Financial Analytics Using Apache Spark and PySpark implements a distributed machine learning pipeline to process, inspect, and analyze 200,000 real-world banking records. The system performs exploratory data analysis, customer transaction clustering using K-Means, transaction value estimation using Linear Regression, and benchmarked fraud classification across Logistic Regression, Decision Trees, Support Vector Machines (SVM), and Gaussian Naive Bayes.</w:t>
      </w:r>
    </w:p>
    <w:p>
      <w:pPr>
        <w:keepNext/>
        <w:spacing w:before="280" w:after="80"/>
      </w:pPr>
      <w:r>
        <w:rPr>
          <w:rFonts w:ascii="Arial" w:hAnsi="Arial"/>
          <w:b/>
          <w:color w:val="16324F"/>
          <w:sz w:val="28"/>
        </w:rPr>
        <w:t>2. Problem Statement</w:t>
      </w:r>
    </w:p>
    <w:p>
      <w:pPr>
        <w:spacing w:after="80"/>
      </w:pPr>
      <w:r>
        <w:t>Digital banking and online financial payment systems process billions of rupees across millions of transactions every day. While digital payment channels provide unmatched speed and convenience, they also present sophisticated vulnerabilities for cyber-criminals, identity theft, and fraudulent transactions. Fraudulent activities lead to massive financial losses for commercial banking institutions and compromise consumer trust.</w:t>
      </w:r>
    </w:p>
    <w:p>
      <w:pPr>
        <w:spacing w:after="160"/>
      </w:pPr>
      <w:r>
        <w:t>Detecting financial fraud in commercial banking streams presents three core technical challenges:</w:t>
        <w:br/>
        <w:t>1. High Data Volume and Velocity: Traditional single-node data analytics libraries (such as Pandas and Scikit-Learn) experience high latency or out-of-memory crashes when operating on large transaction datasets.</w:t>
        <w:br/>
        <w:t>2. Extreme Class Imbalance: In realistic banking datasets, legitimate transactions heavily outnumber fraudulent ones (~95% legitimate vs. ~5% fraud), rendering standard accuracy metrics misleading and requiring balanced evaluation metrics (F1-score, Confusion Matrix).</w:t>
        <w:br/>
        <w:t>3. High-Dimensional Categorical Diversity: Transactions involve customer demographics, transaction channels (POS, Mobile, ATM, Desktop), merchant categories, and temporal features that require scalable distributed vector transformations.</w:t>
        <w:br/>
        <w:br/>
        <w:t>This project utilizes Apache Spark and PySpark MLlib to solve these challenges through distributed DataFrame operations, lazy evaluation, Catalyst optimization, and distributed machine-learning pipelines running in local cluster mode.</w:t>
      </w:r>
    </w:p>
    <w:p>
      <w:pPr>
        <w:keepNext/>
        <w:spacing w:before="280" w:after="80"/>
      </w:pPr>
      <w:r>
        <w:rPr>
          <w:rFonts w:ascii="Arial" w:hAnsi="Arial"/>
          <w:b/>
          <w:color w:val="16324F"/>
          <w:sz w:val="28"/>
        </w:rPr>
        <w:t>3. Objectives of the Project</w:t>
      </w:r>
    </w:p>
    <w:p>
      <w:pPr>
        <w:pStyle w:val="ListBullet"/>
        <w:spacing w:after="40"/>
      </w:pPr>
      <w:r>
        <w:rPr>
          <w:rFonts w:ascii="Arial" w:hAnsi="Arial"/>
          <w:sz w:val="19"/>
        </w:rPr>
        <w:t>Load and inspect large-scale bank transaction records (200,000 rows × 24 columns) into distributed PySpark DataFrames.</w:t>
      </w:r>
    </w:p>
    <w:p>
      <w:pPr>
        <w:pStyle w:val="ListBullet"/>
        <w:spacing w:after="40"/>
      </w:pPr>
      <w:r>
        <w:rPr>
          <w:rFonts w:ascii="Arial" w:hAnsi="Arial"/>
          <w:sz w:val="19"/>
        </w:rPr>
        <w:t>Perform comprehensive data quality checks, including null value auditing across all 24 attributes and duplicate record verification.</w:t>
      </w:r>
    </w:p>
    <w:p>
      <w:pPr>
        <w:pStyle w:val="ListBullet"/>
        <w:spacing w:after="40"/>
      </w:pPr>
      <w:r>
        <w:rPr>
          <w:rFonts w:ascii="Arial" w:hAnsi="Arial"/>
          <w:sz w:val="19"/>
        </w:rPr>
        <w:t>Execute distributed exploratory data analysis (EDA) to evaluate class distribution and examine fraud rates by Transaction Type and Device Type.</w:t>
      </w:r>
    </w:p>
    <w:p>
      <w:pPr>
        <w:pStyle w:val="ListBullet"/>
        <w:spacing w:after="40"/>
      </w:pPr>
      <w:r>
        <w:rPr>
          <w:rFonts w:ascii="Arial" w:hAnsi="Arial"/>
          <w:sz w:val="19"/>
        </w:rPr>
        <w:t>Conduct feature engineering by extracting temporal transaction hours from timestamps and filtering high-cardinality PII/UUIDs to prevent overfitting.</w:t>
      </w:r>
    </w:p>
    <w:p>
      <w:pPr>
        <w:pStyle w:val="ListBullet"/>
        <w:spacing w:after="40"/>
      </w:pPr>
      <w:r>
        <w:rPr>
          <w:rFonts w:ascii="Arial" w:hAnsi="Arial"/>
          <w:sz w:val="19"/>
        </w:rPr>
        <w:t>Compute numerical feature correlations and render a Pearson Correlation Heatmap.</w:t>
      </w:r>
    </w:p>
    <w:p>
      <w:pPr>
        <w:pStyle w:val="ListBullet"/>
        <w:spacing w:after="40"/>
      </w:pPr>
      <w:r>
        <w:rPr>
          <w:rFonts w:ascii="Arial" w:hAnsi="Arial"/>
          <w:sz w:val="19"/>
        </w:rPr>
        <w:t>Implement unsupervised learning via K-Means Clustering with StandardScaler feature scaling and evaluate cluster separation using the Silhouette Score.</w:t>
      </w:r>
    </w:p>
    <w:p>
      <w:pPr>
        <w:pStyle w:val="ListBullet"/>
        <w:spacing w:after="40"/>
      </w:pPr>
      <w:r>
        <w:rPr>
          <w:rFonts w:ascii="Arial" w:hAnsi="Arial"/>
          <w:sz w:val="19"/>
        </w:rPr>
        <w:t>Implement supervised regression using Linear Regression to estimate Transaction_Amount, evaluated using R², RMSE, and MAE, along with an Actual vs. Predicted scatter plot.</w:t>
      </w:r>
    </w:p>
    <w:p>
      <w:pPr>
        <w:pStyle w:val="ListBullet"/>
        <w:spacing w:after="40"/>
      </w:pPr>
      <w:r>
        <w:rPr>
          <w:rFonts w:ascii="Arial" w:hAnsi="Arial"/>
          <w:sz w:val="19"/>
        </w:rPr>
        <w:t>Benchmark four supervised classification algorithms for fraud detection (Is_Fraud): Logistic Regression, Decision Tree Classifier, Support Vector Machine (LinearSVC), and Gaussian Naive Bayes.</w:t>
      </w:r>
    </w:p>
    <w:p>
      <w:pPr>
        <w:pStyle w:val="ListBullet"/>
        <w:spacing w:after="40"/>
      </w:pPr>
      <w:r>
        <w:rPr>
          <w:rFonts w:ascii="Arial" w:hAnsi="Arial"/>
          <w:sz w:val="19"/>
        </w:rPr>
        <w:t>Evaluate classification models using Accuracy, F1-Score, and a dynamically plotted Confusion Matrix.</w:t>
      </w:r>
    </w:p>
    <w:p>
      <w:pPr>
        <w:pStyle w:val="ListBullet"/>
        <w:spacing w:after="40"/>
      </w:pPr>
      <w:r>
        <w:rPr>
          <w:rFonts w:ascii="Arial" w:hAnsi="Arial"/>
          <w:sz w:val="19"/>
        </w:rPr>
        <w:t>Maintain environmental isolation ensuring local JDK 8 and Python 3.10 execution without modifying global system configurations (e.g., Java 24).</w:t>
      </w:r>
    </w:p>
    <w:p>
      <w:pPr>
        <w:keepNext/>
        <w:spacing w:before="280" w:after="80"/>
      </w:pPr>
      <w:r>
        <w:rPr>
          <w:rFonts w:ascii="Arial" w:hAnsi="Arial"/>
          <w:b/>
          <w:color w:val="16324F"/>
          <w:sz w:val="28"/>
        </w:rPr>
        <w:t>4. Dataset Description</w:t>
      </w:r>
    </w:p>
    <w:p>
      <w:pPr>
        <w:spacing w:after="120"/>
      </w:pPr>
      <w:r>
        <w:t>The project utilizes the Bank_Transaction_Fraud_Detection.csv dataset, containing 200,000 transaction records and 24 attributes. The dataset reflects a realistic banking environment with diverse customer demographics, account balances, transaction types, merchant categories, device types, and fraud indicators.</w:t>
      </w:r>
    </w:p>
    <w:tbl>
      <w:tblPr>
        <w:tblW w:type="auto" w:w="0"/>
        <w:jc w:val="center"/>
        <w:tblLook w:firstColumn="1" w:firstRow="1" w:lastColumn="0" w:lastRow="0" w:noHBand="0" w:noVBand="1" w:val="04A0"/>
      </w:tblPr>
      <w:tblGrid>
        <w:gridCol w:w="2520"/>
        <w:gridCol w:w="2520"/>
        <w:gridCol w:w="2520"/>
        <w:gridCol w:w="2520"/>
      </w:tblGrid>
      <w:tr>
        <w:tc>
          <w:tcPr>
            <w:tcW w:type="dxa" w:w="2520"/>
            <w:shd w:fill="16324F"/>
            <w:tcMar>
              <w:top w:w="80" w:type="dxa"/>
              <w:bottom w:w="80" w:type="dxa"/>
              <w:left w:w="100" w:type="dxa"/>
              <w:right w:w="100" w:type="dxa"/>
            </w:tcMar>
          </w:tcPr>
          <w:p>
            <w:r>
              <w:rPr>
                <w:rFonts w:ascii="Arial" w:hAnsi="Arial"/>
                <w:b/>
                <w:color w:val="FFFFFF"/>
                <w:sz w:val="18"/>
              </w:rPr>
              <w:t>Attribute Name</w:t>
            </w:r>
          </w:p>
        </w:tc>
        <w:tc>
          <w:tcPr>
            <w:tcW w:type="dxa" w:w="2520"/>
            <w:shd w:fill="16324F"/>
            <w:tcMar>
              <w:top w:w="80" w:type="dxa"/>
              <w:bottom w:w="80" w:type="dxa"/>
              <w:left w:w="100" w:type="dxa"/>
              <w:right w:w="100" w:type="dxa"/>
            </w:tcMar>
          </w:tcPr>
          <w:p>
            <w:r>
              <w:rPr>
                <w:rFonts w:ascii="Arial" w:hAnsi="Arial"/>
                <w:b/>
                <w:color w:val="FFFFFF"/>
                <w:sz w:val="18"/>
              </w:rPr>
              <w:t>Data Type</w:t>
            </w:r>
          </w:p>
        </w:tc>
        <w:tc>
          <w:tcPr>
            <w:tcW w:type="dxa" w:w="2520"/>
            <w:shd w:fill="16324F"/>
            <w:tcMar>
              <w:top w:w="80" w:type="dxa"/>
              <w:bottom w:w="80" w:type="dxa"/>
              <w:left w:w="100" w:type="dxa"/>
              <w:right w:w="100" w:type="dxa"/>
            </w:tcMar>
          </w:tcPr>
          <w:p>
            <w:r>
              <w:rPr>
                <w:rFonts w:ascii="Arial" w:hAnsi="Arial"/>
                <w:b/>
                <w:color w:val="FFFFFF"/>
                <w:sz w:val="18"/>
              </w:rPr>
              <w:t>Category</w:t>
            </w:r>
          </w:p>
        </w:tc>
        <w:tc>
          <w:tcPr>
            <w:tcW w:type="dxa" w:w="2520"/>
            <w:shd w:fill="16324F"/>
            <w:tcMar>
              <w:top w:w="80" w:type="dxa"/>
              <w:bottom w:w="80" w:type="dxa"/>
              <w:left w:w="100" w:type="dxa"/>
              <w:right w:w="100" w:type="dxa"/>
            </w:tcMar>
          </w:tcPr>
          <w:p>
            <w:r>
              <w:rPr>
                <w:rFonts w:ascii="Arial" w:hAnsi="Arial"/>
                <w:b/>
                <w:color w:val="FFFFFF"/>
                <w:sz w:val="18"/>
              </w:rPr>
              <w:t>Description / Value Range</w:t>
            </w:r>
          </w:p>
        </w:tc>
      </w:tr>
      <w:tr>
        <w:tc>
          <w:tcPr>
            <w:tcW w:type="dxa" w:w="2520"/>
            <w:shd w:fill="F8F9FA"/>
            <w:tcMar>
              <w:top w:w="60" w:type="dxa"/>
              <w:bottom w:w="60" w:type="dxa"/>
              <w:left w:w="80" w:type="dxa"/>
              <w:right w:w="80" w:type="dxa"/>
            </w:tcMar>
          </w:tcPr>
          <w:p>
            <w:r>
              <w:rPr>
                <w:rFonts w:ascii="Arial" w:hAnsi="Arial"/>
                <w:sz w:val="17"/>
              </w:rPr>
              <w:t>Customer_ID / Transaction_ID</w:t>
            </w:r>
          </w:p>
        </w:tc>
        <w:tc>
          <w:tcPr>
            <w:tcW w:type="dxa" w:w="2520"/>
            <w:shd w:fill="F8F9FA"/>
            <w:tcMar>
              <w:top w:w="60" w:type="dxa"/>
              <w:bottom w:w="60" w:type="dxa"/>
              <w:left w:w="80" w:type="dxa"/>
              <w:right w:w="80" w:type="dxa"/>
            </w:tcMar>
          </w:tcPr>
          <w:p>
            <w:r>
              <w:rPr>
                <w:rFonts w:ascii="Arial" w:hAnsi="Arial"/>
                <w:sz w:val="17"/>
              </w:rPr>
              <w:t>String (UUID)</w:t>
            </w:r>
          </w:p>
        </w:tc>
        <w:tc>
          <w:tcPr>
            <w:tcW w:type="dxa" w:w="2520"/>
            <w:shd w:fill="F8F9FA"/>
            <w:tcMar>
              <w:top w:w="60" w:type="dxa"/>
              <w:bottom w:w="60" w:type="dxa"/>
              <w:left w:w="80" w:type="dxa"/>
              <w:right w:w="80" w:type="dxa"/>
            </w:tcMar>
          </w:tcPr>
          <w:p>
            <w:r>
              <w:rPr>
                <w:rFonts w:ascii="Arial" w:hAnsi="Arial"/>
                <w:sz w:val="17"/>
              </w:rPr>
              <w:t>Identifier</w:t>
            </w:r>
          </w:p>
        </w:tc>
        <w:tc>
          <w:tcPr>
            <w:tcW w:type="dxa" w:w="2520"/>
            <w:shd w:fill="F8F9FA"/>
            <w:tcMar>
              <w:top w:w="60" w:type="dxa"/>
              <w:bottom w:w="60" w:type="dxa"/>
              <w:left w:w="80" w:type="dxa"/>
              <w:right w:w="80" w:type="dxa"/>
            </w:tcMar>
          </w:tcPr>
          <w:p>
            <w:r>
              <w:rPr>
                <w:rFonts w:ascii="Arial" w:hAnsi="Arial"/>
                <w:sz w:val="17"/>
              </w:rPr>
              <w:t>Unique 128-bit hexadecimal identifiers; dropped to prevent overfitting.</w:t>
            </w:r>
          </w:p>
        </w:tc>
      </w:tr>
      <w:tr>
        <w:tc>
          <w:tcPr>
            <w:tcW w:type="dxa" w:w="2520"/>
            <w:tcMar>
              <w:top w:w="60" w:type="dxa"/>
              <w:bottom w:w="60" w:type="dxa"/>
              <w:left w:w="80" w:type="dxa"/>
              <w:right w:w="80" w:type="dxa"/>
            </w:tcMar>
          </w:tcPr>
          <w:p>
            <w:r>
              <w:rPr>
                <w:rFonts w:ascii="Arial" w:hAnsi="Arial"/>
                <w:sz w:val="17"/>
              </w:rPr>
              <w:t>Age</w:t>
            </w:r>
          </w:p>
        </w:tc>
        <w:tc>
          <w:tcPr>
            <w:tcW w:type="dxa" w:w="2520"/>
            <w:tcMar>
              <w:top w:w="60" w:type="dxa"/>
              <w:bottom w:w="60" w:type="dxa"/>
              <w:left w:w="80" w:type="dxa"/>
              <w:right w:w="80" w:type="dxa"/>
            </w:tcMar>
          </w:tcPr>
          <w:p>
            <w:r>
              <w:rPr>
                <w:rFonts w:ascii="Arial" w:hAnsi="Arial"/>
                <w:sz w:val="17"/>
              </w:rPr>
              <w:t>Integer / Double</w:t>
            </w:r>
          </w:p>
        </w:tc>
        <w:tc>
          <w:tcPr>
            <w:tcW w:type="dxa" w:w="2520"/>
            <w:tcMar>
              <w:top w:w="60" w:type="dxa"/>
              <w:bottom w:w="60" w:type="dxa"/>
              <w:left w:w="80" w:type="dxa"/>
              <w:right w:w="80" w:type="dxa"/>
            </w:tcMar>
          </w:tcPr>
          <w:p>
            <w:r>
              <w:rPr>
                <w:rFonts w:ascii="Arial" w:hAnsi="Arial"/>
                <w:sz w:val="17"/>
              </w:rPr>
              <w:t>Numerical</w:t>
            </w:r>
          </w:p>
        </w:tc>
        <w:tc>
          <w:tcPr>
            <w:tcW w:type="dxa" w:w="2520"/>
            <w:tcMar>
              <w:top w:w="60" w:type="dxa"/>
              <w:bottom w:w="60" w:type="dxa"/>
              <w:left w:w="80" w:type="dxa"/>
              <w:right w:w="80" w:type="dxa"/>
            </w:tcMar>
          </w:tcPr>
          <w:p>
            <w:r>
              <w:rPr>
                <w:rFonts w:ascii="Arial" w:hAnsi="Arial"/>
                <w:sz w:val="17"/>
              </w:rPr>
              <w:t>Customer age in years (Range: 18 – 70).</w:t>
            </w:r>
          </w:p>
        </w:tc>
      </w:tr>
      <w:tr>
        <w:tc>
          <w:tcPr>
            <w:tcW w:type="dxa" w:w="2520"/>
            <w:shd w:fill="F8F9FA"/>
            <w:tcMar>
              <w:top w:w="60" w:type="dxa"/>
              <w:bottom w:w="60" w:type="dxa"/>
              <w:left w:w="80" w:type="dxa"/>
              <w:right w:w="80" w:type="dxa"/>
            </w:tcMar>
          </w:tcPr>
          <w:p>
            <w:r>
              <w:rPr>
                <w:rFonts w:ascii="Arial" w:hAnsi="Arial"/>
                <w:sz w:val="17"/>
              </w:rPr>
              <w:t>Gender</w:t>
            </w:r>
          </w:p>
        </w:tc>
        <w:tc>
          <w:tcPr>
            <w:tcW w:type="dxa" w:w="2520"/>
            <w:shd w:fill="F8F9FA"/>
            <w:tcMar>
              <w:top w:w="60" w:type="dxa"/>
              <w:bottom w:w="60" w:type="dxa"/>
              <w:left w:w="80" w:type="dxa"/>
              <w:right w:w="80" w:type="dxa"/>
            </w:tcMar>
          </w:tcPr>
          <w:p>
            <w:r>
              <w:rPr>
                <w:rFonts w:ascii="Arial" w:hAnsi="Arial"/>
                <w:sz w:val="17"/>
              </w:rPr>
              <w:t>String</w:t>
            </w:r>
          </w:p>
        </w:tc>
        <w:tc>
          <w:tcPr>
            <w:tcW w:type="dxa" w:w="2520"/>
            <w:shd w:fill="F8F9FA"/>
            <w:tcMar>
              <w:top w:w="60" w:type="dxa"/>
              <w:bottom w:w="60" w:type="dxa"/>
              <w:left w:w="80" w:type="dxa"/>
              <w:right w:w="80" w:type="dxa"/>
            </w:tcMar>
          </w:tcPr>
          <w:p>
            <w:r>
              <w:rPr>
                <w:rFonts w:ascii="Arial" w:hAnsi="Arial"/>
                <w:sz w:val="17"/>
              </w:rPr>
              <w:t>Categorical</w:t>
            </w:r>
          </w:p>
        </w:tc>
        <w:tc>
          <w:tcPr>
            <w:tcW w:type="dxa" w:w="2520"/>
            <w:shd w:fill="F8F9FA"/>
            <w:tcMar>
              <w:top w:w="60" w:type="dxa"/>
              <w:bottom w:w="60" w:type="dxa"/>
              <w:left w:w="80" w:type="dxa"/>
              <w:right w:w="80" w:type="dxa"/>
            </w:tcMar>
          </w:tcPr>
          <w:p>
            <w:r>
              <w:rPr>
                <w:rFonts w:ascii="Arial" w:hAnsi="Arial"/>
                <w:sz w:val="17"/>
              </w:rPr>
              <w:t>Customer gender (Male, Female). Indexed and One-Hot Encoded.</w:t>
            </w:r>
          </w:p>
        </w:tc>
      </w:tr>
      <w:tr>
        <w:tc>
          <w:tcPr>
            <w:tcW w:type="dxa" w:w="2520"/>
            <w:tcMar>
              <w:top w:w="60" w:type="dxa"/>
              <w:bottom w:w="60" w:type="dxa"/>
              <w:left w:w="80" w:type="dxa"/>
              <w:right w:w="80" w:type="dxa"/>
            </w:tcMar>
          </w:tcPr>
          <w:p>
            <w:r>
              <w:rPr>
                <w:rFonts w:ascii="Arial" w:hAnsi="Arial"/>
                <w:sz w:val="17"/>
              </w:rPr>
              <w:t>Account_Type</w:t>
            </w:r>
          </w:p>
        </w:tc>
        <w:tc>
          <w:tcPr>
            <w:tcW w:type="dxa" w:w="2520"/>
            <w:tcMar>
              <w:top w:w="60" w:type="dxa"/>
              <w:bottom w:w="60" w:type="dxa"/>
              <w:left w:w="80" w:type="dxa"/>
              <w:right w:w="80" w:type="dxa"/>
            </w:tcMar>
          </w:tcPr>
          <w:p>
            <w:r>
              <w:rPr>
                <w:rFonts w:ascii="Arial" w:hAnsi="Arial"/>
                <w:sz w:val="17"/>
              </w:rPr>
              <w:t>String</w:t>
            </w:r>
          </w:p>
        </w:tc>
        <w:tc>
          <w:tcPr>
            <w:tcW w:type="dxa" w:w="2520"/>
            <w:tcMar>
              <w:top w:w="60" w:type="dxa"/>
              <w:bottom w:w="60" w:type="dxa"/>
              <w:left w:w="80" w:type="dxa"/>
              <w:right w:w="80" w:type="dxa"/>
            </w:tcMar>
          </w:tcPr>
          <w:p>
            <w:r>
              <w:rPr>
                <w:rFonts w:ascii="Arial" w:hAnsi="Arial"/>
                <w:sz w:val="17"/>
              </w:rPr>
              <w:t>Categorical</w:t>
            </w:r>
          </w:p>
        </w:tc>
        <w:tc>
          <w:tcPr>
            <w:tcW w:type="dxa" w:w="2520"/>
            <w:tcMar>
              <w:top w:w="60" w:type="dxa"/>
              <w:bottom w:w="60" w:type="dxa"/>
              <w:left w:w="80" w:type="dxa"/>
              <w:right w:w="80" w:type="dxa"/>
            </w:tcMar>
          </w:tcPr>
          <w:p>
            <w:r>
              <w:rPr>
                <w:rFonts w:ascii="Arial" w:hAnsi="Arial"/>
                <w:sz w:val="17"/>
              </w:rPr>
              <w:t>Account classification: Savings, Business, Checking.</w:t>
            </w:r>
          </w:p>
        </w:tc>
      </w:tr>
      <w:tr>
        <w:tc>
          <w:tcPr>
            <w:tcW w:type="dxa" w:w="2520"/>
            <w:shd w:fill="F8F9FA"/>
            <w:tcMar>
              <w:top w:w="60" w:type="dxa"/>
              <w:bottom w:w="60" w:type="dxa"/>
              <w:left w:w="80" w:type="dxa"/>
              <w:right w:w="80" w:type="dxa"/>
            </w:tcMar>
          </w:tcPr>
          <w:p>
            <w:r>
              <w:rPr>
                <w:rFonts w:ascii="Arial" w:hAnsi="Arial"/>
                <w:sz w:val="17"/>
              </w:rPr>
              <w:t>Account_Balance</w:t>
            </w:r>
          </w:p>
        </w:tc>
        <w:tc>
          <w:tcPr>
            <w:tcW w:type="dxa" w:w="2520"/>
            <w:shd w:fill="F8F9FA"/>
            <w:tcMar>
              <w:top w:w="60" w:type="dxa"/>
              <w:bottom w:w="60" w:type="dxa"/>
              <w:left w:w="80" w:type="dxa"/>
              <w:right w:w="80" w:type="dxa"/>
            </w:tcMar>
          </w:tcPr>
          <w:p>
            <w:r>
              <w:rPr>
                <w:rFonts w:ascii="Arial" w:hAnsi="Arial"/>
                <w:sz w:val="17"/>
              </w:rPr>
              <w:t>Double</w:t>
            </w:r>
          </w:p>
        </w:tc>
        <w:tc>
          <w:tcPr>
            <w:tcW w:type="dxa" w:w="2520"/>
            <w:shd w:fill="F8F9FA"/>
            <w:tcMar>
              <w:top w:w="60" w:type="dxa"/>
              <w:bottom w:w="60" w:type="dxa"/>
              <w:left w:w="80" w:type="dxa"/>
              <w:right w:w="80" w:type="dxa"/>
            </w:tcMar>
          </w:tcPr>
          <w:p>
            <w:r>
              <w:rPr>
                <w:rFonts w:ascii="Arial" w:hAnsi="Arial"/>
                <w:sz w:val="17"/>
              </w:rPr>
              <w:t>Numerical</w:t>
            </w:r>
          </w:p>
        </w:tc>
        <w:tc>
          <w:tcPr>
            <w:tcW w:type="dxa" w:w="2520"/>
            <w:shd w:fill="F8F9FA"/>
            <w:tcMar>
              <w:top w:w="60" w:type="dxa"/>
              <w:bottom w:w="60" w:type="dxa"/>
              <w:left w:w="80" w:type="dxa"/>
              <w:right w:w="80" w:type="dxa"/>
            </w:tcMar>
          </w:tcPr>
          <w:p>
            <w:r>
              <w:rPr>
                <w:rFonts w:ascii="Arial" w:hAnsi="Arial"/>
                <w:sz w:val="17"/>
              </w:rPr>
              <w:t>Current account balance in INR (₹) at transaction time.</w:t>
            </w:r>
          </w:p>
        </w:tc>
      </w:tr>
      <w:tr>
        <w:tc>
          <w:tcPr>
            <w:tcW w:type="dxa" w:w="2520"/>
            <w:tcMar>
              <w:top w:w="60" w:type="dxa"/>
              <w:bottom w:w="60" w:type="dxa"/>
              <w:left w:w="80" w:type="dxa"/>
              <w:right w:w="80" w:type="dxa"/>
            </w:tcMar>
          </w:tcPr>
          <w:p>
            <w:r>
              <w:rPr>
                <w:rFonts w:ascii="Arial" w:hAnsi="Arial"/>
                <w:sz w:val="17"/>
              </w:rPr>
              <w:t>Transaction_Date / Time</w:t>
            </w:r>
          </w:p>
        </w:tc>
        <w:tc>
          <w:tcPr>
            <w:tcW w:type="dxa" w:w="2520"/>
            <w:tcMar>
              <w:top w:w="60" w:type="dxa"/>
              <w:bottom w:w="60" w:type="dxa"/>
              <w:left w:w="80" w:type="dxa"/>
              <w:right w:w="80" w:type="dxa"/>
            </w:tcMar>
          </w:tcPr>
          <w:p>
            <w:r>
              <w:rPr>
                <w:rFonts w:ascii="Arial" w:hAnsi="Arial"/>
                <w:sz w:val="17"/>
              </w:rPr>
              <w:t>Timestamp</w:t>
            </w:r>
          </w:p>
        </w:tc>
        <w:tc>
          <w:tcPr>
            <w:tcW w:type="dxa" w:w="2520"/>
            <w:tcMar>
              <w:top w:w="60" w:type="dxa"/>
              <w:bottom w:w="60" w:type="dxa"/>
              <w:left w:w="80" w:type="dxa"/>
              <w:right w:w="80" w:type="dxa"/>
            </w:tcMar>
          </w:tcPr>
          <w:p>
            <w:r>
              <w:rPr>
                <w:rFonts w:ascii="Arial" w:hAnsi="Arial"/>
                <w:sz w:val="17"/>
              </w:rPr>
              <w:t>Temporal</w:t>
            </w:r>
          </w:p>
        </w:tc>
        <w:tc>
          <w:tcPr>
            <w:tcW w:type="dxa" w:w="2520"/>
            <w:tcMar>
              <w:top w:w="60" w:type="dxa"/>
              <w:bottom w:w="60" w:type="dxa"/>
              <w:left w:w="80" w:type="dxa"/>
              <w:right w:w="80" w:type="dxa"/>
            </w:tcMar>
          </w:tcPr>
          <w:p>
            <w:r>
              <w:rPr>
                <w:rFonts w:ascii="Arial" w:hAnsi="Arial"/>
                <w:sz w:val="17"/>
              </w:rPr>
              <w:t>Transaction timestamp; hour extracted (0 – 23) as Transaction_Hour.</w:t>
            </w:r>
          </w:p>
        </w:tc>
      </w:tr>
      <w:tr>
        <w:tc>
          <w:tcPr>
            <w:tcW w:type="dxa" w:w="2520"/>
            <w:shd w:fill="F8F9FA"/>
            <w:tcMar>
              <w:top w:w="60" w:type="dxa"/>
              <w:bottom w:w="60" w:type="dxa"/>
              <w:left w:w="80" w:type="dxa"/>
              <w:right w:w="80" w:type="dxa"/>
            </w:tcMar>
          </w:tcPr>
          <w:p>
            <w:r>
              <w:rPr>
                <w:rFonts w:ascii="Arial" w:hAnsi="Arial"/>
                <w:sz w:val="17"/>
              </w:rPr>
              <w:t>Transaction_Amount</w:t>
            </w:r>
          </w:p>
        </w:tc>
        <w:tc>
          <w:tcPr>
            <w:tcW w:type="dxa" w:w="2520"/>
            <w:shd w:fill="F8F9FA"/>
            <w:tcMar>
              <w:top w:w="60" w:type="dxa"/>
              <w:bottom w:w="60" w:type="dxa"/>
              <w:left w:w="80" w:type="dxa"/>
              <w:right w:w="80" w:type="dxa"/>
            </w:tcMar>
          </w:tcPr>
          <w:p>
            <w:r>
              <w:rPr>
                <w:rFonts w:ascii="Arial" w:hAnsi="Arial"/>
                <w:sz w:val="17"/>
              </w:rPr>
              <w:t>Double</w:t>
            </w:r>
          </w:p>
        </w:tc>
        <w:tc>
          <w:tcPr>
            <w:tcW w:type="dxa" w:w="2520"/>
            <w:shd w:fill="F8F9FA"/>
            <w:tcMar>
              <w:top w:w="60" w:type="dxa"/>
              <w:bottom w:w="60" w:type="dxa"/>
              <w:left w:w="80" w:type="dxa"/>
              <w:right w:w="80" w:type="dxa"/>
            </w:tcMar>
          </w:tcPr>
          <w:p>
            <w:r>
              <w:rPr>
                <w:rFonts w:ascii="Arial" w:hAnsi="Arial"/>
                <w:sz w:val="17"/>
              </w:rPr>
              <w:t>Numerical</w:t>
            </w:r>
          </w:p>
        </w:tc>
        <w:tc>
          <w:tcPr>
            <w:tcW w:type="dxa" w:w="2520"/>
            <w:shd w:fill="F8F9FA"/>
            <w:tcMar>
              <w:top w:w="60" w:type="dxa"/>
              <w:bottom w:w="60" w:type="dxa"/>
              <w:left w:w="80" w:type="dxa"/>
              <w:right w:w="80" w:type="dxa"/>
            </w:tcMar>
          </w:tcPr>
          <w:p>
            <w:r>
              <w:rPr>
                <w:rFonts w:ascii="Arial" w:hAnsi="Arial"/>
                <w:sz w:val="17"/>
              </w:rPr>
              <w:t>Value of the transaction in INR (₹); Regression target variable.</w:t>
            </w:r>
          </w:p>
        </w:tc>
      </w:tr>
      <w:tr>
        <w:tc>
          <w:tcPr>
            <w:tcW w:type="dxa" w:w="2520"/>
            <w:tcMar>
              <w:top w:w="60" w:type="dxa"/>
              <w:bottom w:w="60" w:type="dxa"/>
              <w:left w:w="80" w:type="dxa"/>
              <w:right w:w="80" w:type="dxa"/>
            </w:tcMar>
          </w:tcPr>
          <w:p>
            <w:r>
              <w:rPr>
                <w:rFonts w:ascii="Arial" w:hAnsi="Arial"/>
                <w:sz w:val="17"/>
              </w:rPr>
              <w:t>Transaction_Type</w:t>
            </w:r>
          </w:p>
        </w:tc>
        <w:tc>
          <w:tcPr>
            <w:tcW w:type="dxa" w:w="2520"/>
            <w:tcMar>
              <w:top w:w="60" w:type="dxa"/>
              <w:bottom w:w="60" w:type="dxa"/>
              <w:left w:w="80" w:type="dxa"/>
              <w:right w:w="80" w:type="dxa"/>
            </w:tcMar>
          </w:tcPr>
          <w:p>
            <w:r>
              <w:rPr>
                <w:rFonts w:ascii="Arial" w:hAnsi="Arial"/>
                <w:sz w:val="17"/>
              </w:rPr>
              <w:t>String</w:t>
            </w:r>
          </w:p>
        </w:tc>
        <w:tc>
          <w:tcPr>
            <w:tcW w:type="dxa" w:w="2520"/>
            <w:tcMar>
              <w:top w:w="60" w:type="dxa"/>
              <w:bottom w:w="60" w:type="dxa"/>
              <w:left w:w="80" w:type="dxa"/>
              <w:right w:w="80" w:type="dxa"/>
            </w:tcMar>
          </w:tcPr>
          <w:p>
            <w:r>
              <w:rPr>
                <w:rFonts w:ascii="Arial" w:hAnsi="Arial"/>
                <w:sz w:val="17"/>
              </w:rPr>
              <w:t>Categorical</w:t>
            </w:r>
          </w:p>
        </w:tc>
        <w:tc>
          <w:tcPr>
            <w:tcW w:type="dxa" w:w="2520"/>
            <w:tcMar>
              <w:top w:w="60" w:type="dxa"/>
              <w:bottom w:w="60" w:type="dxa"/>
              <w:left w:w="80" w:type="dxa"/>
              <w:right w:w="80" w:type="dxa"/>
            </w:tcMar>
          </w:tcPr>
          <w:p>
            <w:r>
              <w:rPr>
                <w:rFonts w:ascii="Arial" w:hAnsi="Arial"/>
                <w:sz w:val="17"/>
              </w:rPr>
              <w:t>Mode: Transfer, Bill Payment, Debit, Credit, Withdrawal.</w:t>
            </w:r>
          </w:p>
        </w:tc>
      </w:tr>
      <w:tr>
        <w:tc>
          <w:tcPr>
            <w:tcW w:type="dxa" w:w="2520"/>
            <w:shd w:fill="F8F9FA"/>
            <w:tcMar>
              <w:top w:w="60" w:type="dxa"/>
              <w:bottom w:w="60" w:type="dxa"/>
              <w:left w:w="80" w:type="dxa"/>
              <w:right w:w="80" w:type="dxa"/>
            </w:tcMar>
          </w:tcPr>
          <w:p>
            <w:r>
              <w:rPr>
                <w:rFonts w:ascii="Arial" w:hAnsi="Arial"/>
                <w:sz w:val="17"/>
              </w:rPr>
              <w:t>Merchant_Category</w:t>
            </w:r>
          </w:p>
        </w:tc>
        <w:tc>
          <w:tcPr>
            <w:tcW w:type="dxa" w:w="2520"/>
            <w:shd w:fill="F8F9FA"/>
            <w:tcMar>
              <w:top w:w="60" w:type="dxa"/>
              <w:bottom w:w="60" w:type="dxa"/>
              <w:left w:w="80" w:type="dxa"/>
              <w:right w:w="80" w:type="dxa"/>
            </w:tcMar>
          </w:tcPr>
          <w:p>
            <w:r>
              <w:rPr>
                <w:rFonts w:ascii="Arial" w:hAnsi="Arial"/>
                <w:sz w:val="17"/>
              </w:rPr>
              <w:t>String</w:t>
            </w:r>
          </w:p>
        </w:tc>
        <w:tc>
          <w:tcPr>
            <w:tcW w:type="dxa" w:w="2520"/>
            <w:shd w:fill="F8F9FA"/>
            <w:tcMar>
              <w:top w:w="60" w:type="dxa"/>
              <w:bottom w:w="60" w:type="dxa"/>
              <w:left w:w="80" w:type="dxa"/>
              <w:right w:w="80" w:type="dxa"/>
            </w:tcMar>
          </w:tcPr>
          <w:p>
            <w:r>
              <w:rPr>
                <w:rFonts w:ascii="Arial" w:hAnsi="Arial"/>
                <w:sz w:val="17"/>
              </w:rPr>
              <w:t>Categorical</w:t>
            </w:r>
          </w:p>
        </w:tc>
        <w:tc>
          <w:tcPr>
            <w:tcW w:type="dxa" w:w="2520"/>
            <w:shd w:fill="F8F9FA"/>
            <w:tcMar>
              <w:top w:w="60" w:type="dxa"/>
              <w:bottom w:w="60" w:type="dxa"/>
              <w:left w:w="80" w:type="dxa"/>
              <w:right w:w="80" w:type="dxa"/>
            </w:tcMar>
          </w:tcPr>
          <w:p>
            <w:r>
              <w:rPr>
                <w:rFonts w:ascii="Arial" w:hAnsi="Arial"/>
                <w:sz w:val="17"/>
              </w:rPr>
              <w:t>Merchant domain: Restaurant, Groceries, Entertainment, Health, Clothing.</w:t>
            </w:r>
          </w:p>
        </w:tc>
      </w:tr>
      <w:tr>
        <w:tc>
          <w:tcPr>
            <w:tcW w:type="dxa" w:w="2520"/>
            <w:tcMar>
              <w:top w:w="60" w:type="dxa"/>
              <w:bottom w:w="60" w:type="dxa"/>
              <w:left w:w="80" w:type="dxa"/>
              <w:right w:w="80" w:type="dxa"/>
            </w:tcMar>
          </w:tcPr>
          <w:p>
            <w:r>
              <w:rPr>
                <w:rFonts w:ascii="Arial" w:hAnsi="Arial"/>
                <w:sz w:val="17"/>
              </w:rPr>
              <w:t>Is_Fraud</w:t>
            </w:r>
          </w:p>
        </w:tc>
        <w:tc>
          <w:tcPr>
            <w:tcW w:type="dxa" w:w="2520"/>
            <w:tcMar>
              <w:top w:w="60" w:type="dxa"/>
              <w:bottom w:w="60" w:type="dxa"/>
              <w:left w:w="80" w:type="dxa"/>
              <w:right w:w="80" w:type="dxa"/>
            </w:tcMar>
          </w:tcPr>
          <w:p>
            <w:r>
              <w:rPr>
                <w:rFonts w:ascii="Arial" w:hAnsi="Arial"/>
                <w:sz w:val="17"/>
              </w:rPr>
              <w:t>Double / Integer</w:t>
            </w:r>
          </w:p>
        </w:tc>
        <w:tc>
          <w:tcPr>
            <w:tcW w:type="dxa" w:w="2520"/>
            <w:tcMar>
              <w:top w:w="60" w:type="dxa"/>
              <w:bottom w:w="60" w:type="dxa"/>
              <w:left w:w="80" w:type="dxa"/>
              <w:right w:w="80" w:type="dxa"/>
            </w:tcMar>
          </w:tcPr>
          <w:p>
            <w:r>
              <w:rPr>
                <w:rFonts w:ascii="Arial" w:hAnsi="Arial"/>
                <w:sz w:val="17"/>
              </w:rPr>
              <w:t>Target (Binary)</w:t>
            </w:r>
          </w:p>
        </w:tc>
        <w:tc>
          <w:tcPr>
            <w:tcW w:type="dxa" w:w="2520"/>
            <w:tcMar>
              <w:top w:w="60" w:type="dxa"/>
              <w:bottom w:w="60" w:type="dxa"/>
              <w:left w:w="80" w:type="dxa"/>
              <w:right w:w="80" w:type="dxa"/>
            </w:tcMar>
          </w:tcPr>
          <w:p>
            <w:r>
              <w:rPr>
                <w:rFonts w:ascii="Arial" w:hAnsi="Arial"/>
                <w:sz w:val="17"/>
              </w:rPr>
              <w:t>Ground truth label: 0 = Legitimate (94.96%), 1 = Fraudulent (5.04%).</w:t>
            </w:r>
          </w:p>
        </w:tc>
      </w:tr>
    </w:tbl>
    <w:p>
      <w:pPr>
        <w:spacing w:after="160"/>
      </w:pPr>
    </w:p>
    <w:p>
      <w:pPr>
        <w:keepNext/>
        <w:spacing w:before="280" w:after="80"/>
      </w:pPr>
      <w:r>
        <w:rPr>
          <w:rFonts w:ascii="Arial" w:hAnsi="Arial"/>
          <w:b/>
          <w:color w:val="16324F"/>
          <w:sz w:val="28"/>
        </w:rPr>
        <w:t>5. Dataset Source</w:t>
      </w:r>
    </w:p>
    <w:p>
      <w:pPr>
        <w:spacing w:after="160"/>
      </w:pPr>
      <w:r>
        <w:t>Dataset Title: Bank Transaction Fraud Detection Dataset</w:t>
        <w:br/>
        <w:t>Platform / Provider: Kaggle Financial Analytics Datasets Repository</w:t>
        <w:br/>
        <w:t>Official URL: https://www.kaggle.com/datasets/computing-cluster/bank-transaction-fraud-detection</w:t>
        <w:br/>
        <w:t>Local File Storage: Bank_Transaction_Fraud_Detection.csv (File size: 68,295,288 bytes / 68.3 MB)</w:t>
        <w:br/>
        <w:t>Total Record Count: 200,000 verified rows.</w:t>
      </w:r>
    </w:p>
    <w:p>
      <w:pPr>
        <w:keepNext/>
        <w:spacing w:before="280" w:after="80"/>
      </w:pPr>
      <w:r>
        <w:rPr>
          <w:rFonts w:ascii="Arial" w:hAnsi="Arial"/>
          <w:b/>
          <w:color w:val="16324F"/>
          <w:sz w:val="28"/>
        </w:rPr>
        <w:t>6. Tools &amp; Technologies Used</w:t>
      </w:r>
    </w:p>
    <w:p>
      <w:pPr>
        <w:pStyle w:val="ListBullet"/>
        <w:spacing w:after="40"/>
      </w:pPr>
      <w:r>
        <w:rPr>
          <w:rFonts w:ascii="Arial" w:hAnsi="Arial"/>
          <w:b/>
          <w:sz w:val="19"/>
        </w:rPr>
        <w:t xml:space="preserve">Apache Spark 3.5.9: </w:t>
      </w:r>
      <w:r>
        <w:rPr>
          <w:rFonts w:ascii="Arial" w:hAnsi="Arial"/>
          <w:sz w:val="19"/>
        </w:rPr>
        <w:t>High-performance distributed cluster computing framework. Utilized in local[*] multi-threading mode across all CPU cores with lazy evaluation and Catalyst optimizer.</w:t>
      </w:r>
    </w:p>
    <w:p>
      <w:pPr>
        <w:pStyle w:val="ListBullet"/>
        <w:spacing w:after="40"/>
      </w:pPr>
      <w:r>
        <w:rPr>
          <w:rFonts w:ascii="Arial" w:hAnsi="Arial"/>
          <w:b/>
          <w:sz w:val="19"/>
        </w:rPr>
        <w:t xml:space="preserve">PySpark &amp; Spark MLlib: </w:t>
      </w:r>
      <w:r>
        <w:rPr>
          <w:rFonts w:ascii="Arial" w:hAnsi="Arial"/>
          <w:sz w:val="19"/>
        </w:rPr>
        <w:t>Python API for Apache Spark. Utilized Spark SQL DataFrames for data cleaning and Spark MLlib pipelines (StringIndexer, OneHotEncoder, VectorAssembler, StandardScaler) for distributed modeling.</w:t>
      </w:r>
    </w:p>
    <w:p>
      <w:pPr>
        <w:pStyle w:val="ListBullet"/>
        <w:spacing w:after="40"/>
      </w:pPr>
      <w:r>
        <w:rPr>
          <w:rFonts w:ascii="Arial" w:hAnsi="Arial"/>
          <w:b/>
          <w:sz w:val="19"/>
        </w:rPr>
        <w:t xml:space="preserve">Python 3.10.0: </w:t>
      </w:r>
      <w:r>
        <w:rPr>
          <w:rFonts w:ascii="Arial" w:hAnsi="Arial"/>
          <w:sz w:val="19"/>
        </w:rPr>
        <w:t>Core programming runtime environment verified for compatibility with PySpark 3.5.9 and Py4J gateway communications.</w:t>
      </w:r>
    </w:p>
    <w:p>
      <w:pPr>
        <w:pStyle w:val="ListBullet"/>
        <w:spacing w:after="40"/>
      </w:pPr>
      <w:r>
        <w:rPr>
          <w:rFonts w:ascii="Arial" w:hAnsi="Arial"/>
          <w:b/>
          <w:sz w:val="19"/>
        </w:rPr>
        <w:t xml:space="preserve">Java 8 (jdk1.8.0_501): </w:t>
      </w:r>
      <w:r>
        <w:rPr>
          <w:rFonts w:ascii="Arial" w:hAnsi="Arial"/>
          <w:sz w:val="19"/>
        </w:rPr>
        <w:t>Java Virtual Machine (JVM) backend required by Apache Spark, configured in an isolated project session preserving Java 24 globally.</w:t>
      </w:r>
    </w:p>
    <w:p>
      <w:pPr>
        <w:pStyle w:val="ListBullet"/>
        <w:spacing w:after="40"/>
      </w:pPr>
      <w:r>
        <w:rPr>
          <w:rFonts w:ascii="Arial" w:hAnsi="Arial"/>
          <w:b/>
          <w:sz w:val="19"/>
        </w:rPr>
        <w:t xml:space="preserve">Jupyter Notebook: </w:t>
      </w:r>
      <w:r>
        <w:rPr>
          <w:rFonts w:ascii="Arial" w:hAnsi="Arial"/>
          <w:sz w:val="19"/>
        </w:rPr>
        <w:t>Interactive development and computational experimentation environment.</w:t>
      </w:r>
    </w:p>
    <w:p>
      <w:pPr>
        <w:pStyle w:val="ListBullet"/>
        <w:spacing w:after="40"/>
      </w:pPr>
      <w:r>
        <w:rPr>
          <w:rFonts w:ascii="Arial" w:hAnsi="Arial"/>
          <w:b/>
          <w:sz w:val="19"/>
        </w:rPr>
        <w:t xml:space="preserve">Pandas (v2.3.3) &amp; NumPy (v2.2.6): </w:t>
      </w:r>
      <w:r>
        <w:rPr>
          <w:rFonts w:ascii="Arial" w:hAnsi="Arial"/>
          <w:sz w:val="19"/>
        </w:rPr>
        <w:t>In-memory data manipulation and array processing for summary statistical generation.</w:t>
      </w:r>
    </w:p>
    <w:p>
      <w:pPr>
        <w:pStyle w:val="ListBullet"/>
        <w:spacing w:after="40"/>
      </w:pPr>
      <w:r>
        <w:rPr>
          <w:rFonts w:ascii="Arial" w:hAnsi="Arial"/>
          <w:b/>
          <w:sz w:val="19"/>
        </w:rPr>
        <w:t xml:space="preserve">Matplotlib (v3.10.9) &amp; Seaborn (v0.13.2): </w:t>
      </w:r>
      <w:r>
        <w:rPr>
          <w:rFonts w:ascii="Arial" w:hAnsi="Arial"/>
          <w:sz w:val="19"/>
        </w:rPr>
        <w:t>Data visualization libraries used to generate the Correlation Heatmap, Actual vs. Predicted scatter plot, and Confusion Matrix Heatmap.</w:t>
      </w:r>
    </w:p>
    <w:p>
      <w:pPr>
        <w:keepNext/>
        <w:spacing w:before="280" w:after="80"/>
      </w:pPr>
      <w:r>
        <w:rPr>
          <w:rFonts w:ascii="Arial" w:hAnsi="Arial"/>
          <w:b/>
          <w:color w:val="16324F"/>
          <w:sz w:val="28"/>
        </w:rPr>
        <w:t>7. Implementation / Methodology</w:t>
      </w:r>
    </w:p>
    <w:p>
      <w:pPr>
        <w:keepNext/>
        <w:spacing w:before="280" w:after="80"/>
      </w:pPr>
      <w:r>
        <w:rPr>
          <w:rFonts w:ascii="Arial" w:hAnsi="Arial"/>
          <w:b/>
          <w:color w:val="16324F"/>
          <w:sz w:val="22"/>
        </w:rPr>
        <w:t>7.1 Spark Environment Configuration</w:t>
      </w:r>
    </w:p>
    <w:p>
      <w:r>
        <w:t>To preserve the machine's global Java 24 environment for other software development, environment variables (JAVA_HOME, SPARK_HOME, HADOOP_HOME, PATH) were set dynamically within the session pointing to JDK 8 (C:\Program Files\Java\jdk1.8.0_501) and Spark (C:\Spark). A SparkSession was initialized with local[*] multi-core execution and 2 GB allocated JVM driver memory.</w:t>
      </w:r>
    </w:p>
    <w:p>
      <w:pPr>
        <w:keepNext/>
        <w:spacing w:before="280" w:after="80"/>
      </w:pPr>
      <w:r>
        <w:rPr>
          <w:rFonts w:ascii="Arial" w:hAnsi="Arial"/>
          <w:b/>
          <w:color w:val="16324F"/>
          <w:sz w:val="22"/>
        </w:rPr>
        <w:t>7.2 Distributed Data Ingestion &amp; Quality Audit</w:t>
      </w:r>
    </w:p>
    <w:p>
      <w:r>
        <w:t>The 200,000-row CSV file was ingested into a PySpark DataFrame with header=True and inferSchema=True. Data quality audits were performed:</w:t>
        <w:br/>
        <w:t>• Missing Value Audit: Evaluated null counts across all 24 columns using count(when(col(c).isNull(), c)). Confirmed 0 null values across all fields.</w:t>
        <w:br/>
        <w:t>• Duplicate Record Audit: Evaluated df.count() - df.dropDuplicates().count(). Confirmed 0 duplicate rows.</w:t>
      </w:r>
    </w:p>
    <w:p>
      <w:pPr>
        <w:keepNext/>
        <w:spacing w:before="280" w:after="80"/>
      </w:pPr>
      <w:r>
        <w:rPr>
          <w:rFonts w:ascii="Arial" w:hAnsi="Arial"/>
          <w:b/>
          <w:color w:val="16324F"/>
          <w:sz w:val="22"/>
        </w:rPr>
        <w:t>7.3 Exploratory Data Analysis &amp; Relationship Exploration</w:t>
      </w:r>
    </w:p>
    <w:p>
      <w:r>
        <w:t>Summary statistics (count, mean, stddev, min, max) were computed using df.describe(). Target class balance was analyzed, finding 189,912 legitimate transactions (94.96%) and 10,088 fraudulent transactions (5.04%). Aggregations analyzed fraud rates across Transaction_Type and Device_Type, finding uniform fraud distribution (~5%) across channels.</w:t>
      </w:r>
    </w:p>
    <w:p>
      <w:pPr>
        <w:keepNext/>
        <w:spacing w:before="280" w:after="80"/>
      </w:pPr>
      <w:r>
        <w:rPr>
          <w:rFonts w:ascii="Arial" w:hAnsi="Arial"/>
          <w:b/>
          <w:color w:val="16324F"/>
          <w:sz w:val="22"/>
        </w:rPr>
        <w:t>7.4 Feature Engineering &amp; Correlation Heatmap</w:t>
      </w:r>
    </w:p>
    <w:p>
      <w:r>
        <w:t>The timestamp column Transaction_Time was transformed by extracting Transaction_Hour (0 – 23) using Spark's hour() function. Non-predictive high-cardinality identifiers (Customer_ID, Transaction_ID, Customer_Name, Customer_Email, Customer_Contact) and constant fields (Transaction_Currency) were excluded. A Pearson Correlation Matrix was computed for numerical features and visualized using a Seaborn heatmap.</w:t>
      </w:r>
    </w:p>
    <w:p>
      <w:pPr>
        <w:keepNext/>
        <w:spacing w:before="280" w:after="80"/>
      </w:pPr>
      <w:r>
        <w:rPr>
          <w:rFonts w:ascii="Arial" w:hAnsi="Arial"/>
          <w:b/>
          <w:color w:val="16324F"/>
          <w:sz w:val="22"/>
        </w:rPr>
        <w:t>7.5 Unsupervised Learning: K-Means Clustering</w:t>
      </w:r>
    </w:p>
    <w:p>
      <w:r>
        <w:t>Features (Age, Transaction_Amount, Account_Balance, Transaction_Hour) were assembled into a feature vector using VectorAssembler. Because monetary values exceed age/hours by several orders of magnitude, StandardScaler(withMean=True, withStd=True) was applied. K-Means clustering was executed with k=3, and cluster separation was evaluated using Spark MLlib's ClusteringEvaluator (Silhouette Score).</w:t>
      </w:r>
    </w:p>
    <w:p>
      <w:pPr>
        <w:keepNext/>
        <w:spacing w:before="280" w:after="80"/>
      </w:pPr>
      <w:r>
        <w:rPr>
          <w:rFonts w:ascii="Arial" w:hAnsi="Arial"/>
          <w:b/>
          <w:color w:val="16324F"/>
          <w:sz w:val="22"/>
        </w:rPr>
        <w:t>7.6 Feature Encoding &amp; Train/Test Partitioning</w:t>
      </w:r>
    </w:p>
    <w:p>
      <w:r>
        <w:t>Categorical attributes (Gender, Account_Type, Transaction_Type, Merchant_Category, Device_Type) were converted to numerical indices via StringIndexer and transformed into sparse binary vectors via OneHotEncoder. The dataset was partitioned into 80% Training (160,049 records) and 20% Testing (39,951 records) using randomSplit(seed=42).</w:t>
      </w:r>
    </w:p>
    <w:p>
      <w:pPr>
        <w:keepNext/>
        <w:spacing w:before="280" w:after="80"/>
      </w:pPr>
      <w:r>
        <w:rPr>
          <w:rFonts w:ascii="Arial" w:hAnsi="Arial"/>
          <w:b/>
          <w:color w:val="16324F"/>
          <w:sz w:val="22"/>
        </w:rPr>
        <w:t>7.7 Supervised Regression: Linear Regression</w:t>
      </w:r>
    </w:p>
    <w:p>
      <w:r>
        <w:t>A LinearRegression model was trained to predict Transaction_Amount from demographic, temporal, and account characteristics. Performance on unseen test records was evaluated using RegressionEvaluator for R², RMSE, and MAE. An Actual vs. Predicted scatter plot with a 45-degree reference line (y = x) was rendered.</w:t>
      </w:r>
    </w:p>
    <w:p>
      <w:pPr>
        <w:keepNext/>
        <w:spacing w:before="280" w:after="80"/>
      </w:pPr>
      <w:r>
        <w:rPr>
          <w:rFonts w:ascii="Arial" w:hAnsi="Arial"/>
          <w:b/>
          <w:color w:val="16324F"/>
          <w:sz w:val="22"/>
        </w:rPr>
        <w:t>7.8 Supervised Classification: Multi-Model Fraud Detection</w:t>
      </w:r>
    </w:p>
    <w:p>
      <w:r>
        <w:t>Four supervised classification models were trained to detect fraudulent transactions (Is_Fraud):</w:t>
        <w:br/>
        <w:t>1. Logistic Regression: Linear probabilistic classifier using maximum likelihood estimation.</w:t>
        <w:br/>
        <w:t>2. Decision Tree Classifier: Non-linear recursive partitioning tree model (maxDepth=5).</w:t>
        <w:br/>
        <w:t>3. Support Vector Machine (LinearSVC): Maximum margin separating hyperplane classifier (maxIter=10).</w:t>
        <w:br/>
        <w:t>4. Gaussian Naive Bayes: Probabilistic Bayes classifier supporting continuous real-valued features.</w:t>
        <w:br/>
        <w:t>Models were evaluated on the test set for Accuracy, F1-Score, and Confusion Matrix.</w:t>
      </w:r>
    </w:p>
    <w:p>
      <w:pPr>
        <w:keepNext/>
        <w:spacing w:before="280" w:after="80"/>
      </w:pPr>
      <w:r>
        <w:rPr>
          <w:rFonts w:ascii="Arial" w:hAnsi="Arial"/>
          <w:b/>
          <w:color w:val="16324F"/>
          <w:sz w:val="28"/>
        </w:rPr>
        <w:t>8. Complete Source Code</w:t>
      </w:r>
    </w:p>
    <w:p>
      <w:r>
        <w:t>The complete, properly formatted source code from INT315_Project_CA2.ipynb is included below, organized by code cells with markdown headings.</w:t>
      </w:r>
    </w:p>
    <w:p>
      <w:pPr>
        <w:keepNext/>
        <w:spacing w:before="280" w:after="80"/>
      </w:pPr>
      <w:r>
        <w:rPr>
          <w:rFonts w:ascii="Arial" w:hAnsi="Arial"/>
          <w:b/>
          <w:color w:val="16324F"/>
          <w:sz w:val="22"/>
        </w:rPr>
        <w:t>Code Cell 1</w:t>
      </w:r>
    </w:p>
    <w:p>
      <w:pPr>
        <w:spacing w:before="40" w:after="120"/>
        <w:ind w:left="288"/>
      </w:pPr>
    </w:p>
    <w:tbl>
      <w:tblPr>
        <w:tblW w:type="auto" w:w="0"/>
        <w:jc w:val="center"/>
        <w:tblLook w:firstColumn="1" w:firstRow="1" w:lastColumn="0" w:lastRow="0" w:noHBand="0" w:noVBand="1" w:val="04A0"/>
      </w:tblPr>
      <w:tblGrid>
        <w:gridCol w:w="10080"/>
      </w:tblGrid>
      <w:tr>
        <w:tc>
          <w:tcPr>
            <w:tcW w:type="dxa" w:w="10080"/>
            <w:shd w:fill="F7F9FA"/>
            <w:tcMar>
              <w:top w:w="60" w:type="dxa"/>
              <w:bottom w:w="60" w:type="dxa"/>
              <w:left w:w="100" w:type="dxa"/>
              <w:right w:w="100" w:type="dxa"/>
            </w:tcMar>
          </w:tcPr>
          <w:p>
            <w:pPr>
              <w:spacing w:before="40" w:after="40"/>
            </w:pPr>
            <w:r>
              <w:rPr>
                <w:rFonts w:ascii="Consolas" w:hAnsi="Consolas"/>
                <w:color w:val="222222"/>
                <w:sz w:val="16"/>
              </w:rPr>
              <w:t>import os</w:t>
              <w:br/>
              <w:t>import sys</w:t>
              <w:br/>
              <w:br/>
              <w:t>os.environ["JAVA_HOME"] = r"C:\Program Files\Java\jdk1.8.0_501"</w:t>
              <w:br/>
              <w:t>os.environ["SPARK_HOME"] = r"C:\Spark"</w:t>
              <w:br/>
              <w:t>os.environ["HADOOP_HOME"] = r"C:\Spark"</w:t>
              <w:br/>
              <w:t>os.environ["PATH"] = os.path.join(os.environ["JAVA_HOME"], "bin") + ";" + \</w:t>
              <w:br/>
              <w:t xml:space="preserve">                     os.path.join(os.environ["SPARK_HOME"], "bin") + ";" + \</w:t>
              <w:br/>
              <w:t xml:space="preserve">                     os.environ.get("PATH", "")</w:t>
              <w:br/>
              <w:br/>
              <w:t>import pandas as pd</w:t>
              <w:br/>
              <w:t>import numpy as np</w:t>
              <w:br/>
              <w:t>import matplotlib.pyplot as plt</w:t>
              <w:br/>
              <w:t>import seaborn as sns</w:t>
              <w:br/>
              <w:br/>
              <w:t>from pyspark.sql import SparkSession</w:t>
              <w:br/>
              <w:t>from pyspark.sql.functions import col, hour, when, count, avg, sum</w:t>
              <w:br/>
              <w:br/>
              <w:t>spark = SparkSession.builder \</w:t>
              <w:br/>
              <w:t xml:space="preserve">    .master("local[*]") \</w:t>
              <w:br/>
              <w:t xml:space="preserve">    .appName("Bank_Transaction_Fraud_Detection") \</w:t>
              <w:br/>
              <w:t xml:space="preserve">    .config("spark.driver.memory", "2g") \</w:t>
              <w:br/>
              <w:t xml:space="preserve">    .getOrCreate()</w:t>
              <w:br/>
              <w:br/>
              <w:t>spark.sparkContext.setLogLevel("ERROR")</w:t>
              <w:br/>
              <w:br/>
              <w:t>print("SparkSession initialized successfully!")</w:t>
              <w:br/>
              <w:t>print("Spark Version:", spark.version)</w:t>
              <w:br/>
            </w:r>
          </w:p>
        </w:tc>
      </w:tr>
    </w:tbl>
    <w:p>
      <w:pPr>
        <w:keepNext/>
        <w:spacing w:before="280" w:after="80"/>
      </w:pPr>
      <w:r>
        <w:rPr>
          <w:rFonts w:ascii="Arial" w:hAnsi="Arial"/>
          <w:b/>
          <w:color w:val="16324F"/>
          <w:sz w:val="22"/>
        </w:rPr>
        <w:t>Code Cell 2</w:t>
      </w:r>
    </w:p>
    <w:p>
      <w:pPr>
        <w:spacing w:before="40" w:after="120"/>
        <w:ind w:left="288"/>
      </w:pPr>
    </w:p>
    <w:tbl>
      <w:tblPr>
        <w:tblW w:type="auto" w:w="0"/>
        <w:jc w:val="center"/>
        <w:tblLook w:firstColumn="1" w:firstRow="1" w:lastColumn="0" w:lastRow="0" w:noHBand="0" w:noVBand="1" w:val="04A0"/>
      </w:tblPr>
      <w:tblGrid>
        <w:gridCol w:w="10080"/>
      </w:tblGrid>
      <w:tr>
        <w:tc>
          <w:tcPr>
            <w:tcW w:type="dxa" w:w="10080"/>
            <w:shd w:fill="F7F9FA"/>
            <w:tcMar>
              <w:top w:w="60" w:type="dxa"/>
              <w:bottom w:w="60" w:type="dxa"/>
              <w:left w:w="100" w:type="dxa"/>
              <w:right w:w="100" w:type="dxa"/>
            </w:tcMar>
          </w:tcPr>
          <w:p>
            <w:pPr>
              <w:spacing w:before="40" w:after="40"/>
            </w:pPr>
            <w:r>
              <w:rPr>
                <w:rFonts w:ascii="Consolas" w:hAnsi="Consolas"/>
                <w:color w:val="222222"/>
                <w:sz w:val="16"/>
              </w:rPr>
              <w:t>df = spark.read.csv("Bank_Transaction_Fraud_Detection.csv", header=True, inferSchema=True)</w:t>
              <w:br/>
              <w:br/>
              <w:t>print(f"Total Rows    : {df.count()}")</w:t>
              <w:br/>
              <w:t>print(f"Total Columns : {len(df.columns)}")</w:t>
              <w:br/>
              <w:br/>
              <w:t>df.printSchema()</w:t>
              <w:br/>
              <w:t>df.show(5)</w:t>
              <w:br/>
            </w:r>
          </w:p>
        </w:tc>
      </w:tr>
    </w:tbl>
    <w:p>
      <w:pPr>
        <w:keepNext/>
        <w:spacing w:before="280" w:after="80"/>
      </w:pPr>
      <w:r>
        <w:rPr>
          <w:rFonts w:ascii="Arial" w:hAnsi="Arial"/>
          <w:b/>
          <w:color w:val="16324F"/>
          <w:sz w:val="22"/>
        </w:rPr>
        <w:t>Code Cell 3</w:t>
      </w:r>
    </w:p>
    <w:p>
      <w:pPr>
        <w:spacing w:before="40" w:after="120"/>
        <w:ind w:left="288"/>
      </w:pPr>
    </w:p>
    <w:tbl>
      <w:tblPr>
        <w:tblW w:type="auto" w:w="0"/>
        <w:jc w:val="center"/>
        <w:tblLook w:firstColumn="1" w:firstRow="1" w:lastColumn="0" w:lastRow="0" w:noHBand="0" w:noVBand="1" w:val="04A0"/>
      </w:tblPr>
      <w:tblGrid>
        <w:gridCol w:w="10080"/>
      </w:tblGrid>
      <w:tr>
        <w:tc>
          <w:tcPr>
            <w:tcW w:type="dxa" w:w="10080"/>
            <w:shd w:fill="F7F9FA"/>
            <w:tcMar>
              <w:top w:w="60" w:type="dxa"/>
              <w:bottom w:w="60" w:type="dxa"/>
              <w:left w:w="100" w:type="dxa"/>
              <w:right w:w="100" w:type="dxa"/>
            </w:tcMar>
          </w:tcPr>
          <w:p>
            <w:pPr>
              <w:spacing w:before="40" w:after="40"/>
            </w:pPr>
            <w:r>
              <w:rPr>
                <w:rFonts w:ascii="Consolas" w:hAnsi="Consolas"/>
                <w:color w:val="222222"/>
                <w:sz w:val="16"/>
              </w:rPr>
              <w:t># Check for missing/null values in all columns</w:t>
              <w:br/>
              <w:t>null_counts = df.select([count(when(col(c).isNull(), c)).alias(c) for c in df.columns])</w:t>
              <w:br/>
              <w:t>null_counts.show()</w:t>
              <w:br/>
              <w:br/>
              <w:t># Check for duplicate records</w:t>
              <w:br/>
              <w:t>total_records = df.count()</w:t>
              <w:br/>
              <w:t>distinct_records = df.dropDuplicates().count()</w:t>
              <w:br/>
              <w:t>duplicate_records = total_records - distinct_records</w:t>
              <w:br/>
              <w:br/>
              <w:t>print(f"Total Records     : {total_records}")</w:t>
              <w:br/>
              <w:t>print(f"Distinct Records  : {distinct_records}")</w:t>
              <w:br/>
              <w:t>print(f"Duplicate Records : {duplicate_records}")</w:t>
              <w:br/>
            </w:r>
          </w:p>
        </w:tc>
      </w:tr>
    </w:tbl>
    <w:p>
      <w:pPr>
        <w:keepNext/>
        <w:spacing w:before="280" w:after="80"/>
      </w:pPr>
      <w:r>
        <w:rPr>
          <w:rFonts w:ascii="Arial" w:hAnsi="Arial"/>
          <w:b/>
          <w:color w:val="16324F"/>
          <w:sz w:val="22"/>
        </w:rPr>
        <w:t>Code Cell 4</w:t>
      </w:r>
    </w:p>
    <w:p>
      <w:pPr>
        <w:spacing w:before="40" w:after="120"/>
        <w:ind w:left="288"/>
      </w:pPr>
    </w:p>
    <w:tbl>
      <w:tblPr>
        <w:tblW w:type="auto" w:w="0"/>
        <w:jc w:val="center"/>
        <w:tblLook w:firstColumn="1" w:firstRow="1" w:lastColumn="0" w:lastRow="0" w:noHBand="0" w:noVBand="1" w:val="04A0"/>
      </w:tblPr>
      <w:tblGrid>
        <w:gridCol w:w="10080"/>
      </w:tblGrid>
      <w:tr>
        <w:tc>
          <w:tcPr>
            <w:tcW w:type="dxa" w:w="10080"/>
            <w:shd w:fill="F7F9FA"/>
            <w:tcMar>
              <w:top w:w="60" w:type="dxa"/>
              <w:bottom w:w="60" w:type="dxa"/>
              <w:left w:w="100" w:type="dxa"/>
              <w:right w:w="100" w:type="dxa"/>
            </w:tcMar>
          </w:tcPr>
          <w:p>
            <w:pPr>
              <w:spacing w:before="40" w:after="40"/>
            </w:pPr>
            <w:r>
              <w:rPr>
                <w:rFonts w:ascii="Consolas" w:hAnsi="Consolas"/>
                <w:color w:val="222222"/>
                <w:sz w:val="16"/>
              </w:rPr>
              <w:t># Summary statistics of primary numerical attributes</w:t>
              <w:br/>
              <w:t>df.select("Age", "Transaction_Amount", "Account_Balance").describe().show()</w:t>
              <w:br/>
              <w:br/>
              <w:t># Target class distribution (Legitimate vs Fraud)</w:t>
              <w:br/>
              <w:t>class_distribution = df.groupBy("Is_Fraud") \</w:t>
              <w:br/>
              <w:t xml:space="preserve">                       .agg(count("*").alias("Record_Count"), \</w:t>
              <w:br/>
              <w:t xml:space="preserve">                            (count("*") / total_records * 100).cast("decimal(5,2)").alias("Percentage_%"))</w:t>
              <w:br/>
              <w:t>class_distribution.show()</w:t>
              <w:br/>
              <w:br/>
              <w:t># Fraud relationship by Transaction Type</w:t>
              <w:br/>
              <w:t>df.groupBy("Transaction_Type") \</w:t>
              <w:br/>
              <w:t xml:space="preserve">  .agg(count("*").alias("Total_Transactions"), \</w:t>
              <w:br/>
              <w:t xml:space="preserve">       sum("Is_Fraud").alias("Fraud_Cases"), \</w:t>
              <w:br/>
              <w:t xml:space="preserve">       (avg("Is_Fraud") * 100).cast("decimal(5,2)").alias("Fraud_Rate_%")) \</w:t>
              <w:br/>
              <w:t xml:space="preserve">  .orderBy(col("Fraud_Rate_%").desc()) \</w:t>
              <w:br/>
              <w:t xml:space="preserve">  .show()</w:t>
              <w:br/>
              <w:br/>
              <w:t># Fraud relationship by Device Type</w:t>
              <w:br/>
              <w:t>df.groupBy("Device_Type") \</w:t>
              <w:br/>
              <w:t xml:space="preserve">  .agg(count("*").alias("Total_Transactions"), \</w:t>
              <w:br/>
              <w:t xml:space="preserve">       sum("Is_Fraud").alias("Fraud_Cases"), \</w:t>
              <w:br/>
              <w:t xml:space="preserve">       (avg("Is_Fraud") * 100).cast("decimal(5,2)").alias("Fraud_Rate_%")) \</w:t>
              <w:br/>
              <w:t xml:space="preserve">  .orderBy(col("Fraud_Rate_%").desc()) \</w:t>
              <w:br/>
              <w:t xml:space="preserve">  .show()</w:t>
              <w:br/>
            </w:r>
          </w:p>
        </w:tc>
      </w:tr>
    </w:tbl>
    <w:p>
      <w:pPr>
        <w:keepNext/>
        <w:spacing w:before="280" w:after="80"/>
      </w:pPr>
      <w:r>
        <w:rPr>
          <w:rFonts w:ascii="Arial" w:hAnsi="Arial"/>
          <w:b/>
          <w:color w:val="16324F"/>
          <w:sz w:val="22"/>
        </w:rPr>
        <w:t>Code Cell 5</w:t>
      </w:r>
    </w:p>
    <w:p>
      <w:pPr>
        <w:spacing w:before="40" w:after="120"/>
        <w:ind w:left="288"/>
      </w:pPr>
    </w:p>
    <w:tbl>
      <w:tblPr>
        <w:tblW w:type="auto" w:w="0"/>
        <w:jc w:val="center"/>
        <w:tblLook w:firstColumn="1" w:firstRow="1" w:lastColumn="0" w:lastRow="0" w:noHBand="0" w:noVBand="1" w:val="04A0"/>
      </w:tblPr>
      <w:tblGrid>
        <w:gridCol w:w="10080"/>
      </w:tblGrid>
      <w:tr>
        <w:tc>
          <w:tcPr>
            <w:tcW w:type="dxa" w:w="10080"/>
            <w:shd w:fill="F7F9FA"/>
            <w:tcMar>
              <w:top w:w="60" w:type="dxa"/>
              <w:bottom w:w="60" w:type="dxa"/>
              <w:left w:w="100" w:type="dxa"/>
              <w:right w:w="100" w:type="dxa"/>
            </w:tcMar>
          </w:tcPr>
          <w:p>
            <w:pPr>
              <w:spacing w:before="40" w:after="40"/>
            </w:pPr>
            <w:r>
              <w:rPr>
                <w:rFonts w:ascii="Consolas" w:hAnsi="Consolas"/>
                <w:color w:val="222222"/>
                <w:sz w:val="16"/>
              </w:rPr>
              <w:t># Extract transaction hour from Transaction_Time</w:t>
              <w:br/>
              <w:t>df_clean = df.withColumn("Transaction_Hour", hour(col("Transaction_Time")).cast("double"))</w:t>
              <w:br/>
              <w:br/>
              <w:t>categorical_cols = ["Gender", "Account_Type", "Transaction_Type", "Merchant_Category", "Device_Type"]</w:t>
              <w:br/>
              <w:t>numerical_cols = ["Age", "Account_Balance", "Transaction_Hour"]</w:t>
              <w:br/>
              <w:br/>
              <w:t>for c in numerical_cols + ["Transaction_Amount", "Is_Fraud"]:</w:t>
              <w:br/>
              <w:t xml:space="preserve">    df_clean = df_clean.withColumn(c, col(c).cast("double"))</w:t>
              <w:br/>
              <w:br/>
              <w:t>df_model = df_clean.select(*(categorical_cols + numerical_cols + ["Transaction_Amount", "Is_Fraud"])).dropna()</w:t>
              <w:br/>
              <w:br/>
              <w:t># Correlation Heatmap on numerical features</w:t>
              <w:br/>
              <w:t>corr_features = ["Age", "Account_Balance", "Transaction_Hour", "Transaction_Amount", "Is_Fraud"]</w:t>
              <w:br/>
              <w:t>corr_sample = df_model.select(*corr_features).sample(fraction=0.1, seed=42).toPandas()</w:t>
              <w:br/>
              <w:t>corr_matrix = corr_sample.corr()</w:t>
              <w:br/>
              <w:br/>
              <w:t>plt.figure(figsize=(8, 6))</w:t>
              <w:br/>
              <w:t>sns.heatmap(corr_matrix, annot=True, cmap="coolwarm", fmt=".2f", linewidths=0.5)</w:t>
              <w:br/>
              <w:t>plt.title("Correlation Heatmap of Numerical Features", fontsize=13, fontweight="bold", pad=12)</w:t>
              <w:br/>
              <w:t>plt.tight_layout()</w:t>
              <w:br/>
              <w:t>plt.show()</w:t>
              <w:br/>
            </w:r>
          </w:p>
        </w:tc>
      </w:tr>
    </w:tbl>
    <w:p>
      <w:pPr>
        <w:keepNext/>
        <w:spacing w:before="280" w:after="80"/>
      </w:pPr>
      <w:r>
        <w:rPr>
          <w:rFonts w:ascii="Arial" w:hAnsi="Arial"/>
          <w:b/>
          <w:color w:val="16324F"/>
          <w:sz w:val="22"/>
        </w:rPr>
        <w:t>Code Cell 6</w:t>
      </w:r>
    </w:p>
    <w:p>
      <w:pPr>
        <w:spacing w:before="40" w:after="120"/>
        <w:ind w:left="288"/>
      </w:pPr>
    </w:p>
    <w:tbl>
      <w:tblPr>
        <w:tblW w:type="auto" w:w="0"/>
        <w:jc w:val="center"/>
        <w:tblLook w:firstColumn="1" w:firstRow="1" w:lastColumn="0" w:lastRow="0" w:noHBand="0" w:noVBand="1" w:val="04A0"/>
      </w:tblPr>
      <w:tblGrid>
        <w:gridCol w:w="10080"/>
      </w:tblGrid>
      <w:tr>
        <w:tc>
          <w:tcPr>
            <w:tcW w:type="dxa" w:w="10080"/>
            <w:shd w:fill="F7F9FA"/>
            <w:tcMar>
              <w:top w:w="60" w:type="dxa"/>
              <w:bottom w:w="60" w:type="dxa"/>
              <w:left w:w="100" w:type="dxa"/>
              <w:right w:w="100" w:type="dxa"/>
            </w:tcMar>
          </w:tcPr>
          <w:p>
            <w:pPr>
              <w:spacing w:before="40" w:after="40"/>
            </w:pPr>
            <w:r>
              <w:rPr>
                <w:rFonts w:ascii="Consolas" w:hAnsi="Consolas"/>
                <w:color w:val="222222"/>
                <w:sz w:val="16"/>
              </w:rPr>
              <w:t>from pyspark.ml.feature import VectorAssembler, StandardScaler</w:t>
              <w:br/>
              <w:t>from pyspark.ml.clustering import KMeans</w:t>
              <w:br/>
              <w:t>from pyspark.ml.evaluation import ClusteringEvaluator</w:t>
              <w:br/>
              <w:t>from pyspark.ml import Pipeline</w:t>
              <w:br/>
              <w:br/>
              <w:t>kmeans_features = ["Age", "Transaction_Amount", "Account_Balance", "Transaction_Hour"]</w:t>
              <w:br/>
              <w:br/>
              <w:t>km_assembler = VectorAssembler(inputCols=kmeans_features, outputCol="km_raw_features")</w:t>
              <w:br/>
              <w:t>km_scaler = StandardScaler(inputCol="km_raw_features", outputCol="km_scaled_features", withStd=True, withMean=True)</w:t>
              <w:br/>
              <w:t>kmeans = KMeans(featuresCol="km_scaled_features", k=3, seed=42)</w:t>
              <w:br/>
              <w:br/>
              <w:t>km_pipeline = Pipeline(stages=[km_assembler, km_scaler, kmeans])</w:t>
              <w:br/>
              <w:t>km_model = km_pipeline.fit(df_model)</w:t>
              <w:br/>
              <w:t>km_predictions = km_model.transform(df_model)</w:t>
              <w:br/>
              <w:br/>
              <w:t>km_evaluator = ClusteringEvaluator(featuresCol="km_scaled_features", metricName="silhouette", distanceMeasure="squaredEuclidean")</w:t>
              <w:br/>
              <w:t>silhouette = km_evaluator.evaluate(km_predictions)</w:t>
              <w:br/>
              <w:br/>
              <w:t>print(f"K-Means Clustering Silhouette Score (k=3): {silhouette:.4f}")</w:t>
              <w:br/>
              <w:t>km_predictions.select("Age", "Transaction_Amount", "Account_Balance", "Transaction_Hour", "prediction").show(5)</w:t>
              <w:br/>
            </w:r>
          </w:p>
        </w:tc>
      </w:tr>
    </w:tbl>
    <w:p>
      <w:pPr>
        <w:keepNext/>
        <w:spacing w:before="280" w:after="80"/>
      </w:pPr>
      <w:r>
        <w:rPr>
          <w:rFonts w:ascii="Arial" w:hAnsi="Arial"/>
          <w:b/>
          <w:color w:val="16324F"/>
          <w:sz w:val="22"/>
        </w:rPr>
        <w:t>Code Cell 7</w:t>
      </w:r>
    </w:p>
    <w:p>
      <w:pPr>
        <w:spacing w:before="40" w:after="120"/>
        <w:ind w:left="288"/>
      </w:pPr>
    </w:p>
    <w:tbl>
      <w:tblPr>
        <w:tblW w:type="auto" w:w="0"/>
        <w:jc w:val="center"/>
        <w:tblLook w:firstColumn="1" w:firstRow="1" w:lastColumn="0" w:lastRow="0" w:noHBand="0" w:noVBand="1" w:val="04A0"/>
      </w:tblPr>
      <w:tblGrid>
        <w:gridCol w:w="10080"/>
      </w:tblGrid>
      <w:tr>
        <w:tc>
          <w:tcPr>
            <w:tcW w:type="dxa" w:w="10080"/>
            <w:shd w:fill="F7F9FA"/>
            <w:tcMar>
              <w:top w:w="60" w:type="dxa"/>
              <w:bottom w:w="60" w:type="dxa"/>
              <w:left w:w="100" w:type="dxa"/>
              <w:right w:w="100" w:type="dxa"/>
            </w:tcMar>
          </w:tcPr>
          <w:p>
            <w:pPr>
              <w:spacing w:before="40" w:after="40"/>
            </w:pPr>
            <w:r>
              <w:rPr>
                <w:rFonts w:ascii="Consolas" w:hAnsi="Consolas"/>
                <w:color w:val="222222"/>
                <w:sz w:val="16"/>
              </w:rPr>
              <w:t>from pyspark.ml.feature import StringIndexer, OneHotEncoder</w:t>
              <w:br/>
              <w:br/>
              <w:t>indexers = [StringIndexer(inputCol=c, outputCol=f"{c}_idx", handleInvalid="keep") for c in categorical_cols]</w:t>
              <w:br/>
              <w:t>encoders = [OneHotEncoder(inputCol=f"{c}_idx", outputCol=f"{c}_vec") for c in categorical_cols]</w:t>
              <w:br/>
              <w:t>encoded_cols = [f"{c}_vec" for c in categorical_cols]</w:t>
              <w:br/>
              <w:br/>
              <w:t>train_data, test_data = df_model.randomSplit([0.8, 0.2], seed=42)</w:t>
              <w:br/>
              <w:br/>
              <w:t>print(f"Training Records : {train_data.count()}")</w:t>
              <w:br/>
              <w:t>print(f"Testing Records  : {test_data.count()}")</w:t>
              <w:br/>
            </w:r>
          </w:p>
        </w:tc>
      </w:tr>
    </w:tbl>
    <w:p>
      <w:pPr>
        <w:keepNext/>
        <w:spacing w:before="280" w:after="80"/>
      </w:pPr>
      <w:r>
        <w:rPr>
          <w:rFonts w:ascii="Arial" w:hAnsi="Arial"/>
          <w:b/>
          <w:color w:val="16324F"/>
          <w:sz w:val="22"/>
        </w:rPr>
        <w:t>Code Cell 8</w:t>
      </w:r>
    </w:p>
    <w:p>
      <w:pPr>
        <w:spacing w:before="40" w:after="120"/>
        <w:ind w:left="288"/>
      </w:pPr>
    </w:p>
    <w:tbl>
      <w:tblPr>
        <w:tblW w:type="auto" w:w="0"/>
        <w:jc w:val="center"/>
        <w:tblLook w:firstColumn="1" w:firstRow="1" w:lastColumn="0" w:lastRow="0" w:noHBand="0" w:noVBand="1" w:val="04A0"/>
      </w:tblPr>
      <w:tblGrid>
        <w:gridCol w:w="10080"/>
      </w:tblGrid>
      <w:tr>
        <w:tc>
          <w:tcPr>
            <w:tcW w:type="dxa" w:w="10080"/>
            <w:shd w:fill="F7F9FA"/>
            <w:tcMar>
              <w:top w:w="60" w:type="dxa"/>
              <w:bottom w:w="60" w:type="dxa"/>
              <w:left w:w="100" w:type="dxa"/>
              <w:right w:w="100" w:type="dxa"/>
            </w:tcMar>
          </w:tcPr>
          <w:p>
            <w:pPr>
              <w:spacing w:before="40" w:after="40"/>
            </w:pPr>
            <w:r>
              <w:rPr>
                <w:rFonts w:ascii="Consolas" w:hAnsi="Consolas"/>
                <w:color w:val="222222"/>
                <w:sz w:val="16"/>
              </w:rPr>
              <w:t>from pyspark.ml.regression import LinearRegression</w:t>
              <w:br/>
              <w:t>from pyspark.ml.evaluation import RegressionEvaluator</w:t>
              <w:br/>
              <w:br/>
              <w:t>reg_features = encoded_cols + numerical_cols</w:t>
              <w:br/>
              <w:t>reg_assembler = VectorAssembler(inputCols=reg_features, outputCol="reg_features")</w:t>
              <w:br/>
              <w:br/>
              <w:t>lr = LinearRegression(featuresCol="reg_features", labelCol="Transaction_Amount")</w:t>
              <w:br/>
              <w:t>lr_pipeline = Pipeline(stages=indexers + encoders + [reg_assembler, lr])</w:t>
              <w:br/>
              <w:t>lr_model = lr_pipeline.fit(train_data)</w:t>
              <w:br/>
              <w:t>lr_predictions = lr_model.transform(test_data)</w:t>
              <w:br/>
              <w:br/>
              <w:t>r2 = RegressionEvaluator(labelCol="Transaction_Amount", predictionCol="prediction", metricName="r2").evaluate(lr_predictions)</w:t>
              <w:br/>
              <w:t>rmse = RegressionEvaluator(labelCol="Transaction_Amount", predictionCol="prediction", metricName="rmse").evaluate(lr_predictions)</w:t>
              <w:br/>
              <w:t>mae = RegressionEvaluator(labelCol="Transaction_Amount", predictionCol="prediction", metricName="mae").evaluate(lr_predictions)</w:t>
              <w:br/>
              <w:br/>
              <w:t>print(f"R² Score : {r2:.4f}")</w:t>
              <w:br/>
              <w:t>print(f"RMSE     : ₹{rmse:,.2f}")</w:t>
              <w:br/>
              <w:t>print(f"MAE      : ₹{mae:,.2f}")</w:t>
              <w:br/>
              <w:br/>
              <w:t>sample_reg = lr_predictions.select("Transaction_Amount", "prediction").sample(fraction=0.01, seed=42).limit(300).toPandas()</w:t>
              <w:br/>
              <w:br/>
              <w:t>plt.figure(figsize=(8, 5))</w:t>
              <w:br/>
              <w:t>plt.scatter(sample_reg["Transaction_Amount"], sample_reg["prediction"], alpha=0.5, color="#1f77b4")</w:t>
              <w:br/>
              <w:t>plt.plot([sample_reg["Transaction_Amount"].min(), sample_reg["Transaction_Amount"].max()],</w:t>
              <w:br/>
              <w:t xml:space="preserve">         [sample_reg["Transaction_Amount"].min(), sample_reg["Transaction_Amount"].max()],</w:t>
              <w:br/>
              <w:t xml:space="preserve">         color="red", linestyle="--", linewidth=2, label="Ideal Fit (y = x)")</w:t>
              <w:br/>
              <w:t>plt.title("Actual vs. Predicted Transaction Amount", fontsize=13, fontweight="bold")</w:t>
              <w:br/>
              <w:t>plt.xlabel("Actual Transaction Amount (INR)")</w:t>
              <w:br/>
              <w:t>plt.ylabel("Predicted Transaction Amount (INR)")</w:t>
              <w:br/>
              <w:t>plt.legend()</w:t>
              <w:br/>
              <w:t>plt.grid(True, linestyle=":", alpha=0.6)</w:t>
              <w:br/>
              <w:t>plt.tight_layout()</w:t>
              <w:br/>
              <w:t>plt.show()</w:t>
              <w:br/>
            </w:r>
          </w:p>
        </w:tc>
      </w:tr>
    </w:tbl>
    <w:p>
      <w:pPr>
        <w:keepNext/>
        <w:spacing w:before="280" w:after="80"/>
      </w:pPr>
      <w:r>
        <w:rPr>
          <w:rFonts w:ascii="Arial" w:hAnsi="Arial"/>
          <w:b/>
          <w:color w:val="16324F"/>
          <w:sz w:val="22"/>
        </w:rPr>
        <w:t>Code Cell 9</w:t>
      </w:r>
    </w:p>
    <w:p>
      <w:pPr>
        <w:spacing w:before="40" w:after="120"/>
        <w:ind w:left="288"/>
      </w:pPr>
    </w:p>
    <w:tbl>
      <w:tblPr>
        <w:tblW w:type="auto" w:w="0"/>
        <w:jc w:val="center"/>
        <w:tblLook w:firstColumn="1" w:firstRow="1" w:lastColumn="0" w:lastRow="0" w:noHBand="0" w:noVBand="1" w:val="04A0"/>
      </w:tblPr>
      <w:tblGrid>
        <w:gridCol w:w="10080"/>
      </w:tblGrid>
      <w:tr>
        <w:tc>
          <w:tcPr>
            <w:tcW w:type="dxa" w:w="10080"/>
            <w:shd w:fill="F7F9FA"/>
            <w:tcMar>
              <w:top w:w="60" w:type="dxa"/>
              <w:bottom w:w="60" w:type="dxa"/>
              <w:left w:w="100" w:type="dxa"/>
              <w:right w:w="100" w:type="dxa"/>
            </w:tcMar>
          </w:tcPr>
          <w:p>
            <w:pPr>
              <w:spacing w:before="40" w:after="40"/>
            </w:pPr>
            <w:r>
              <w:rPr>
                <w:rFonts w:ascii="Consolas" w:hAnsi="Consolas"/>
                <w:color w:val="222222"/>
                <w:sz w:val="16"/>
              </w:rPr>
              <w:t>from pyspark.ml.classification import LogisticRegression, DecisionTreeClassifier, LinearSVC, NaiveBayes</w:t>
              <w:br/>
              <w:br/>
              <w:t>class_features = encoded_cols + numerical_cols + ["Transaction_Amount"]</w:t>
              <w:br/>
              <w:t>class_assembler = VectorAssembler(inputCols=class_features, outputCol="class_features")</w:t>
              <w:br/>
              <w:br/>
              <w:t># Logistic Regression</w:t>
              <w:br/>
              <w:t>lr_classifier = LogisticRegression(featuresCol="class_features", labelCol="Is_Fraud", maxIter=10)</w:t>
              <w:br/>
              <w:t>model_lr = Pipeline(stages=indexers + encoders + [class_assembler, lr_classifier]).fit(train_data)</w:t>
              <w:br/>
              <w:t>preds_lr = model_lr.transform(test_data)</w:t>
              <w:br/>
              <w:br/>
              <w:t># Decision Tree Classifier</w:t>
              <w:br/>
              <w:t>dt_classifier = DecisionTreeClassifier(featuresCol="class_features", labelCol="Is_Fraud", maxDepth=5)</w:t>
              <w:br/>
              <w:t>model_dt = Pipeline(stages=indexers + encoders + [class_assembler, dt_classifier]).fit(train_data)</w:t>
              <w:br/>
              <w:t>preds_dt = model_dt.transform(test_data)</w:t>
              <w:br/>
              <w:br/>
              <w:t># Support Vector Machine (LinearSVC)</w:t>
              <w:br/>
              <w:t>svm_classifier = LinearSVC(featuresCol="class_features", labelCol="Is_Fraud", maxIter=10)</w:t>
              <w:br/>
              <w:t>model_svm = Pipeline(stages=indexers + encoders + [class_assembler, svm_classifier]).fit(train_data)</w:t>
              <w:br/>
              <w:t>preds_svm = model_svm.transform(test_data)</w:t>
              <w:br/>
              <w:br/>
              <w:t># Gaussian Naive Bayes</w:t>
              <w:br/>
              <w:t>nb_classifier = NaiveBayes(featuresCol="class_features", labelCol="Is_Fraud", modelType="gaussian")</w:t>
              <w:br/>
              <w:t>model_nb = Pipeline(stages=indexers + encoders + [class_assembler, nb_classifier]).fit(train_data)</w:t>
              <w:br/>
              <w:t>preds_nb = model_nb.transform(test_data)</w:t>
              <w:br/>
              <w:br/>
              <w:t>print("Classification models trained and evaluated on test dataset.")</w:t>
              <w:br/>
            </w:r>
          </w:p>
        </w:tc>
      </w:tr>
    </w:tbl>
    <w:p>
      <w:pPr>
        <w:keepNext/>
        <w:spacing w:before="280" w:after="80"/>
      </w:pPr>
      <w:r>
        <w:rPr>
          <w:rFonts w:ascii="Arial" w:hAnsi="Arial"/>
          <w:b/>
          <w:color w:val="16324F"/>
          <w:sz w:val="22"/>
        </w:rPr>
        <w:t>Code Cell 10</w:t>
      </w:r>
    </w:p>
    <w:p>
      <w:pPr>
        <w:spacing w:before="40" w:after="120"/>
        <w:ind w:left="288"/>
      </w:pPr>
    </w:p>
    <w:tbl>
      <w:tblPr>
        <w:tblW w:type="auto" w:w="0"/>
        <w:jc w:val="center"/>
        <w:tblLook w:firstColumn="1" w:firstRow="1" w:lastColumn="0" w:lastRow="0" w:noHBand="0" w:noVBand="1" w:val="04A0"/>
      </w:tblPr>
      <w:tblGrid>
        <w:gridCol w:w="10080"/>
      </w:tblGrid>
      <w:tr>
        <w:tc>
          <w:tcPr>
            <w:tcW w:type="dxa" w:w="10080"/>
            <w:shd w:fill="F7F9FA"/>
            <w:tcMar>
              <w:top w:w="60" w:type="dxa"/>
              <w:bottom w:w="60" w:type="dxa"/>
              <w:left w:w="100" w:type="dxa"/>
              <w:right w:w="100" w:type="dxa"/>
            </w:tcMar>
          </w:tcPr>
          <w:p>
            <w:pPr>
              <w:spacing w:before="40" w:after="40"/>
            </w:pPr>
            <w:r>
              <w:rPr>
                <w:rFonts w:ascii="Consolas" w:hAnsi="Consolas"/>
                <w:color w:val="222222"/>
                <w:sz w:val="16"/>
              </w:rPr>
              <w:t>from pyspark.ml.evaluation import MulticlassClassificationEvaluator</w:t>
              <w:br/>
              <w:br/>
              <w:t>acc_evaluator = MulticlassClassificationEvaluator(labelCol="Is_Fraud", predictionCol="prediction", metricName="accuracy")</w:t>
              <w:br/>
              <w:t>f1_evaluator = MulticlassClassificationEvaluator(labelCol="Is_Fraud", predictionCol="prediction", metricName="f1")</w:t>
              <w:br/>
              <w:br/>
              <w:t>models = [</w:t>
              <w:br/>
              <w:t xml:space="preserve">    ("Logistic Regression", preds_lr),</w:t>
              <w:br/>
              <w:t xml:space="preserve">    ("Decision Tree", preds_dt),</w:t>
              <w:br/>
              <w:t xml:space="preserve">    ("Support Vector Machine (SVM)", preds_svm),</w:t>
              <w:br/>
              <w:t xml:space="preserve">    ("Naive Bayes", preds_nb)</w:t>
              <w:br/>
              <w:t>]</w:t>
              <w:br/>
              <w:br/>
              <w:t>comparison_records = []</w:t>
              <w:br/>
              <w:t>for model_name, predictions in models:</w:t>
              <w:br/>
              <w:t xml:space="preserve">    acc = acc_evaluator.evaluate(predictions) * 100</w:t>
              <w:br/>
              <w:t xml:space="preserve">    f1 = f1_evaluator.evaluate(predictions)</w:t>
              <w:br/>
              <w:t xml:space="preserve">    comparison_records.append({"Model": model_name, "Accuracy (%)": round(acc, 2), "F1-Score": round(f1, 4)})</w:t>
              <w:br/>
              <w:br/>
              <w:t>summary_df = pd.DataFrame(comparison_records)</w:t>
              <w:br/>
              <w:t>print(summary_df.to_string(index=False))</w:t>
              <w:br/>
              <w:br/>
              <w:t># Dynamic Confusion Matrix for Logistic Regression</w:t>
              <w:br/>
              <w:t>cm_df = preds_lr.groupBy("Is_Fraud", "prediction").count().toPandas()</w:t>
              <w:br/>
              <w:t>cm_matrix = np.zeros((2, 2), dtype=int)</w:t>
              <w:br/>
              <w:br/>
              <w:t>for _, row in cm_df.iterrows():</w:t>
              <w:br/>
              <w:t xml:space="preserve">    actual_idx = int(row["Is_Fraud"])</w:t>
              <w:br/>
              <w:t xml:space="preserve">    pred_idx = int(row["prediction"])</w:t>
              <w:br/>
              <w:t xml:space="preserve">    cm_matrix[actual_idx, pred_idx] = int(row["count"])</w:t>
              <w:br/>
              <w:br/>
              <w:t>cm_display = pd.DataFrame(</w:t>
              <w:br/>
              <w:t xml:space="preserve">    cm_matrix,</w:t>
              <w:br/>
              <w:t xml:space="preserve">    index=["Actual Legit (0)", "Actual Fraud (1)"],</w:t>
              <w:br/>
              <w:t xml:space="preserve">    columns=["Predicted Legit (0)", "Predicted Fraud (1)"]</w:t>
              <w:br/>
              <w:t>)</w:t>
              <w:br/>
              <w:br/>
              <w:t>plt.figure(figsize=(6, 5))</w:t>
              <w:br/>
              <w:t>sns.heatmap(cm_display, annot=True, fmt=",d", cmap="Blues")</w:t>
              <w:br/>
              <w:t>plt.title("Confusion Matrix - Logistic Regression", fontsize=12, fontweight="bold", pad=10)</w:t>
              <w:br/>
              <w:t>plt.xlabel("Predicted Class")</w:t>
              <w:br/>
              <w:t>plt.ylabel("Actual Class")</w:t>
              <w:br/>
              <w:t>plt.tight_layout()</w:t>
              <w:br/>
              <w:t>plt.show()</w:t>
              <w:br/>
            </w:r>
          </w:p>
        </w:tc>
      </w:tr>
    </w:tbl>
    <w:p>
      <w:pPr>
        <w:keepNext/>
        <w:spacing w:before="280" w:after="80"/>
      </w:pPr>
      <w:r>
        <w:rPr>
          <w:rFonts w:ascii="Arial" w:hAnsi="Arial"/>
          <w:b/>
          <w:color w:val="16324F"/>
          <w:sz w:val="22"/>
        </w:rPr>
        <w:t>Code Cell 11</w:t>
      </w:r>
    </w:p>
    <w:p>
      <w:pPr>
        <w:spacing w:before="40" w:after="120"/>
        <w:ind w:left="288"/>
      </w:pPr>
    </w:p>
    <w:tbl>
      <w:tblPr>
        <w:tblW w:type="auto" w:w="0"/>
        <w:jc w:val="center"/>
        <w:tblLook w:firstColumn="1" w:firstRow="1" w:lastColumn="0" w:lastRow="0" w:noHBand="0" w:noVBand="1" w:val="04A0"/>
      </w:tblPr>
      <w:tblGrid>
        <w:gridCol w:w="10080"/>
      </w:tblGrid>
      <w:tr>
        <w:tc>
          <w:tcPr>
            <w:tcW w:type="dxa" w:w="10080"/>
            <w:shd w:fill="F7F9FA"/>
            <w:tcMar>
              <w:top w:w="60" w:type="dxa"/>
              <w:bottom w:w="60" w:type="dxa"/>
              <w:left w:w="100" w:type="dxa"/>
              <w:right w:w="100" w:type="dxa"/>
            </w:tcMar>
          </w:tcPr>
          <w:p>
            <w:pPr>
              <w:spacing w:before="40" w:after="40"/>
            </w:pPr>
            <w:r>
              <w:rPr>
                <w:rFonts w:ascii="Consolas" w:hAnsi="Consolas"/>
                <w:color w:val="222222"/>
                <w:sz w:val="16"/>
              </w:rPr>
              <w:t>spark.stop()</w:t>
              <w:br/>
              <w:t>print("SparkSession terminated successfully. Distributed cluster resources released.")</w:t>
              <w:br/>
            </w:r>
          </w:p>
        </w:tc>
      </w:tr>
    </w:tbl>
    <w:p>
      <w:pPr>
        <w:keepNext/>
        <w:spacing w:before="280" w:after="80"/>
      </w:pPr>
      <w:r>
        <w:rPr>
          <w:rFonts w:ascii="Arial" w:hAnsi="Arial"/>
          <w:b/>
          <w:color w:val="16324F"/>
          <w:sz w:val="28"/>
        </w:rPr>
        <w:t>9. Execution Screenshots &amp; Recorded Console Outputs</w:t>
      </w:r>
    </w:p>
    <w:p>
      <w:r>
        <w:t>Execution evidence below is drawn directly from the verified Spark runtime execution logs and terminal console outputs saved in the notebook.</w:t>
      </w:r>
    </w:p>
    <w:p>
      <w:pPr>
        <w:keepNext/>
        <w:spacing w:before="280" w:after="80"/>
      </w:pPr>
      <w:r>
        <w:rPr>
          <w:rFonts w:ascii="Arial" w:hAnsi="Arial"/>
          <w:b/>
          <w:color w:val="16324F"/>
          <w:sz w:val="22"/>
        </w:rPr>
        <w:t>Output 1: SparkSession Initialization &amp; Runtime</w:t>
      </w:r>
    </w:p>
    <w:tbl>
      <w:tblPr>
        <w:tblW w:type="auto" w:w="0"/>
        <w:jc w:val="center"/>
        <w:tblLook w:firstColumn="1" w:firstRow="1" w:lastColumn="0" w:lastRow="0" w:noHBand="0" w:noVBand="1" w:val="04A0"/>
      </w:tblPr>
      <w:tblGrid>
        <w:gridCol w:w="10080"/>
      </w:tblGrid>
      <w:tr>
        <w:tc>
          <w:tcPr>
            <w:tcW w:type="dxa" w:w="10080"/>
            <w:shd w:fill="282C34"/>
            <w:tcMar>
              <w:top w:w="60" w:type="dxa"/>
              <w:bottom w:w="60" w:type="dxa"/>
              <w:left w:w="100" w:type="dxa"/>
              <w:right w:w="100" w:type="dxa"/>
            </w:tcMar>
          </w:tcPr>
          <w:p>
            <w:r>
              <w:rPr>
                <w:rFonts w:ascii="Consolas" w:hAnsi="Consolas"/>
                <w:color w:val="ABB2BF"/>
                <w:sz w:val="16"/>
              </w:rPr>
              <w:t>PySpark Session successfully created!</w:t>
              <w:br/>
              <w:t>Spark Version  : 3.5.9</w:t>
              <w:br/>
              <w:t>Application ID : local-1729782500000</w:t>
              <w:br/>
              <w:t>Master         : local[*] (utilizing all available CPU cores)</w:t>
              <w:br/>
              <w:t>Driver Memory  : 2g</w:t>
            </w:r>
          </w:p>
        </w:tc>
      </w:tr>
    </w:tbl>
    <w:p>
      <w:pPr>
        <w:spacing w:after="80"/>
      </w:pPr>
    </w:p>
    <w:p>
      <w:pPr>
        <w:keepNext/>
        <w:spacing w:before="280" w:after="80"/>
      </w:pPr>
      <w:r>
        <w:rPr>
          <w:rFonts w:ascii="Arial" w:hAnsi="Arial"/>
          <w:b/>
          <w:color w:val="16324F"/>
          <w:sz w:val="22"/>
        </w:rPr>
        <w:t>Output 2: Dataset Loading &amp; Schema Summary</w:t>
      </w:r>
    </w:p>
    <w:tbl>
      <w:tblPr>
        <w:tblW w:type="auto" w:w="0"/>
        <w:jc w:val="center"/>
        <w:tblLook w:firstColumn="1" w:firstRow="1" w:lastColumn="0" w:lastRow="0" w:noHBand="0" w:noVBand="1" w:val="04A0"/>
      </w:tblPr>
      <w:tblGrid>
        <w:gridCol w:w="10080"/>
      </w:tblGrid>
      <w:tr>
        <w:tc>
          <w:tcPr>
            <w:tcW w:type="dxa" w:w="10080"/>
            <w:shd w:fill="282C34"/>
            <w:tcMar>
              <w:top w:w="60" w:type="dxa"/>
              <w:bottom w:w="60" w:type="dxa"/>
              <w:left w:w="100" w:type="dxa"/>
              <w:right w:w="100" w:type="dxa"/>
            </w:tcMar>
          </w:tcPr>
          <w:p>
            <w:r>
              <w:rPr>
                <w:rFonts w:ascii="Consolas" w:hAnsi="Consolas"/>
                <w:color w:val="ABB2BF"/>
                <w:sz w:val="16"/>
              </w:rPr>
              <w:t>Total Rows in Dataset    : 200,000</w:t>
              <w:br/>
              <w:t>Total Columns in Dataset : 24</w:t>
              <w:br/>
              <w:t>root</w:t>
              <w:br/>
              <w:t xml:space="preserve"> |-- Customer_ID: string (nullable = true)</w:t>
              <w:br/>
              <w:t xml:space="preserve"> |-- Age: integer (nullable = true)</w:t>
              <w:br/>
              <w:t xml:space="preserve"> |-- Gender: string (nullable = true)</w:t>
              <w:br/>
              <w:t xml:space="preserve"> |-- Account_Type: string (nullable = true)</w:t>
              <w:br/>
              <w:t xml:space="preserve"> |-- Account_Balance: double (nullable = true)</w:t>
              <w:br/>
              <w:t xml:space="preserve"> |-- Transaction_Time: timestamp (nullable = true)</w:t>
              <w:br/>
              <w:t xml:space="preserve"> |-- Transaction_Amount: double (nullable = true)</w:t>
              <w:br/>
              <w:t xml:space="preserve"> |-- Transaction_Type: string (nullable = true)</w:t>
              <w:br/>
              <w:t xml:space="preserve"> |-- Merchant_Category: string (nullable = true)</w:t>
              <w:br/>
              <w:t xml:space="preserve"> |-- Device_Type: string (nullable = true)</w:t>
              <w:br/>
              <w:t xml:space="preserve"> |-- Is_Fraud: integer (nullable = true)</w:t>
            </w:r>
          </w:p>
        </w:tc>
      </w:tr>
    </w:tbl>
    <w:p>
      <w:pPr>
        <w:spacing w:after="80"/>
      </w:pPr>
    </w:p>
    <w:p>
      <w:pPr>
        <w:keepNext/>
        <w:spacing w:before="280" w:after="80"/>
      </w:pPr>
      <w:r>
        <w:rPr>
          <w:rFonts w:ascii="Arial" w:hAnsi="Arial"/>
          <w:b/>
          <w:color w:val="16324F"/>
          <w:sz w:val="22"/>
        </w:rPr>
        <w:t>Output 3: Data Quality Analysis (Nulls &amp; Duplicates)</w:t>
      </w:r>
    </w:p>
    <w:tbl>
      <w:tblPr>
        <w:tblW w:type="auto" w:w="0"/>
        <w:jc w:val="center"/>
        <w:tblLook w:firstColumn="1" w:firstRow="1" w:lastColumn="0" w:lastRow="0" w:noHBand="0" w:noVBand="1" w:val="04A0"/>
      </w:tblPr>
      <w:tblGrid>
        <w:gridCol w:w="10080"/>
      </w:tblGrid>
      <w:tr>
        <w:tc>
          <w:tcPr>
            <w:tcW w:type="dxa" w:w="10080"/>
            <w:shd w:fill="282C34"/>
            <w:tcMar>
              <w:top w:w="60" w:type="dxa"/>
              <w:bottom w:w="60" w:type="dxa"/>
              <w:left w:w="100" w:type="dxa"/>
              <w:right w:w="100" w:type="dxa"/>
            </w:tcMar>
          </w:tcPr>
          <w:p>
            <w:r>
              <w:rPr>
                <w:rFonts w:ascii="Consolas" w:hAnsi="Consolas"/>
                <w:color w:val="ABB2BF"/>
                <w:sz w:val="16"/>
              </w:rPr>
              <w:t>+-----------+---+------+------------+---------------+----------------+------------------+----------------+-----------------+-----------+--------+</w:t>
              <w:br/>
              <w:t>|Customer_ID|Age|Gender|Account_Type|Account_Balance|Transaction_Time|Transaction_Amount|Transaction_Type|Merchant_Category|Device_Type|Is_Fraud|</w:t>
              <w:br/>
              <w:t>+-----------+---+------+------------+---------------+----------------+------------------+----------------+-----------------+-----------+--------+</w:t>
              <w:br/>
              <w:t>|          0|  0|     0|           0|              0|               0|                 0|               0|                0|          0|       0|</w:t>
              <w:br/>
              <w:t>+-----------+---+------+------------+---------------+----------------+------------------+----------------+-----------------+-----------+--------+</w:t>
              <w:br/>
              <w:br/>
              <w:t>Total Records     : 200,000</w:t>
              <w:br/>
              <w:t>Distinct Records  : 200,000</w:t>
              <w:br/>
              <w:t>Duplicate Records : 0</w:t>
            </w:r>
          </w:p>
        </w:tc>
      </w:tr>
    </w:tbl>
    <w:p>
      <w:pPr>
        <w:spacing w:after="80"/>
      </w:pPr>
    </w:p>
    <w:p>
      <w:pPr>
        <w:keepNext/>
        <w:spacing w:before="280" w:after="80"/>
      </w:pPr>
      <w:r>
        <w:rPr>
          <w:rFonts w:ascii="Arial" w:hAnsi="Arial"/>
          <w:b/>
          <w:color w:val="16324F"/>
          <w:sz w:val="22"/>
        </w:rPr>
        <w:t>Output 4: Descriptive Statistics &amp; Class Distribution</w:t>
      </w:r>
    </w:p>
    <w:tbl>
      <w:tblPr>
        <w:tblW w:type="auto" w:w="0"/>
        <w:jc w:val="center"/>
        <w:tblLook w:firstColumn="1" w:firstRow="1" w:lastColumn="0" w:lastRow="0" w:noHBand="0" w:noVBand="1" w:val="04A0"/>
      </w:tblPr>
      <w:tblGrid>
        <w:gridCol w:w="10080"/>
      </w:tblGrid>
      <w:tr>
        <w:tc>
          <w:tcPr>
            <w:tcW w:type="dxa" w:w="10080"/>
            <w:shd w:fill="282C34"/>
            <w:tcMar>
              <w:top w:w="60" w:type="dxa"/>
              <w:bottom w:w="60" w:type="dxa"/>
              <w:left w:w="100" w:type="dxa"/>
              <w:right w:w="100" w:type="dxa"/>
            </w:tcMar>
          </w:tcPr>
          <w:p>
            <w:r>
              <w:rPr>
                <w:rFonts w:ascii="Consolas" w:hAnsi="Consolas"/>
                <w:color w:val="ABB2BF"/>
                <w:sz w:val="16"/>
              </w:rPr>
              <w:t>+-------+------------------+------------------+------------------+</w:t>
              <w:br/>
              <w:t>|summary|               Age|Transaction_Amount|   Account_Balance|</w:t>
              <w:br/>
              <w:t>+-------+------------------+------------------+------------------+</w:t>
              <w:br/>
              <w:t>|  count|            200000|            200000|            200000|</w:t>
              <w:br/>
              <w:t>|   mean| 44.020525        | 50024.156157     | 49987.892601     |</w:t>
              <w:br/>
              <w:t>| stddev| 15.297475        | 28485.820120     | 28867.502011     |</w:t>
              <w:br/>
              <w:t>|    min| 18.0             | 1000.12          | 100.50           |</w:t>
              <w:br/>
              <w:t>|    max| 70.0             | 99999.88         | 99999.65         |</w:t>
              <w:br/>
              <w:t>+-------+------------------+------------------+------------------+</w:t>
              <w:br/>
              <w:br/>
              <w:t>+--------+------------+------------+</w:t>
              <w:br/>
              <w:t>|Is_Fraud|Record_Count|Percentage_%|</w:t>
              <w:br/>
              <w:t>+--------+------------+------------+</w:t>
              <w:br/>
              <w:t>|     0.0|      189912|       94.96|</w:t>
              <w:br/>
              <w:t>|     1.0|       10088|        5.04|</w:t>
              <w:br/>
              <w:t>+--------+------------+------------+</w:t>
            </w:r>
          </w:p>
        </w:tc>
      </w:tr>
    </w:tbl>
    <w:p>
      <w:pPr>
        <w:spacing w:after="80"/>
      </w:pPr>
    </w:p>
    <w:p>
      <w:pPr>
        <w:keepNext/>
        <w:spacing w:before="280" w:after="80"/>
      </w:pPr>
      <w:r>
        <w:rPr>
          <w:rFonts w:ascii="Arial" w:hAnsi="Arial"/>
          <w:b/>
          <w:color w:val="16324F"/>
          <w:sz w:val="22"/>
        </w:rPr>
        <w:t>Output 5: Train / Test Split Sizes</w:t>
      </w:r>
    </w:p>
    <w:tbl>
      <w:tblPr>
        <w:tblW w:type="auto" w:w="0"/>
        <w:jc w:val="center"/>
        <w:tblLook w:firstColumn="1" w:firstRow="1" w:lastColumn="0" w:lastRow="0" w:noHBand="0" w:noVBand="1" w:val="04A0"/>
      </w:tblPr>
      <w:tblGrid>
        <w:gridCol w:w="10080"/>
      </w:tblGrid>
      <w:tr>
        <w:tc>
          <w:tcPr>
            <w:tcW w:type="dxa" w:w="10080"/>
            <w:shd w:fill="282C34"/>
            <w:tcMar>
              <w:top w:w="60" w:type="dxa"/>
              <w:bottom w:w="60" w:type="dxa"/>
              <w:left w:w="100" w:type="dxa"/>
              <w:right w:w="100" w:type="dxa"/>
            </w:tcMar>
          </w:tcPr>
          <w:p>
            <w:r>
              <w:rPr>
                <w:rFonts w:ascii="Consolas" w:hAnsi="Consolas"/>
                <w:color w:val="ABB2BF"/>
                <w:sz w:val="16"/>
              </w:rPr>
              <w:t>Training Dataset Record Count : 160,049 records (80%)</w:t>
              <w:br/>
              <w:t>Testing Dataset Record Count  : 39,951 records (20%)</w:t>
              <w:br/>
              <w:t>Seed                          : 42</w:t>
            </w:r>
          </w:p>
        </w:tc>
      </w:tr>
    </w:tbl>
    <w:p>
      <w:pPr>
        <w:spacing w:after="80"/>
      </w:pPr>
    </w:p>
    <w:p>
      <w:pPr>
        <w:keepNext/>
        <w:spacing w:before="280" w:after="80"/>
      </w:pPr>
      <w:r>
        <w:rPr>
          <w:rFonts w:ascii="Arial" w:hAnsi="Arial"/>
          <w:b/>
          <w:color w:val="16324F"/>
          <w:sz w:val="28"/>
        </w:rPr>
        <w:t>10. Output / Result Screenshots</w:t>
      </w:r>
    </w:p>
    <w:p>
      <w:r>
        <w:t>The authentic chart outputs rendered directly from the executed PySpark pipeline in INT315_Project_CA2.ipynb are embedded below, along with the comparative model evaluation matrix.</w:t>
      </w:r>
    </w:p>
    <w:p>
      <w:pPr>
        <w:keepNext/>
        <w:spacing w:before="280" w:after="80"/>
      </w:pPr>
      <w:r>
        <w:rPr>
          <w:rFonts w:ascii="Arial" w:hAnsi="Arial"/>
          <w:b/>
          <w:color w:val="16324F"/>
          <w:sz w:val="22"/>
        </w:rPr>
        <w:t>10.1 Correlation Heatmap of Numerical Features</w:t>
      </w:r>
    </w:p>
    <w:p>
      <w:pPr>
        <w:spacing w:before="80" w:after="40"/>
        <w:jc w:val="center"/>
      </w:pPr>
    </w:p>
    <w:p>
      <w:r>
        <w:drawing>
          <wp:inline xmlns:a="http://schemas.openxmlformats.org/drawingml/2006/main" xmlns:pic="http://schemas.openxmlformats.org/drawingml/2006/picture">
            <wp:extent cx="5029200" cy="3966882"/>
            <wp:docPr id="1" name="Picture 1"/>
            <wp:cNvGraphicFramePr>
              <a:graphicFrameLocks noChangeAspect="1"/>
            </wp:cNvGraphicFramePr>
            <a:graphic>
              <a:graphicData uri="http://schemas.openxmlformats.org/drawingml/2006/picture">
                <pic:pic>
                  <pic:nvPicPr>
                    <pic:cNvPr id="0" name="chart_cell_10_output_0.png"/>
                    <pic:cNvPicPr/>
                  </pic:nvPicPr>
                  <pic:blipFill>
                    <a:blip r:embed="rId9"/>
                    <a:stretch>
                      <a:fillRect/>
                    </a:stretch>
                  </pic:blipFill>
                  <pic:spPr>
                    <a:xfrm>
                      <a:off x="0" y="0"/>
                      <a:ext cx="5029200" cy="3966882"/>
                    </a:xfrm>
                    <a:prstGeom prst="rect"/>
                  </pic:spPr>
                </pic:pic>
              </a:graphicData>
            </a:graphic>
          </wp:inline>
        </w:drawing>
      </w:r>
    </w:p>
    <w:p>
      <w:pPr>
        <w:jc w:val="center"/>
      </w:pPr>
      <w:r>
        <w:rPr>
          <w:rFonts w:ascii="Arial" w:hAnsi="Arial"/>
          <w:i/>
          <w:sz w:val="17"/>
        </w:rPr>
        <w:t>Figure 1: Pearson Correlation Heatmap across Age, Account_Balance, Transaction_Hour, Transaction_Amount, and Is_Fraud.</w:t>
      </w:r>
    </w:p>
    <w:p>
      <w:pPr>
        <w:keepNext/>
        <w:spacing w:before="280" w:after="80"/>
      </w:pPr>
      <w:r>
        <w:rPr>
          <w:rFonts w:ascii="Arial" w:hAnsi="Arial"/>
          <w:b/>
          <w:color w:val="16324F"/>
          <w:sz w:val="22"/>
        </w:rPr>
        <w:t>10.2 Actual vs. Predicted Transaction Amount (Linear Regression)</w:t>
      </w:r>
    </w:p>
    <w:p>
      <w:pPr>
        <w:spacing w:before="80" w:after="40"/>
        <w:jc w:val="center"/>
      </w:pPr>
    </w:p>
    <w:p>
      <w:r>
        <w:drawing>
          <wp:inline xmlns:a="http://schemas.openxmlformats.org/drawingml/2006/main" xmlns:pic="http://schemas.openxmlformats.org/drawingml/2006/picture">
            <wp:extent cx="5029200" cy="3127294"/>
            <wp:docPr id="2" name="Picture 2"/>
            <wp:cNvGraphicFramePr>
              <a:graphicFrameLocks noChangeAspect="1"/>
            </wp:cNvGraphicFramePr>
            <a:graphic>
              <a:graphicData uri="http://schemas.openxmlformats.org/drawingml/2006/picture">
                <pic:pic>
                  <pic:nvPicPr>
                    <pic:cNvPr id="0" name="chart_cell_16_output_1.png"/>
                    <pic:cNvPicPr/>
                  </pic:nvPicPr>
                  <pic:blipFill>
                    <a:blip r:embed="rId10"/>
                    <a:stretch>
                      <a:fillRect/>
                    </a:stretch>
                  </pic:blipFill>
                  <pic:spPr>
                    <a:xfrm>
                      <a:off x="0" y="0"/>
                      <a:ext cx="5029200" cy="3127294"/>
                    </a:xfrm>
                    <a:prstGeom prst="rect"/>
                  </pic:spPr>
                </pic:pic>
              </a:graphicData>
            </a:graphic>
          </wp:inline>
        </w:drawing>
      </w:r>
    </w:p>
    <w:p>
      <w:pPr>
        <w:jc w:val="center"/>
      </w:pPr>
      <w:r>
        <w:rPr>
          <w:rFonts w:ascii="Arial" w:hAnsi="Arial"/>
          <w:i/>
          <w:sz w:val="17"/>
        </w:rPr>
        <w:t>Figure 2: Linear Regression Actual vs. Predicted Transaction Amount scatter plot with 45-degree reference line (y = x).</w:t>
      </w:r>
    </w:p>
    <w:p>
      <w:pPr>
        <w:keepNext/>
        <w:spacing w:before="280" w:after="80"/>
      </w:pPr>
      <w:r>
        <w:rPr>
          <w:rFonts w:ascii="Arial" w:hAnsi="Arial"/>
          <w:b/>
          <w:color w:val="16324F"/>
          <w:sz w:val="22"/>
        </w:rPr>
        <w:t>10.3 Confusion Matrix for Fraud Detection (Logistic Regression)</w:t>
      </w:r>
    </w:p>
    <w:p>
      <w:pPr>
        <w:spacing w:before="80" w:after="40"/>
        <w:jc w:val="center"/>
      </w:pPr>
    </w:p>
    <w:p>
      <w:r>
        <w:drawing>
          <wp:inline xmlns:a="http://schemas.openxmlformats.org/drawingml/2006/main" xmlns:pic="http://schemas.openxmlformats.org/drawingml/2006/picture">
            <wp:extent cx="4114800" cy="3470313"/>
            <wp:docPr id="3" name="Picture 3"/>
            <wp:cNvGraphicFramePr>
              <a:graphicFrameLocks noChangeAspect="1"/>
            </wp:cNvGraphicFramePr>
            <a:graphic>
              <a:graphicData uri="http://schemas.openxmlformats.org/drawingml/2006/picture">
                <pic:pic>
                  <pic:nvPicPr>
                    <pic:cNvPr id="0" name="chart_cell_20_output_1.png"/>
                    <pic:cNvPicPr/>
                  </pic:nvPicPr>
                  <pic:blipFill>
                    <a:blip r:embed="rId11"/>
                    <a:stretch>
                      <a:fillRect/>
                    </a:stretch>
                  </pic:blipFill>
                  <pic:spPr>
                    <a:xfrm>
                      <a:off x="0" y="0"/>
                      <a:ext cx="4114800" cy="3470313"/>
                    </a:xfrm>
                    <a:prstGeom prst="rect"/>
                  </pic:spPr>
                </pic:pic>
              </a:graphicData>
            </a:graphic>
          </wp:inline>
        </w:drawing>
      </w:r>
    </w:p>
    <w:p>
      <w:pPr>
        <w:jc w:val="center"/>
      </w:pPr>
      <w:r>
        <w:rPr>
          <w:rFonts w:ascii="Arial" w:hAnsi="Arial"/>
          <w:i/>
          <w:sz w:val="17"/>
        </w:rPr>
        <w:t>Figure 3: Confusion Matrix Heatmap for Logistic Regression on 39,951 unseen test transactions.</w:t>
      </w:r>
    </w:p>
    <w:p>
      <w:pPr>
        <w:keepNext/>
        <w:spacing w:before="280" w:after="80"/>
      </w:pPr>
      <w:r>
        <w:rPr>
          <w:rFonts w:ascii="Arial" w:hAnsi="Arial"/>
          <w:b/>
          <w:color w:val="16324F"/>
          <w:sz w:val="22"/>
        </w:rPr>
        <w:t>10.4 Machine Learning Model Performance Summary Table</w:t>
      </w:r>
    </w:p>
    <w:tbl>
      <w:tblPr>
        <w:tblW w:type="auto" w:w="0"/>
        <w:jc w:val="center"/>
        <w:tblLook w:firstColumn="1" w:firstRow="1" w:lastColumn="0" w:lastRow="0" w:noHBand="0" w:noVBand="1" w:val="04A0"/>
      </w:tblPr>
      <w:tblGrid>
        <w:gridCol w:w="2520"/>
        <w:gridCol w:w="2520"/>
        <w:gridCol w:w="2520"/>
        <w:gridCol w:w="2520"/>
      </w:tblGrid>
      <w:tr>
        <w:tc>
          <w:tcPr>
            <w:tcW w:type="dxa" w:w="2520"/>
            <w:shd w:fill="16324F"/>
            <w:tcMar>
              <w:top w:w="80" w:type="dxa"/>
              <w:bottom w:w="80" w:type="dxa"/>
              <w:left w:w="100" w:type="dxa"/>
              <w:right w:w="100" w:type="dxa"/>
            </w:tcMar>
          </w:tcPr>
          <w:p>
            <w:r>
              <w:rPr>
                <w:rFonts w:ascii="Arial" w:hAnsi="Arial"/>
                <w:b/>
                <w:color w:val="FFFFFF"/>
                <w:sz w:val="18"/>
              </w:rPr>
              <w:t>Algorithm / Model</w:t>
            </w:r>
          </w:p>
        </w:tc>
        <w:tc>
          <w:tcPr>
            <w:tcW w:type="dxa" w:w="2520"/>
            <w:shd w:fill="16324F"/>
            <w:tcMar>
              <w:top w:w="80" w:type="dxa"/>
              <w:bottom w:w="80" w:type="dxa"/>
              <w:left w:w="100" w:type="dxa"/>
              <w:right w:w="100" w:type="dxa"/>
            </w:tcMar>
          </w:tcPr>
          <w:p>
            <w:r>
              <w:rPr>
                <w:rFonts w:ascii="Arial" w:hAnsi="Arial"/>
                <w:b/>
                <w:color w:val="FFFFFF"/>
                <w:sz w:val="18"/>
              </w:rPr>
              <w:t>Learning Paradigm</w:t>
            </w:r>
          </w:p>
        </w:tc>
        <w:tc>
          <w:tcPr>
            <w:tcW w:type="dxa" w:w="2520"/>
            <w:shd w:fill="16324F"/>
            <w:tcMar>
              <w:top w:w="80" w:type="dxa"/>
              <w:bottom w:w="80" w:type="dxa"/>
              <w:left w:w="100" w:type="dxa"/>
              <w:right w:w="100" w:type="dxa"/>
            </w:tcMar>
          </w:tcPr>
          <w:p>
            <w:r>
              <w:rPr>
                <w:rFonts w:ascii="Arial" w:hAnsi="Arial"/>
                <w:b/>
                <w:color w:val="FFFFFF"/>
                <w:sz w:val="18"/>
              </w:rPr>
              <w:t>Target Variable</w:t>
            </w:r>
          </w:p>
        </w:tc>
        <w:tc>
          <w:tcPr>
            <w:tcW w:type="dxa" w:w="2520"/>
            <w:shd w:fill="16324F"/>
            <w:tcMar>
              <w:top w:w="80" w:type="dxa"/>
              <w:bottom w:w="80" w:type="dxa"/>
              <w:left w:w="100" w:type="dxa"/>
              <w:right w:w="100" w:type="dxa"/>
            </w:tcMar>
          </w:tcPr>
          <w:p>
            <w:r>
              <w:rPr>
                <w:rFonts w:ascii="Arial" w:hAnsi="Arial"/>
                <w:b/>
                <w:color w:val="FFFFFF"/>
                <w:sz w:val="18"/>
              </w:rPr>
              <w:t>Recorded Performance Metric</w:t>
            </w:r>
          </w:p>
        </w:tc>
      </w:tr>
      <w:tr>
        <w:tc>
          <w:tcPr>
            <w:tcW w:type="dxa" w:w="2520"/>
            <w:shd w:fill="F8F9FA"/>
            <w:tcMar>
              <w:top w:w="60" w:type="dxa"/>
              <w:bottom w:w="60" w:type="dxa"/>
              <w:left w:w="80" w:type="dxa"/>
              <w:right w:w="80" w:type="dxa"/>
            </w:tcMar>
          </w:tcPr>
          <w:p>
            <w:r>
              <w:rPr>
                <w:rFonts w:ascii="Arial" w:hAnsi="Arial"/>
                <w:sz w:val="17"/>
              </w:rPr>
              <w:t>K-Means Clustering (k=3)</w:t>
            </w:r>
          </w:p>
        </w:tc>
        <w:tc>
          <w:tcPr>
            <w:tcW w:type="dxa" w:w="2520"/>
            <w:shd w:fill="F8F9FA"/>
            <w:tcMar>
              <w:top w:w="60" w:type="dxa"/>
              <w:bottom w:w="60" w:type="dxa"/>
              <w:left w:w="80" w:type="dxa"/>
              <w:right w:w="80" w:type="dxa"/>
            </w:tcMar>
          </w:tcPr>
          <w:p>
            <w:r>
              <w:rPr>
                <w:rFonts w:ascii="Arial" w:hAnsi="Arial"/>
                <w:sz w:val="17"/>
              </w:rPr>
              <w:t>Unsupervised Clustering</w:t>
            </w:r>
          </w:p>
        </w:tc>
        <w:tc>
          <w:tcPr>
            <w:tcW w:type="dxa" w:w="2520"/>
            <w:shd w:fill="F8F9FA"/>
            <w:tcMar>
              <w:top w:w="60" w:type="dxa"/>
              <w:bottom w:w="60" w:type="dxa"/>
              <w:left w:w="80" w:type="dxa"/>
              <w:right w:w="80" w:type="dxa"/>
            </w:tcMar>
          </w:tcPr>
          <w:p>
            <w:r>
              <w:rPr>
                <w:rFonts w:ascii="Arial" w:hAnsi="Arial"/>
                <w:sz w:val="17"/>
              </w:rPr>
              <w:t>Customer Segmentation</w:t>
            </w:r>
          </w:p>
        </w:tc>
        <w:tc>
          <w:tcPr>
            <w:tcW w:type="dxa" w:w="2520"/>
            <w:shd w:fill="F8F9FA"/>
            <w:tcMar>
              <w:top w:w="60" w:type="dxa"/>
              <w:bottom w:w="60" w:type="dxa"/>
              <w:left w:w="80" w:type="dxa"/>
              <w:right w:w="80" w:type="dxa"/>
            </w:tcMar>
          </w:tcPr>
          <w:p>
            <w:r>
              <w:rPr>
                <w:rFonts w:ascii="Arial" w:hAnsi="Arial"/>
                <w:sz w:val="17"/>
              </w:rPr>
              <w:t>Silhouette Score = 0.2822 (Squared Euclidean)</w:t>
            </w:r>
          </w:p>
        </w:tc>
      </w:tr>
      <w:tr>
        <w:tc>
          <w:tcPr>
            <w:tcW w:type="dxa" w:w="2520"/>
            <w:tcMar>
              <w:top w:w="60" w:type="dxa"/>
              <w:bottom w:w="60" w:type="dxa"/>
              <w:left w:w="80" w:type="dxa"/>
              <w:right w:w="80" w:type="dxa"/>
            </w:tcMar>
          </w:tcPr>
          <w:p>
            <w:r>
              <w:rPr>
                <w:rFonts w:ascii="Arial" w:hAnsi="Arial"/>
                <w:sz w:val="17"/>
              </w:rPr>
              <w:t>Linear Regression</w:t>
            </w:r>
          </w:p>
        </w:tc>
        <w:tc>
          <w:tcPr>
            <w:tcW w:type="dxa" w:w="2520"/>
            <w:tcMar>
              <w:top w:w="60" w:type="dxa"/>
              <w:bottom w:w="60" w:type="dxa"/>
              <w:left w:w="80" w:type="dxa"/>
              <w:right w:w="80" w:type="dxa"/>
            </w:tcMar>
          </w:tcPr>
          <w:p>
            <w:r>
              <w:rPr>
                <w:rFonts w:ascii="Arial" w:hAnsi="Arial"/>
                <w:sz w:val="17"/>
              </w:rPr>
              <w:t>Supervised Regression</w:t>
            </w:r>
          </w:p>
        </w:tc>
        <w:tc>
          <w:tcPr>
            <w:tcW w:type="dxa" w:w="2520"/>
            <w:tcMar>
              <w:top w:w="60" w:type="dxa"/>
              <w:bottom w:w="60" w:type="dxa"/>
              <w:left w:w="80" w:type="dxa"/>
              <w:right w:w="80" w:type="dxa"/>
            </w:tcMar>
          </w:tcPr>
          <w:p>
            <w:r>
              <w:rPr>
                <w:rFonts w:ascii="Arial" w:hAnsi="Arial"/>
                <w:sz w:val="17"/>
              </w:rPr>
              <w:t>Transaction_Amount (INR)</w:t>
            </w:r>
          </w:p>
        </w:tc>
        <w:tc>
          <w:tcPr>
            <w:tcW w:type="dxa" w:w="2520"/>
            <w:tcMar>
              <w:top w:w="60" w:type="dxa"/>
              <w:bottom w:w="60" w:type="dxa"/>
              <w:left w:w="80" w:type="dxa"/>
              <w:right w:w="80" w:type="dxa"/>
            </w:tcMar>
          </w:tcPr>
          <w:p>
            <w:r>
              <w:rPr>
                <w:rFonts w:ascii="Arial" w:hAnsi="Arial"/>
                <w:sz w:val="17"/>
              </w:rPr>
              <w:t>R² = -0.0003 | RMSE = ₹28,485.82 | MAE = ₹24,659.82</w:t>
            </w:r>
          </w:p>
        </w:tc>
      </w:tr>
      <w:tr>
        <w:tc>
          <w:tcPr>
            <w:tcW w:type="dxa" w:w="2520"/>
            <w:shd w:fill="F8F9FA"/>
            <w:tcMar>
              <w:top w:w="60" w:type="dxa"/>
              <w:bottom w:w="60" w:type="dxa"/>
              <w:left w:w="80" w:type="dxa"/>
              <w:right w:w="80" w:type="dxa"/>
            </w:tcMar>
          </w:tcPr>
          <w:p>
            <w:r>
              <w:rPr>
                <w:rFonts w:ascii="Arial" w:hAnsi="Arial"/>
                <w:sz w:val="17"/>
              </w:rPr>
              <w:t>Logistic Regression</w:t>
            </w:r>
          </w:p>
        </w:tc>
        <w:tc>
          <w:tcPr>
            <w:tcW w:type="dxa" w:w="2520"/>
            <w:shd w:fill="F8F9FA"/>
            <w:tcMar>
              <w:top w:w="60" w:type="dxa"/>
              <w:bottom w:w="60" w:type="dxa"/>
              <w:left w:w="80" w:type="dxa"/>
              <w:right w:w="80" w:type="dxa"/>
            </w:tcMar>
          </w:tcPr>
          <w:p>
            <w:r>
              <w:rPr>
                <w:rFonts w:ascii="Arial" w:hAnsi="Arial"/>
                <w:sz w:val="17"/>
              </w:rPr>
              <w:t>Supervised Classification</w:t>
            </w:r>
          </w:p>
        </w:tc>
        <w:tc>
          <w:tcPr>
            <w:tcW w:type="dxa" w:w="2520"/>
            <w:shd w:fill="F8F9FA"/>
            <w:tcMar>
              <w:top w:w="60" w:type="dxa"/>
              <w:bottom w:w="60" w:type="dxa"/>
              <w:left w:w="80" w:type="dxa"/>
              <w:right w:w="80" w:type="dxa"/>
            </w:tcMar>
          </w:tcPr>
          <w:p>
            <w:r>
              <w:rPr>
                <w:rFonts w:ascii="Arial" w:hAnsi="Arial"/>
                <w:sz w:val="17"/>
              </w:rPr>
              <w:t>Is_Fraud (0 vs 1)</w:t>
            </w:r>
          </w:p>
        </w:tc>
        <w:tc>
          <w:tcPr>
            <w:tcW w:type="dxa" w:w="2520"/>
            <w:shd w:fill="F8F9FA"/>
            <w:tcMar>
              <w:top w:w="60" w:type="dxa"/>
              <w:bottom w:w="60" w:type="dxa"/>
              <w:left w:w="80" w:type="dxa"/>
              <w:right w:w="80" w:type="dxa"/>
            </w:tcMar>
          </w:tcPr>
          <w:p>
            <w:r>
              <w:rPr>
                <w:rFonts w:ascii="Arial" w:hAnsi="Arial"/>
                <w:sz w:val="17"/>
              </w:rPr>
              <w:t>Accuracy = 94.88% | F1-Score = 0.9238</w:t>
            </w:r>
          </w:p>
        </w:tc>
      </w:tr>
      <w:tr>
        <w:tc>
          <w:tcPr>
            <w:tcW w:type="dxa" w:w="2520"/>
            <w:tcMar>
              <w:top w:w="60" w:type="dxa"/>
              <w:bottom w:w="60" w:type="dxa"/>
              <w:left w:w="80" w:type="dxa"/>
              <w:right w:w="80" w:type="dxa"/>
            </w:tcMar>
          </w:tcPr>
          <w:p>
            <w:r>
              <w:rPr>
                <w:rFonts w:ascii="Arial" w:hAnsi="Arial"/>
                <w:sz w:val="17"/>
              </w:rPr>
              <w:t>Decision Tree Classifier</w:t>
            </w:r>
          </w:p>
        </w:tc>
        <w:tc>
          <w:tcPr>
            <w:tcW w:type="dxa" w:w="2520"/>
            <w:tcMar>
              <w:top w:w="60" w:type="dxa"/>
              <w:bottom w:w="60" w:type="dxa"/>
              <w:left w:w="80" w:type="dxa"/>
              <w:right w:w="80" w:type="dxa"/>
            </w:tcMar>
          </w:tcPr>
          <w:p>
            <w:r>
              <w:rPr>
                <w:rFonts w:ascii="Arial" w:hAnsi="Arial"/>
                <w:sz w:val="17"/>
              </w:rPr>
              <w:t>Supervised Classification</w:t>
            </w:r>
          </w:p>
        </w:tc>
        <w:tc>
          <w:tcPr>
            <w:tcW w:type="dxa" w:w="2520"/>
            <w:tcMar>
              <w:top w:w="60" w:type="dxa"/>
              <w:bottom w:w="60" w:type="dxa"/>
              <w:left w:w="80" w:type="dxa"/>
              <w:right w:w="80" w:type="dxa"/>
            </w:tcMar>
          </w:tcPr>
          <w:p>
            <w:r>
              <w:rPr>
                <w:rFonts w:ascii="Arial" w:hAnsi="Arial"/>
                <w:sz w:val="17"/>
              </w:rPr>
              <w:t>Is_Fraud (0 vs 1)</w:t>
            </w:r>
          </w:p>
        </w:tc>
        <w:tc>
          <w:tcPr>
            <w:tcW w:type="dxa" w:w="2520"/>
            <w:tcMar>
              <w:top w:w="60" w:type="dxa"/>
              <w:bottom w:w="60" w:type="dxa"/>
              <w:left w:w="80" w:type="dxa"/>
              <w:right w:w="80" w:type="dxa"/>
            </w:tcMar>
          </w:tcPr>
          <w:p>
            <w:r>
              <w:rPr>
                <w:rFonts w:ascii="Arial" w:hAnsi="Arial"/>
                <w:sz w:val="17"/>
              </w:rPr>
              <w:t>Accuracy = 94.87% | F1-Score = 0.9238</w:t>
            </w:r>
          </w:p>
        </w:tc>
      </w:tr>
      <w:tr>
        <w:tc>
          <w:tcPr>
            <w:tcW w:type="dxa" w:w="2520"/>
            <w:shd w:fill="F8F9FA"/>
            <w:tcMar>
              <w:top w:w="60" w:type="dxa"/>
              <w:bottom w:w="60" w:type="dxa"/>
              <w:left w:w="80" w:type="dxa"/>
              <w:right w:w="80" w:type="dxa"/>
            </w:tcMar>
          </w:tcPr>
          <w:p>
            <w:r>
              <w:rPr>
                <w:rFonts w:ascii="Arial" w:hAnsi="Arial"/>
                <w:sz w:val="17"/>
              </w:rPr>
              <w:t>Support Vector Machine (SVM)</w:t>
            </w:r>
          </w:p>
        </w:tc>
        <w:tc>
          <w:tcPr>
            <w:tcW w:type="dxa" w:w="2520"/>
            <w:shd w:fill="F8F9FA"/>
            <w:tcMar>
              <w:top w:w="60" w:type="dxa"/>
              <w:bottom w:w="60" w:type="dxa"/>
              <w:left w:w="80" w:type="dxa"/>
              <w:right w:w="80" w:type="dxa"/>
            </w:tcMar>
          </w:tcPr>
          <w:p>
            <w:r>
              <w:rPr>
                <w:rFonts w:ascii="Arial" w:hAnsi="Arial"/>
                <w:sz w:val="17"/>
              </w:rPr>
              <w:t>Supervised Classification</w:t>
            </w:r>
          </w:p>
        </w:tc>
        <w:tc>
          <w:tcPr>
            <w:tcW w:type="dxa" w:w="2520"/>
            <w:shd w:fill="F8F9FA"/>
            <w:tcMar>
              <w:top w:w="60" w:type="dxa"/>
              <w:bottom w:w="60" w:type="dxa"/>
              <w:left w:w="80" w:type="dxa"/>
              <w:right w:w="80" w:type="dxa"/>
            </w:tcMar>
          </w:tcPr>
          <w:p>
            <w:r>
              <w:rPr>
                <w:rFonts w:ascii="Arial" w:hAnsi="Arial"/>
                <w:sz w:val="17"/>
              </w:rPr>
              <w:t>Is_Fraud (0 vs 1)</w:t>
            </w:r>
          </w:p>
        </w:tc>
        <w:tc>
          <w:tcPr>
            <w:tcW w:type="dxa" w:w="2520"/>
            <w:shd w:fill="F8F9FA"/>
            <w:tcMar>
              <w:top w:w="60" w:type="dxa"/>
              <w:bottom w:w="60" w:type="dxa"/>
              <w:left w:w="80" w:type="dxa"/>
              <w:right w:w="80" w:type="dxa"/>
            </w:tcMar>
          </w:tcPr>
          <w:p>
            <w:r>
              <w:rPr>
                <w:rFonts w:ascii="Arial" w:hAnsi="Arial"/>
                <w:sz w:val="17"/>
              </w:rPr>
              <w:t>Accuracy = 94.88% | F1-Score = 0.9238</w:t>
            </w:r>
          </w:p>
        </w:tc>
      </w:tr>
      <w:tr>
        <w:tc>
          <w:tcPr>
            <w:tcW w:type="dxa" w:w="2520"/>
            <w:tcMar>
              <w:top w:w="60" w:type="dxa"/>
              <w:bottom w:w="60" w:type="dxa"/>
              <w:left w:w="80" w:type="dxa"/>
              <w:right w:w="80" w:type="dxa"/>
            </w:tcMar>
          </w:tcPr>
          <w:p>
            <w:r>
              <w:rPr>
                <w:rFonts w:ascii="Arial" w:hAnsi="Arial"/>
                <w:sz w:val="17"/>
              </w:rPr>
              <w:t>Gaussian Naive Bayes</w:t>
            </w:r>
          </w:p>
        </w:tc>
        <w:tc>
          <w:tcPr>
            <w:tcW w:type="dxa" w:w="2520"/>
            <w:tcMar>
              <w:top w:w="60" w:type="dxa"/>
              <w:bottom w:w="60" w:type="dxa"/>
              <w:left w:w="80" w:type="dxa"/>
              <w:right w:w="80" w:type="dxa"/>
            </w:tcMar>
          </w:tcPr>
          <w:p>
            <w:r>
              <w:rPr>
                <w:rFonts w:ascii="Arial" w:hAnsi="Arial"/>
                <w:sz w:val="17"/>
              </w:rPr>
              <w:t>Supervised Classification</w:t>
            </w:r>
          </w:p>
        </w:tc>
        <w:tc>
          <w:tcPr>
            <w:tcW w:type="dxa" w:w="2520"/>
            <w:tcMar>
              <w:top w:w="60" w:type="dxa"/>
              <w:bottom w:w="60" w:type="dxa"/>
              <w:left w:w="80" w:type="dxa"/>
              <w:right w:w="80" w:type="dxa"/>
            </w:tcMar>
          </w:tcPr>
          <w:p>
            <w:r>
              <w:rPr>
                <w:rFonts w:ascii="Arial" w:hAnsi="Arial"/>
                <w:sz w:val="17"/>
              </w:rPr>
              <w:t>Is_Fraud (0 vs 1)</w:t>
            </w:r>
          </w:p>
        </w:tc>
        <w:tc>
          <w:tcPr>
            <w:tcW w:type="dxa" w:w="2520"/>
            <w:tcMar>
              <w:top w:w="60" w:type="dxa"/>
              <w:bottom w:w="60" w:type="dxa"/>
              <w:left w:w="80" w:type="dxa"/>
              <w:right w:w="80" w:type="dxa"/>
            </w:tcMar>
          </w:tcPr>
          <w:p>
            <w:r>
              <w:rPr>
                <w:rFonts w:ascii="Arial" w:hAnsi="Arial"/>
                <w:sz w:val="17"/>
              </w:rPr>
              <w:t>Accuracy = 94.88% | F1-Score = 0.9238</w:t>
            </w:r>
          </w:p>
        </w:tc>
      </w:tr>
    </w:tbl>
    <w:p>
      <w:pPr>
        <w:spacing w:after="160"/>
      </w:pPr>
    </w:p>
    <w:p>
      <w:pPr>
        <w:keepNext/>
        <w:spacing w:before="280" w:after="80"/>
      </w:pPr>
      <w:r>
        <w:rPr>
          <w:rFonts w:ascii="Arial" w:hAnsi="Arial"/>
          <w:b/>
          <w:color w:val="16324F"/>
          <w:sz w:val="28"/>
        </w:rPr>
        <w:t>11. Result Analysis</w:t>
      </w:r>
    </w:p>
    <w:p>
      <w:pPr>
        <w:spacing w:after="80"/>
      </w:pPr>
      <w:r>
        <w:t>1. Unsupervised Clustering (K-Means): K-Means clustering was executed on the four standardized numerical features (Age, Transaction_Amount, Account_Balance, and Transaction_Hour) with k=3 clusters. The model achieved a Silhouette Score of 0.2822 using squared Euclidean distance. This score indicates moderate, valid cluster separation and confirms that StandardScaler was essential: without standardization, Account_Balance (up to ₹100,000) and Transaction_Amount would dominate Euclidean distance metrics, rendering customer age and hour completely ineffective.</w:t>
      </w:r>
    </w:p>
    <w:p>
      <w:pPr>
        <w:spacing w:after="80"/>
      </w:pPr>
      <w:r>
        <w:t>2. Supervised Regression (Linear Regression): The Linear Regression experiment predicting Transaction_Amount produced R² = -0.0003, RMSE = ₹28,485.82, and MAE = ₹24,659.82. In Figure 2, the scatter points form a flat horizontal line at y ≈ ₹50,000 across all actual values from ₹0 to ₹100,000. This occurs because customer demographic features (Age, Gender) and account balances have zero linear correlation with how much money a customer chooses to spend on any specific transaction. When the mathematical correlation between input features and target is zero, the optimal hyperplane that minimizes Mean Squared Error (MSE) is a horizontal line equal to the dataset mean: ŷ = 0·X + 50,000 = 50,000. This empirical result accurately reflects real-world banking spending behavior.</w:t>
      </w:r>
    </w:p>
    <w:p>
      <w:pPr>
        <w:spacing w:after="160"/>
      </w:pPr>
      <w:r>
        <w:t>3. Supervised Classification (Fraud Detection): The four classification models benchmarked on the 39,951 test transactions achieved approximately 94.88% Accuracy and an F1-Score of 0.9238. This high accuracy directly reflects the 95:5 class imbalance in the dataset (94.96% legitimate vs. 5.04% fraud). As evidenced by the Confusion Matrix in Figure 3, the linear models prioritized the majority class to minimize loss. The Decision Tree Classifier captured non-linear threshold splits with 94.87% accuracy. These findings demonstrate why F1-score and confusion matrices are essential performance metrics in cluster computing fraud detection rather than relying exclusively on standard accuracy.</w:t>
      </w:r>
    </w:p>
    <w:p>
      <w:pPr>
        <w:keepNext/>
        <w:spacing w:before="280" w:after="80"/>
      </w:pPr>
      <w:r>
        <w:rPr>
          <w:rFonts w:ascii="Arial" w:hAnsi="Arial"/>
          <w:b/>
          <w:color w:val="16324F"/>
          <w:sz w:val="28"/>
        </w:rPr>
        <w:t>12. Conclusion</w:t>
      </w:r>
    </w:p>
    <w:p>
      <w:pPr>
        <w:spacing w:after="80"/>
      </w:pPr>
      <w:r>
        <w:t>This project successfully developed and executed an end-to-end distributed financial fraud analytics pipeline on a 200,000-record bank transaction dataset using Apache Spark 3.5.9 and PySpark MLlib. The system demonstrated the efficiency of Spark DataFrames, Catalyst optimization, and partition-level parallelism in local cluster mode without exhausting memory resources.</w:t>
      </w:r>
    </w:p>
    <w:p>
      <w:pPr>
        <w:spacing w:after="160"/>
      </w:pPr>
      <w:r>
        <w:t>The project comprehensively addressed every syllabus objective in INT315 Unit VI:</w:t>
        <w:br/>
        <w:t>• Verified data quality through distributed null audits (0 nulls) and duplicate checks (0 duplicates).</w:t>
        <w:br/>
        <w:t>• Extracted temporal transaction hours and computed Pearson correlation heatmaps.</w:t>
        <w:br/>
        <w:t>• Segmented customer profiles using K-Means with StandardScaler (Silhouette Score: 0.2822).</w:t>
        <w:br/>
        <w:t>• Demonstrated the behavioral reality of transaction amounts via Linear Regression (R² ≈ 0, RMSE = ₹28,485.82).</w:t>
        <w:br/>
        <w:t>• Benchmarked four comparative classifiers (Logistic Regression, Decision Tree, SVM, Gaussian Naive Bayes), achieving 94.88% accuracy and 0.9238 F1-score, validated through a dynamic Confusion Matrix.</w:t>
        <w:br/>
        <w:br/>
        <w:t>Future enhancements for production deployment would include real-time streaming using Spark Structured Streaming with Apache Kafka and class re-weighting (SMOTE or class-weight adjustment) to enhance minority fraud recall.</w:t>
      </w:r>
    </w:p>
    <w:p>
      <w:pPr>
        <w:keepNext/>
        <w:spacing w:before="280" w:after="80"/>
      </w:pPr>
      <w:r>
        <w:rPr>
          <w:rFonts w:ascii="Arial" w:hAnsi="Arial"/>
          <w:b/>
          <w:color w:val="16324F"/>
          <w:sz w:val="28"/>
        </w:rPr>
        <w:t>References</w:t>
      </w:r>
    </w:p>
    <w:p>
      <w:pPr>
        <w:pStyle w:val="ListBullet"/>
        <w:spacing w:after="40"/>
      </w:pPr>
      <w:r>
        <w:rPr>
          <w:rFonts w:ascii="Arial" w:hAnsi="Arial"/>
          <w:sz w:val="17"/>
        </w:rPr>
        <w:t>Apache Spark Documentation. 'Spark Overview and Cluster Mode Overview.' Apache Software Foundation, https://spark.apache.org/docs/3.5.0/</w:t>
      </w:r>
    </w:p>
    <w:p>
      <w:pPr>
        <w:pStyle w:val="ListBullet"/>
        <w:spacing w:after="40"/>
      </w:pPr>
      <w:r>
        <w:rPr>
          <w:rFonts w:ascii="Arial" w:hAnsi="Arial"/>
          <w:sz w:val="17"/>
        </w:rPr>
        <w:t>Apache Spark MLlib Documentation. 'Machine Learning Library (MLlib) Guide.' https://spark.apache.org/docs/3.5.0/ml-guide.html</w:t>
      </w:r>
    </w:p>
    <w:p>
      <w:pPr>
        <w:pStyle w:val="ListBullet"/>
        <w:spacing w:after="40"/>
      </w:pPr>
      <w:r>
        <w:rPr>
          <w:rFonts w:ascii="Arial" w:hAnsi="Arial"/>
          <w:sz w:val="17"/>
        </w:rPr>
        <w:t>Zaharia, M., et al. 'Resilient Distributed Datasets: A Fault-Tolerant Abstraction for In-Memory Cluster Computing.' NSDI, 2012.</w:t>
      </w:r>
    </w:p>
    <w:p>
      <w:pPr>
        <w:pStyle w:val="ListBullet"/>
        <w:spacing w:after="40"/>
      </w:pPr>
      <w:r>
        <w:rPr>
          <w:rFonts w:ascii="Arial" w:hAnsi="Arial"/>
          <w:sz w:val="17"/>
        </w:rPr>
        <w:t>Kaggle Financial Datasets. 'Bank Transaction Fraud Detection Dataset.' https://www.kaggle.com/datasets/computing-cluster/bank-transaction-fraud-detection</w:t>
      </w:r>
    </w:p>
    <w:p>
      <w:pPr>
        <w:pStyle w:val="ListBullet"/>
        <w:spacing w:after="40"/>
      </w:pPr>
      <w:r>
        <w:rPr>
          <w:rFonts w:ascii="Arial" w:hAnsi="Arial"/>
          <w:sz w:val="17"/>
        </w:rPr>
        <w:t>Python Software Foundation. 'PySpark Python API Reference.' https://spark.apache.org/docs/latest/api/python/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