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color w:val="637282"/>
          <w:sz w:val="21"/>
          <w:szCs w:val="21"/>
        </w:rPr>
      </w:pPr>
      <w:bookmarkStart w:colFirst="0" w:colLast="0" w:name="_64pcz7ptt5hd" w:id="0"/>
      <w:bookmarkEnd w:id="0"/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Giving Tuesday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About this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provided by: </w:t>
      </w:r>
      <w:r w:rsidDel="00000000" w:rsidR="00000000" w:rsidRPr="00000000">
        <w:rPr>
          <w:rtl w:val="0"/>
        </w:rPr>
        <w:t xml:space="preserve">Giving Tuesday India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Last modified: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‎</w:t>
      </w:r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tl w:val="0"/>
        </w:rPr>
        <w:t xml:space="preserve"> ‎20, ‎2023, ‏‎9:46:17 </w:t>
      </w: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1.45MB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What’s in this Dataset?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Rows: </w:t>
      </w:r>
      <w:r w:rsidDel="00000000" w:rsidR="00000000" w:rsidRPr="00000000">
        <w:rPr>
          <w:highlight w:val="white"/>
          <w:rtl w:val="0"/>
        </w:rPr>
        <w:t xml:space="preserve">929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Columns: </w:t>
      </w: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Each row is a: </w:t>
      </w:r>
      <w:r w:rsidDel="00000000" w:rsidR="00000000" w:rsidRPr="00000000">
        <w:rPr>
          <w:rtl w:val="0"/>
        </w:rPr>
        <w:t xml:space="preserve">NGO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80"/>
        <w:gridCol w:w="855"/>
        <w:gridCol w:w="2355"/>
        <w:tblGridChange w:id="0">
          <w:tblGrid>
            <w:gridCol w:w="1755"/>
            <w:gridCol w:w="1980"/>
            <w:gridCol w:w="8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Urls of each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926 unique values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Potentially needs cleaning/ checking for duplicates.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NGO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925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Popular name of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627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of Establishment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year the NGO was established.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GuideStar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money in dollars the NGO was targeting to collect.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 much money in dollars the NGO received.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169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Volunteers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major activities.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Major challenge the NGO faced.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903 unique values. Needs more text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Expenditure (Rs in lacs)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 they solved their challenges, or proposed solutions for the challenges.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158 unique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Years for Annual Expenditure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Long term goal for the NGO.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Where the NGO is located.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466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186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Organisation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facebook.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793 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NGO twitter.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923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Telephone/Mobile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732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Correspondence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Address of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854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Details what cause the NGO is fighting for.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349 unique values. Needs more text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Nature of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 NGO addresses the issue they are dealing with.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81 unique values. Needs more text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Who is gaining from this 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783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area of focus for the NGO. Values include Rural and Urban, Rural, and Urban.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Operation: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Where the operation is located state wise.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139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Primary account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926 unique values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yan-khoygani/Codebook/blob/Shayan/ds/givingtuesday_shayan/giving_Tuesday_cle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