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F84BF" w14:textId="354B643F" w:rsidR="00405978" w:rsidRPr="004E2A12" w:rsidRDefault="00A46207" w:rsidP="0084485D">
      <w:pPr>
        <w:pStyle w:val="BodyText"/>
        <w:spacing w:after="0"/>
        <w:jc w:val="center"/>
        <w:rPr>
          <w:rFonts w:asciiTheme="minorHAnsi" w:hAnsiTheme="minorHAnsi"/>
          <w:b/>
          <w:bCs/>
          <w:sz w:val="22"/>
          <w:szCs w:val="22"/>
        </w:rPr>
      </w:pPr>
      <w:r w:rsidRPr="004E2A12">
        <w:rPr>
          <w:rFonts w:asciiTheme="minorHAnsi" w:hAnsiTheme="minorHAnsi"/>
          <w:b/>
          <w:bCs/>
          <w:sz w:val="22"/>
          <w:szCs w:val="22"/>
        </w:rPr>
        <w:t xml:space="preserve">ETHERNET INTERNET ACCESS </w:t>
      </w:r>
      <w:r w:rsidR="0084485D" w:rsidRPr="004E2A12">
        <w:rPr>
          <w:rFonts w:asciiTheme="minorHAnsi" w:hAnsiTheme="minorHAnsi"/>
          <w:b/>
          <w:bCs/>
          <w:sz w:val="22"/>
          <w:szCs w:val="22"/>
        </w:rPr>
        <w:t>SERVICE SCHEDULE</w:t>
      </w:r>
    </w:p>
    <w:p w14:paraId="0AA47386" w14:textId="24702956" w:rsidR="00405978" w:rsidRPr="004E2A12" w:rsidRDefault="00405978" w:rsidP="00D35CF2">
      <w:pPr>
        <w:pStyle w:val="BodyText"/>
        <w:spacing w:before="240" w:after="240"/>
        <w:ind w:right="117"/>
        <w:rPr>
          <w:rFonts w:asciiTheme="minorHAnsi" w:hAnsiTheme="minorHAnsi"/>
          <w:sz w:val="22"/>
          <w:szCs w:val="22"/>
        </w:rPr>
      </w:pPr>
      <w:r w:rsidRPr="004E2A12">
        <w:rPr>
          <w:rFonts w:asciiTheme="minorHAnsi" w:hAnsiTheme="minorHAnsi"/>
          <w:sz w:val="22"/>
          <w:szCs w:val="22"/>
        </w:rPr>
        <w:t xml:space="preserve">This </w:t>
      </w:r>
      <w:r w:rsidR="00053D4A" w:rsidRPr="004E2A12">
        <w:rPr>
          <w:rFonts w:asciiTheme="minorHAnsi" w:hAnsiTheme="minorHAnsi"/>
          <w:sz w:val="22"/>
          <w:szCs w:val="22"/>
        </w:rPr>
        <w:t>Ethernet Internet Access (“</w:t>
      </w:r>
      <w:r w:rsidR="00053D4A" w:rsidRPr="004E2A12">
        <w:rPr>
          <w:rFonts w:asciiTheme="minorHAnsi" w:hAnsiTheme="minorHAnsi"/>
          <w:b/>
          <w:bCs/>
          <w:sz w:val="22"/>
          <w:szCs w:val="22"/>
        </w:rPr>
        <w:t>EIA</w:t>
      </w:r>
      <w:r w:rsidR="00053D4A" w:rsidRPr="004E2A12">
        <w:rPr>
          <w:rFonts w:asciiTheme="minorHAnsi" w:hAnsiTheme="minorHAnsi"/>
          <w:sz w:val="22"/>
          <w:szCs w:val="22"/>
        </w:rPr>
        <w:t xml:space="preserve">”) </w:t>
      </w:r>
      <w:r w:rsidRPr="004E2A12">
        <w:rPr>
          <w:rFonts w:asciiTheme="minorHAnsi" w:hAnsiTheme="minorHAnsi"/>
          <w:sz w:val="22"/>
          <w:szCs w:val="22"/>
        </w:rPr>
        <w:t xml:space="preserve">Service Schedule </w:t>
      </w:r>
      <w:r w:rsidR="005C5232">
        <w:rPr>
          <w:rFonts w:asciiTheme="minorHAnsi" w:hAnsiTheme="minorHAnsi"/>
          <w:sz w:val="22"/>
          <w:szCs w:val="22"/>
        </w:rPr>
        <w:t>#</w:t>
      </w:r>
      <w:r w:rsidR="00C82626" w:rsidRPr="00C82626">
        <w:rPr>
          <w:rFonts w:asciiTheme="minorHAnsi" w:hAnsiTheme="minorHAnsi"/>
          <w:sz w:val="22"/>
          <w:szCs w:val="22"/>
        </w:rPr>
        <w:t xml:space="preserve">{{ScheduleId}} </w:t>
      </w:r>
      <w:r w:rsidRPr="004E2A12">
        <w:rPr>
          <w:rFonts w:asciiTheme="minorHAnsi" w:hAnsiTheme="minorHAnsi"/>
          <w:sz w:val="22"/>
          <w:szCs w:val="22"/>
        </w:rPr>
        <w:t>(“</w:t>
      </w:r>
      <w:r w:rsidRPr="004E2A12">
        <w:rPr>
          <w:rFonts w:asciiTheme="minorHAnsi" w:hAnsiTheme="minorHAnsi"/>
          <w:b/>
          <w:bCs/>
          <w:sz w:val="22"/>
          <w:szCs w:val="22"/>
        </w:rPr>
        <w:t>EIA Service Schedule</w:t>
      </w:r>
      <w:r w:rsidRPr="004E2A12">
        <w:rPr>
          <w:rFonts w:asciiTheme="minorHAnsi" w:hAnsiTheme="minorHAnsi"/>
          <w:sz w:val="22"/>
          <w:szCs w:val="22"/>
        </w:rPr>
        <w:t>” or “</w:t>
      </w:r>
      <w:r w:rsidRPr="004E2A12">
        <w:rPr>
          <w:rFonts w:asciiTheme="minorHAnsi" w:hAnsiTheme="minorHAnsi"/>
          <w:b/>
          <w:bCs/>
          <w:sz w:val="22"/>
          <w:szCs w:val="22"/>
        </w:rPr>
        <w:t>Service Schedule</w:t>
      </w:r>
      <w:r w:rsidRPr="004E2A12">
        <w:rPr>
          <w:rFonts w:asciiTheme="minorHAnsi" w:hAnsiTheme="minorHAnsi"/>
          <w:sz w:val="22"/>
          <w:szCs w:val="22"/>
        </w:rPr>
        <w:t xml:space="preserve">”), upon the EIA Schedule Effective Date (defined below), is made a part of the Frontier or Master Services Agreement dated </w:t>
      </w:r>
      <w:r w:rsidR="00C82626" w:rsidRPr="00C82626">
        <w:rPr>
          <w:rFonts w:asciiTheme="minorHAnsi" w:hAnsiTheme="minorHAnsi"/>
          <w:sz w:val="22"/>
          <w:szCs w:val="22"/>
        </w:rPr>
        <w:t>{{FSA_StartDate}}</w:t>
      </w:r>
      <w:r w:rsidR="00C82626">
        <w:rPr>
          <w:rFonts w:asciiTheme="minorHAnsi" w:hAnsiTheme="minorHAnsi"/>
          <w:sz w:val="22"/>
          <w:szCs w:val="22"/>
        </w:rPr>
        <w:t xml:space="preserve"> </w:t>
      </w:r>
      <w:r w:rsidRPr="004E2A12">
        <w:rPr>
          <w:rFonts w:asciiTheme="minorHAnsi" w:hAnsiTheme="minorHAnsi"/>
          <w:sz w:val="22"/>
          <w:szCs w:val="22"/>
        </w:rPr>
        <w:t>by and between</w:t>
      </w:r>
      <w:r w:rsidRPr="004E2A12">
        <w:rPr>
          <w:rFonts w:asciiTheme="minorHAnsi" w:hAnsiTheme="minorHAnsi"/>
          <w:spacing w:val="-26"/>
          <w:sz w:val="22"/>
          <w:szCs w:val="22"/>
        </w:rPr>
        <w:t xml:space="preserve"> </w:t>
      </w:r>
      <w:r w:rsidRPr="004E2A12">
        <w:rPr>
          <w:rFonts w:asciiTheme="minorHAnsi" w:hAnsiTheme="minorHAnsi"/>
          <w:sz w:val="22"/>
          <w:szCs w:val="22"/>
        </w:rPr>
        <w:t xml:space="preserve">Frontier and </w:t>
      </w:r>
      <w:r w:rsidR="00C82626" w:rsidRPr="00C82626">
        <w:rPr>
          <w:rFonts w:asciiTheme="minorHAnsi" w:hAnsiTheme="minorHAnsi"/>
          <w:sz w:val="22"/>
          <w:szCs w:val="22"/>
        </w:rPr>
        <w:t>{{</w:t>
      </w:r>
      <w:r w:rsidR="000E2AD4" w:rsidRPr="000E2AD4">
        <w:rPr>
          <w:rFonts w:asciiTheme="minorHAnsi" w:hAnsiTheme="minorHAnsi"/>
          <w:sz w:val="22"/>
          <w:szCs w:val="22"/>
        </w:rPr>
        <w:t>Subscriber</w:t>
      </w:r>
      <w:r w:rsidR="00C82626" w:rsidRPr="00C82626">
        <w:rPr>
          <w:rFonts w:asciiTheme="minorHAnsi" w:hAnsiTheme="minorHAnsi"/>
          <w:sz w:val="22"/>
          <w:szCs w:val="22"/>
        </w:rPr>
        <w:t xml:space="preserve">_Name}} </w:t>
      </w:r>
      <w:r w:rsidRPr="004E2A12">
        <w:rPr>
          <w:rFonts w:asciiTheme="minorHAnsi" w:hAnsiTheme="minorHAnsi"/>
          <w:sz w:val="22"/>
          <w:szCs w:val="22"/>
        </w:rPr>
        <w:t>(“</w:t>
      </w:r>
      <w:r w:rsidRPr="004E2A12">
        <w:rPr>
          <w:rFonts w:asciiTheme="minorHAnsi" w:hAnsiTheme="minorHAnsi"/>
          <w:b/>
          <w:bCs/>
          <w:sz w:val="22"/>
          <w:szCs w:val="22"/>
        </w:rPr>
        <w:t>Customer</w:t>
      </w:r>
      <w:r w:rsidRPr="004E2A12">
        <w:rPr>
          <w:rFonts w:asciiTheme="minorHAnsi" w:hAnsiTheme="minorHAnsi"/>
          <w:sz w:val="22"/>
          <w:szCs w:val="22"/>
        </w:rPr>
        <w:t>”) (which may be referred to in this Service Schedule as either “</w:t>
      </w:r>
      <w:r w:rsidRPr="004E2A12">
        <w:rPr>
          <w:rFonts w:asciiTheme="minorHAnsi" w:hAnsiTheme="minorHAnsi"/>
          <w:b/>
          <w:bCs/>
          <w:sz w:val="22"/>
          <w:szCs w:val="22"/>
        </w:rPr>
        <w:t>FSA</w:t>
      </w:r>
      <w:r w:rsidRPr="004E2A12">
        <w:rPr>
          <w:rFonts w:asciiTheme="minorHAnsi" w:hAnsiTheme="minorHAnsi"/>
          <w:sz w:val="22"/>
          <w:szCs w:val="22"/>
        </w:rPr>
        <w:t>” or “</w:t>
      </w:r>
      <w:r w:rsidRPr="004E2A12">
        <w:rPr>
          <w:rFonts w:asciiTheme="minorHAnsi" w:hAnsiTheme="minorHAnsi"/>
          <w:b/>
          <w:bCs/>
          <w:sz w:val="22"/>
          <w:szCs w:val="22"/>
        </w:rPr>
        <w:t>MSA</w:t>
      </w:r>
      <w:r w:rsidRPr="004E2A12">
        <w:rPr>
          <w:rFonts w:asciiTheme="minorHAnsi" w:hAnsiTheme="minorHAnsi"/>
          <w:sz w:val="22"/>
          <w:szCs w:val="22"/>
        </w:rPr>
        <w:t xml:space="preserve">”).  The MSA and this </w:t>
      </w:r>
      <w:r w:rsidR="00025794" w:rsidRPr="004E2A12">
        <w:rPr>
          <w:rFonts w:asciiTheme="minorHAnsi" w:hAnsiTheme="minorHAnsi"/>
          <w:sz w:val="22"/>
          <w:szCs w:val="22"/>
        </w:rPr>
        <w:t xml:space="preserve">EIA </w:t>
      </w:r>
      <w:r w:rsidRPr="004E2A12">
        <w:rPr>
          <w:rFonts w:asciiTheme="minorHAnsi" w:hAnsiTheme="minorHAnsi"/>
          <w:sz w:val="22"/>
          <w:szCs w:val="22"/>
        </w:rPr>
        <w:t>Service Schedule are collectively referred to as the “</w:t>
      </w:r>
      <w:r w:rsidRPr="004E2A12">
        <w:rPr>
          <w:rFonts w:asciiTheme="minorHAnsi" w:hAnsiTheme="minorHAnsi"/>
          <w:b/>
          <w:bCs/>
          <w:sz w:val="22"/>
          <w:szCs w:val="22"/>
        </w:rPr>
        <w:t>Agreement</w:t>
      </w:r>
      <w:r w:rsidRPr="004E2A12">
        <w:rPr>
          <w:rFonts w:asciiTheme="minorHAnsi" w:hAnsiTheme="minorHAnsi"/>
          <w:sz w:val="22"/>
          <w:szCs w:val="22"/>
        </w:rPr>
        <w:t>.”  Frontier and Customer are each a “</w:t>
      </w:r>
      <w:r w:rsidRPr="004E2A12">
        <w:rPr>
          <w:rFonts w:asciiTheme="minorHAnsi" w:hAnsiTheme="minorHAnsi"/>
          <w:b/>
          <w:bCs/>
          <w:sz w:val="22"/>
          <w:szCs w:val="22"/>
        </w:rPr>
        <w:t>Party</w:t>
      </w:r>
      <w:r w:rsidRPr="004E2A12">
        <w:rPr>
          <w:rFonts w:asciiTheme="minorHAnsi" w:hAnsiTheme="minorHAnsi"/>
          <w:sz w:val="22"/>
          <w:szCs w:val="22"/>
        </w:rPr>
        <w:t>” and collectively the “</w:t>
      </w:r>
      <w:r w:rsidRPr="004E2A12">
        <w:rPr>
          <w:rFonts w:asciiTheme="minorHAnsi" w:hAnsiTheme="minorHAnsi"/>
          <w:b/>
          <w:bCs/>
          <w:sz w:val="22"/>
          <w:szCs w:val="22"/>
        </w:rPr>
        <w:t>Parties</w:t>
      </w:r>
      <w:r w:rsidRPr="004E2A12">
        <w:rPr>
          <w:rFonts w:asciiTheme="minorHAnsi" w:hAnsiTheme="minorHAnsi"/>
          <w:sz w:val="22"/>
          <w:szCs w:val="22"/>
        </w:rPr>
        <w:t xml:space="preserve">.” </w:t>
      </w:r>
    </w:p>
    <w:p w14:paraId="3C833099" w14:textId="728D2A3B" w:rsidR="009477F6" w:rsidRPr="004E2A12" w:rsidRDefault="00405978" w:rsidP="00D35CF2">
      <w:pPr>
        <w:pStyle w:val="BodyText"/>
        <w:spacing w:before="240" w:after="240"/>
        <w:ind w:right="117"/>
        <w:rPr>
          <w:rFonts w:asciiTheme="minorHAnsi" w:hAnsiTheme="minorHAnsi"/>
          <w:sz w:val="22"/>
          <w:szCs w:val="22"/>
        </w:rPr>
      </w:pPr>
      <w:r w:rsidRPr="004E2A12">
        <w:rPr>
          <w:rFonts w:asciiTheme="minorHAnsi" w:hAnsiTheme="minorHAnsi"/>
          <w:bCs/>
          <w:sz w:val="22"/>
          <w:szCs w:val="22"/>
        </w:rPr>
        <w:t>This Service Schedule is effective on the date of the last signature by a Party set forth on</w:t>
      </w:r>
      <w:r w:rsidRPr="004E2A12">
        <w:rPr>
          <w:rFonts w:asciiTheme="minorHAnsi" w:hAnsiTheme="minorHAnsi"/>
          <w:bCs/>
          <w:spacing w:val="-21"/>
          <w:sz w:val="22"/>
          <w:szCs w:val="22"/>
        </w:rPr>
        <w:t xml:space="preserve"> </w:t>
      </w:r>
      <w:r w:rsidRPr="004E2A12">
        <w:rPr>
          <w:rFonts w:asciiTheme="minorHAnsi" w:hAnsiTheme="minorHAnsi"/>
          <w:bCs/>
          <w:sz w:val="22"/>
          <w:szCs w:val="22"/>
        </w:rPr>
        <w:t>the</w:t>
      </w:r>
      <w:r w:rsidRPr="004E2A12">
        <w:rPr>
          <w:rFonts w:asciiTheme="minorHAnsi" w:hAnsiTheme="minorHAnsi"/>
          <w:bCs/>
          <w:w w:val="99"/>
          <w:sz w:val="22"/>
          <w:szCs w:val="22"/>
        </w:rPr>
        <w:t xml:space="preserve"> </w:t>
      </w:r>
      <w:r w:rsidRPr="004E2A12">
        <w:rPr>
          <w:rFonts w:asciiTheme="minorHAnsi" w:hAnsiTheme="minorHAnsi"/>
          <w:bCs/>
          <w:sz w:val="22"/>
          <w:szCs w:val="22"/>
        </w:rPr>
        <w:t>signature page to this EIA Service Schedule (“</w:t>
      </w:r>
      <w:r w:rsidRPr="004E2A12">
        <w:rPr>
          <w:rFonts w:asciiTheme="minorHAnsi" w:hAnsiTheme="minorHAnsi"/>
          <w:b/>
          <w:sz w:val="22"/>
          <w:szCs w:val="22"/>
        </w:rPr>
        <w:t>EIA Schedule Effective</w:t>
      </w:r>
      <w:r w:rsidRPr="004E2A12">
        <w:rPr>
          <w:rFonts w:asciiTheme="minorHAnsi" w:hAnsiTheme="minorHAnsi"/>
          <w:b/>
          <w:spacing w:val="-16"/>
          <w:sz w:val="22"/>
          <w:szCs w:val="22"/>
        </w:rPr>
        <w:t xml:space="preserve"> </w:t>
      </w:r>
      <w:r w:rsidRPr="004E2A12">
        <w:rPr>
          <w:rFonts w:asciiTheme="minorHAnsi" w:hAnsiTheme="minorHAnsi"/>
          <w:b/>
          <w:sz w:val="22"/>
          <w:szCs w:val="22"/>
        </w:rPr>
        <w:t>Date</w:t>
      </w:r>
      <w:r w:rsidRPr="004E2A12">
        <w:rPr>
          <w:rFonts w:asciiTheme="minorHAnsi" w:hAnsiTheme="minorHAnsi"/>
          <w:bCs/>
          <w:sz w:val="22"/>
          <w:szCs w:val="22"/>
        </w:rPr>
        <w:t xml:space="preserve">”). Capitalized terms used but not otherwise defined in this EIA Service Schedule shall have the meanings given such terms in the MSA. </w:t>
      </w:r>
      <w:r w:rsidR="00745DDB" w:rsidRPr="004E2A12">
        <w:rPr>
          <w:rFonts w:asciiTheme="minorHAnsi" w:hAnsiTheme="minorHAnsi"/>
          <w:sz w:val="22"/>
          <w:szCs w:val="22"/>
        </w:rPr>
        <w:t>In this Service Schedule, “days” means calendar days unless otherwise specified.</w:t>
      </w:r>
      <w:r w:rsidR="00555895" w:rsidRPr="004E2A12">
        <w:rPr>
          <w:rFonts w:asciiTheme="minorHAnsi" w:hAnsiTheme="minorHAnsi"/>
          <w:sz w:val="22"/>
          <w:szCs w:val="22"/>
        </w:rPr>
        <w:t xml:space="preserve">  </w:t>
      </w:r>
      <w:r w:rsidRPr="004E2A12">
        <w:rPr>
          <w:rFonts w:asciiTheme="minorHAnsi" w:hAnsiTheme="minorHAnsi"/>
          <w:bCs/>
          <w:sz w:val="22"/>
          <w:szCs w:val="22"/>
        </w:rPr>
        <w:t>Subject to the terms and conditions of the Agreement, including this EIA Service Schedule, Customer will order from Frontier, and Frontier will provide to Customer EIA Services:</w:t>
      </w:r>
    </w:p>
    <w:p w14:paraId="79074C49" w14:textId="7FD02344" w:rsidR="00911BB9" w:rsidRPr="004E2A12" w:rsidRDefault="00405978" w:rsidP="00D35CF2">
      <w:pPr>
        <w:pStyle w:val="Heading10"/>
        <w:numPr>
          <w:ilvl w:val="0"/>
          <w:numId w:val="22"/>
        </w:numPr>
        <w:tabs>
          <w:tab w:val="num" w:pos="720"/>
        </w:tabs>
        <w:spacing w:before="240" w:after="240"/>
        <w:ind w:left="720" w:hanging="720"/>
        <w:rPr>
          <w:rFonts w:asciiTheme="minorHAnsi" w:hAnsiTheme="minorHAnsi" w:cs="Times New Roman"/>
          <w:b/>
          <w:bCs/>
          <w:sz w:val="22"/>
          <w:szCs w:val="22"/>
        </w:rPr>
      </w:pPr>
      <w:r w:rsidRPr="004E2A12">
        <w:rPr>
          <w:rFonts w:asciiTheme="minorHAnsi" w:hAnsiTheme="minorHAnsi" w:cs="Times New Roman"/>
          <w:b/>
          <w:bCs/>
          <w:sz w:val="22"/>
          <w:szCs w:val="22"/>
        </w:rPr>
        <w:t>Service Prerequisites</w:t>
      </w:r>
    </w:p>
    <w:p w14:paraId="53186D7C" w14:textId="4231A473" w:rsidR="00EA42F0" w:rsidRPr="004E2A12" w:rsidRDefault="00405978" w:rsidP="00D35CF2">
      <w:pPr>
        <w:pStyle w:val="ListParagraph"/>
        <w:numPr>
          <w:ilvl w:val="1"/>
          <w:numId w:val="22"/>
        </w:numPr>
        <w:spacing w:before="240" w:after="240"/>
        <w:rPr>
          <w:rFonts w:asciiTheme="minorHAnsi" w:hAnsiTheme="minorHAnsi"/>
          <w:sz w:val="22"/>
          <w:szCs w:val="22"/>
        </w:rPr>
      </w:pPr>
      <w:r w:rsidRPr="004E2A12">
        <w:rPr>
          <w:rFonts w:asciiTheme="minorHAnsi" w:hAnsiTheme="minorHAnsi"/>
          <w:sz w:val="22"/>
          <w:szCs w:val="22"/>
        </w:rPr>
        <w:t xml:space="preserve">This EIA Service Schedule is for the supply of EIA </w:t>
      </w:r>
      <w:r w:rsidR="00237071" w:rsidRPr="004E2A12">
        <w:rPr>
          <w:rFonts w:asciiTheme="minorHAnsi" w:hAnsiTheme="minorHAnsi"/>
          <w:sz w:val="22"/>
          <w:szCs w:val="22"/>
        </w:rPr>
        <w:t>S</w:t>
      </w:r>
      <w:r w:rsidRPr="004E2A12">
        <w:rPr>
          <w:rFonts w:asciiTheme="minorHAnsi" w:hAnsiTheme="minorHAnsi"/>
          <w:sz w:val="22"/>
          <w:szCs w:val="22"/>
        </w:rPr>
        <w:t>ervices for customers that: (a) have executed a services agreement with Frontier, which may be entitled Frontier or master services agreement; (b) have executed a Non-Disclosure Agreement (“</w:t>
      </w:r>
      <w:r w:rsidRPr="004E2A12">
        <w:rPr>
          <w:rFonts w:asciiTheme="minorHAnsi" w:hAnsiTheme="minorHAnsi"/>
          <w:b/>
          <w:bCs/>
          <w:sz w:val="22"/>
          <w:szCs w:val="22"/>
        </w:rPr>
        <w:t>NDA</w:t>
      </w:r>
      <w:r w:rsidRPr="004E2A12">
        <w:rPr>
          <w:rFonts w:asciiTheme="minorHAnsi" w:hAnsiTheme="minorHAnsi"/>
          <w:sz w:val="22"/>
          <w:szCs w:val="22"/>
        </w:rPr>
        <w:t>”) in a form acceptable to Frontier; and (c) possess the capability to submit Access Service Requests (“</w:t>
      </w:r>
      <w:r w:rsidRPr="004E2A12">
        <w:rPr>
          <w:rFonts w:asciiTheme="minorHAnsi" w:hAnsiTheme="minorHAnsi"/>
          <w:b/>
          <w:bCs/>
          <w:sz w:val="22"/>
          <w:szCs w:val="22"/>
        </w:rPr>
        <w:t>ASRs</w:t>
      </w:r>
      <w:r w:rsidRPr="004E2A12">
        <w:rPr>
          <w:rFonts w:asciiTheme="minorHAnsi" w:hAnsiTheme="minorHAnsi"/>
          <w:sz w:val="22"/>
          <w:szCs w:val="22"/>
        </w:rPr>
        <w:t>”) electronically, either via electronic bonding (“e-bonding”) or the Frontier Graphical User Interface (“</w:t>
      </w:r>
      <w:r w:rsidRPr="004E2A12">
        <w:rPr>
          <w:rFonts w:asciiTheme="minorHAnsi" w:hAnsiTheme="minorHAnsi"/>
          <w:b/>
          <w:bCs/>
          <w:sz w:val="22"/>
          <w:szCs w:val="22"/>
        </w:rPr>
        <w:t>GUI</w:t>
      </w:r>
      <w:r w:rsidRPr="004E2A12">
        <w:rPr>
          <w:rFonts w:asciiTheme="minorHAnsi" w:hAnsiTheme="minorHAnsi"/>
          <w:sz w:val="22"/>
          <w:szCs w:val="22"/>
        </w:rPr>
        <w:t>”) Virtual Front Office (“</w:t>
      </w:r>
      <w:r w:rsidRPr="004E2A12">
        <w:rPr>
          <w:rFonts w:asciiTheme="minorHAnsi" w:hAnsiTheme="minorHAnsi"/>
          <w:b/>
          <w:bCs/>
          <w:sz w:val="22"/>
          <w:szCs w:val="22"/>
        </w:rPr>
        <w:t>VFO</w:t>
      </w:r>
      <w:r w:rsidRPr="004E2A12">
        <w:rPr>
          <w:rFonts w:asciiTheme="minorHAnsi" w:hAnsiTheme="minorHAnsi"/>
          <w:sz w:val="22"/>
          <w:szCs w:val="22"/>
        </w:rPr>
        <w:t>”).</w:t>
      </w:r>
      <w:r w:rsidR="0029024D" w:rsidRPr="004E2A12">
        <w:rPr>
          <w:rFonts w:asciiTheme="minorHAnsi" w:hAnsiTheme="minorHAnsi"/>
          <w:sz w:val="22"/>
          <w:szCs w:val="22"/>
        </w:rPr>
        <w:t xml:space="preserve"> </w:t>
      </w:r>
      <w:r w:rsidR="00911BB9" w:rsidRPr="004E2A12">
        <w:rPr>
          <w:rFonts w:asciiTheme="minorHAnsi" w:hAnsiTheme="minorHAnsi"/>
          <w:sz w:val="22"/>
          <w:szCs w:val="22"/>
        </w:rPr>
        <w:t xml:space="preserve"> </w:t>
      </w:r>
      <w:r w:rsidRPr="004E2A12">
        <w:rPr>
          <w:rFonts w:asciiTheme="minorHAnsi" w:hAnsiTheme="minorHAnsi"/>
          <w:sz w:val="22"/>
          <w:szCs w:val="22"/>
        </w:rPr>
        <w:t xml:space="preserve">This EIA Service Schedule shall apply to all </w:t>
      </w:r>
      <w:r w:rsidR="00B56B76" w:rsidRPr="004E2A12">
        <w:rPr>
          <w:rFonts w:asciiTheme="minorHAnsi" w:hAnsiTheme="minorHAnsi"/>
          <w:sz w:val="22"/>
          <w:szCs w:val="22"/>
        </w:rPr>
        <w:t>ASR</w:t>
      </w:r>
      <w:r w:rsidRPr="004E2A12">
        <w:rPr>
          <w:rFonts w:asciiTheme="minorHAnsi" w:hAnsiTheme="minorHAnsi"/>
          <w:sz w:val="22"/>
          <w:szCs w:val="22"/>
        </w:rPr>
        <w:t xml:space="preserve">s submitted pursuant to this Service Schedule </w:t>
      </w:r>
      <w:r w:rsidR="00051915" w:rsidRPr="004E2A12">
        <w:rPr>
          <w:rFonts w:asciiTheme="minorHAnsi" w:hAnsiTheme="minorHAnsi"/>
          <w:sz w:val="22"/>
          <w:szCs w:val="22"/>
        </w:rPr>
        <w:t xml:space="preserve">and </w:t>
      </w:r>
      <w:r w:rsidRPr="004E2A12">
        <w:rPr>
          <w:rFonts w:asciiTheme="minorHAnsi" w:hAnsiTheme="minorHAnsi"/>
          <w:sz w:val="22"/>
          <w:szCs w:val="22"/>
        </w:rPr>
        <w:t xml:space="preserve">the MSA, </w:t>
      </w:r>
      <w:r w:rsidR="004E7518" w:rsidRPr="004E2A12">
        <w:rPr>
          <w:rFonts w:asciiTheme="minorHAnsi" w:eastAsia="MS Mincho" w:hAnsiTheme="minorHAnsi"/>
          <w:sz w:val="22"/>
          <w:szCs w:val="22"/>
        </w:rPr>
        <w:t xml:space="preserve">which MSA continues </w:t>
      </w:r>
      <w:r w:rsidR="00DB3F41" w:rsidRPr="004E2A12">
        <w:rPr>
          <w:rFonts w:asciiTheme="minorHAnsi" w:eastAsia="MS Mincho" w:hAnsiTheme="minorHAnsi"/>
          <w:sz w:val="22"/>
          <w:szCs w:val="22"/>
        </w:rPr>
        <w:t xml:space="preserve">and applies to a Service </w:t>
      </w:r>
      <w:r w:rsidR="004E7518" w:rsidRPr="004E2A12">
        <w:rPr>
          <w:rFonts w:asciiTheme="minorHAnsi" w:eastAsia="MS Mincho" w:hAnsiTheme="minorHAnsi"/>
          <w:sz w:val="22"/>
          <w:szCs w:val="22"/>
        </w:rPr>
        <w:t>through</w:t>
      </w:r>
      <w:r w:rsidR="001214E6" w:rsidRPr="004E2A12">
        <w:rPr>
          <w:rFonts w:asciiTheme="minorHAnsi" w:eastAsia="MS Mincho" w:hAnsiTheme="minorHAnsi"/>
          <w:sz w:val="22"/>
          <w:szCs w:val="22"/>
        </w:rPr>
        <w:t>out</w:t>
      </w:r>
      <w:r w:rsidR="004E7518" w:rsidRPr="004E2A12">
        <w:rPr>
          <w:rFonts w:asciiTheme="minorHAnsi" w:eastAsia="MS Mincho" w:hAnsiTheme="minorHAnsi"/>
          <w:sz w:val="22"/>
          <w:szCs w:val="22"/>
        </w:rPr>
        <w:t xml:space="preserve"> the Service Term (defined below) with respect to any Service provided pursuant to this Service Schedule</w:t>
      </w:r>
      <w:r w:rsidRPr="004E2A12">
        <w:rPr>
          <w:rFonts w:asciiTheme="minorHAnsi" w:hAnsiTheme="minorHAnsi"/>
          <w:sz w:val="22"/>
          <w:szCs w:val="22"/>
        </w:rPr>
        <w:t>.</w:t>
      </w:r>
    </w:p>
    <w:p w14:paraId="11ADAE59" w14:textId="42E49815" w:rsidR="00911BB9" w:rsidRPr="004E2A12" w:rsidRDefault="00405978" w:rsidP="00D35CF2">
      <w:pPr>
        <w:pStyle w:val="Heading10"/>
        <w:numPr>
          <w:ilvl w:val="0"/>
          <w:numId w:val="22"/>
        </w:numPr>
        <w:tabs>
          <w:tab w:val="num" w:pos="720"/>
        </w:tabs>
        <w:spacing w:before="240" w:after="240"/>
        <w:ind w:left="720" w:hanging="720"/>
        <w:rPr>
          <w:rFonts w:asciiTheme="minorHAnsi" w:hAnsiTheme="minorHAnsi" w:cs="Times New Roman"/>
          <w:b/>
          <w:bCs/>
          <w:sz w:val="22"/>
          <w:szCs w:val="22"/>
        </w:rPr>
      </w:pPr>
      <w:r w:rsidRPr="004E2A12">
        <w:rPr>
          <w:rFonts w:asciiTheme="minorHAnsi" w:hAnsiTheme="minorHAnsi" w:cs="Times New Roman"/>
          <w:b/>
          <w:bCs/>
          <w:sz w:val="22"/>
          <w:szCs w:val="22"/>
        </w:rPr>
        <w:t xml:space="preserve">General </w:t>
      </w:r>
      <w:r w:rsidR="00911BB9" w:rsidRPr="004E2A12">
        <w:rPr>
          <w:rFonts w:asciiTheme="minorHAnsi" w:hAnsiTheme="minorHAnsi" w:cs="Times New Roman"/>
          <w:b/>
          <w:bCs/>
          <w:sz w:val="22"/>
          <w:szCs w:val="22"/>
        </w:rPr>
        <w:t>Service Description</w:t>
      </w:r>
      <w:r w:rsidRPr="004E2A12">
        <w:rPr>
          <w:rFonts w:asciiTheme="minorHAnsi" w:hAnsiTheme="minorHAnsi" w:cs="Times New Roman"/>
          <w:b/>
          <w:bCs/>
          <w:sz w:val="22"/>
          <w:szCs w:val="22"/>
        </w:rPr>
        <w:t>; Exhibits; Lists</w:t>
      </w:r>
    </w:p>
    <w:p w14:paraId="699DD5D2" w14:textId="27700DE0" w:rsidR="007533EA" w:rsidRPr="004E2A12" w:rsidRDefault="278491F3" w:rsidP="00D35CF2">
      <w:pPr>
        <w:pStyle w:val="ListParagraph"/>
        <w:numPr>
          <w:ilvl w:val="1"/>
          <w:numId w:val="22"/>
        </w:numPr>
        <w:spacing w:before="240" w:after="240"/>
        <w:rPr>
          <w:rFonts w:asciiTheme="minorHAnsi" w:hAnsiTheme="minorHAnsi"/>
          <w:sz w:val="22"/>
          <w:szCs w:val="22"/>
        </w:rPr>
      </w:pPr>
      <w:r w:rsidRPr="004E2A12">
        <w:rPr>
          <w:rFonts w:asciiTheme="minorHAnsi" w:hAnsiTheme="minorHAnsi"/>
          <w:sz w:val="22"/>
          <w:szCs w:val="22"/>
        </w:rPr>
        <w:t>EIA</w:t>
      </w:r>
      <w:r w:rsidR="3038FE04" w:rsidRPr="004E2A12">
        <w:rPr>
          <w:rFonts w:asciiTheme="minorHAnsi" w:hAnsiTheme="minorHAnsi"/>
          <w:sz w:val="22"/>
          <w:szCs w:val="22"/>
        </w:rPr>
        <w:t xml:space="preserve"> is a </w:t>
      </w:r>
      <w:r w:rsidR="62B073EC" w:rsidRPr="004E2A12">
        <w:rPr>
          <w:rFonts w:asciiTheme="minorHAnsi" w:hAnsiTheme="minorHAnsi"/>
          <w:sz w:val="22"/>
          <w:szCs w:val="22"/>
        </w:rPr>
        <w:t xml:space="preserve">point-to-point Ethernet connection from the </w:t>
      </w:r>
      <w:r w:rsidR="287D562C" w:rsidRPr="004E2A12">
        <w:rPr>
          <w:rFonts w:asciiTheme="minorHAnsi" w:hAnsiTheme="minorHAnsi"/>
          <w:sz w:val="22"/>
          <w:szCs w:val="22"/>
        </w:rPr>
        <w:t xml:space="preserve">Customer’s </w:t>
      </w:r>
      <w:r w:rsidR="51026067" w:rsidRPr="004E2A12">
        <w:rPr>
          <w:rFonts w:asciiTheme="minorHAnsi" w:hAnsiTheme="minorHAnsi"/>
          <w:sz w:val="22"/>
          <w:szCs w:val="22"/>
        </w:rPr>
        <w:t xml:space="preserve">location or Customer’s </w:t>
      </w:r>
      <w:r w:rsidR="287D562C" w:rsidRPr="004E2A12">
        <w:rPr>
          <w:rFonts w:asciiTheme="minorHAnsi" w:hAnsiTheme="minorHAnsi"/>
          <w:sz w:val="22"/>
          <w:szCs w:val="22"/>
        </w:rPr>
        <w:t>end-user</w:t>
      </w:r>
      <w:r w:rsidR="1F8ED171" w:rsidRPr="004E2A12">
        <w:rPr>
          <w:rFonts w:asciiTheme="minorHAnsi" w:hAnsiTheme="minorHAnsi"/>
          <w:sz w:val="22"/>
          <w:szCs w:val="22"/>
        </w:rPr>
        <w:t xml:space="preserve"> </w:t>
      </w:r>
      <w:r w:rsidR="62B073EC" w:rsidRPr="004E2A12">
        <w:rPr>
          <w:rFonts w:asciiTheme="minorHAnsi" w:hAnsiTheme="minorHAnsi"/>
          <w:sz w:val="22"/>
          <w:szCs w:val="22"/>
        </w:rPr>
        <w:t>customer</w:t>
      </w:r>
      <w:r w:rsidR="0791BA99" w:rsidRPr="004E2A12">
        <w:rPr>
          <w:rFonts w:asciiTheme="minorHAnsi" w:hAnsiTheme="minorHAnsi"/>
          <w:sz w:val="22"/>
          <w:szCs w:val="22"/>
        </w:rPr>
        <w:t xml:space="preserve"> (“</w:t>
      </w:r>
      <w:r w:rsidR="000E086E" w:rsidRPr="004E2A12">
        <w:rPr>
          <w:rFonts w:asciiTheme="minorHAnsi" w:hAnsiTheme="minorHAnsi"/>
          <w:sz w:val="22"/>
          <w:szCs w:val="22"/>
        </w:rPr>
        <w:t>end-user</w:t>
      </w:r>
      <w:r w:rsidR="6C3D8436" w:rsidRPr="004E2A12">
        <w:rPr>
          <w:rFonts w:asciiTheme="minorHAnsi" w:hAnsiTheme="minorHAnsi"/>
          <w:sz w:val="22"/>
          <w:szCs w:val="22"/>
        </w:rPr>
        <w:t>”)</w:t>
      </w:r>
      <w:r w:rsidR="62B073EC" w:rsidRPr="004E2A12">
        <w:rPr>
          <w:rFonts w:asciiTheme="minorHAnsi" w:hAnsiTheme="minorHAnsi"/>
          <w:sz w:val="22"/>
          <w:szCs w:val="22"/>
        </w:rPr>
        <w:t xml:space="preserve"> location to an internet connection </w:t>
      </w:r>
      <w:r w:rsidR="628DAEA1" w:rsidRPr="004E2A12">
        <w:rPr>
          <w:rFonts w:asciiTheme="minorHAnsi" w:hAnsiTheme="minorHAnsi"/>
          <w:sz w:val="22"/>
          <w:szCs w:val="22"/>
        </w:rPr>
        <w:t>associated with Frontier’s Ethernet</w:t>
      </w:r>
      <w:r w:rsidR="1CF045B7" w:rsidRPr="004E2A12">
        <w:rPr>
          <w:rFonts w:asciiTheme="minorHAnsi" w:hAnsiTheme="minorHAnsi"/>
          <w:sz w:val="22"/>
          <w:szCs w:val="22"/>
        </w:rPr>
        <w:t>-e</w:t>
      </w:r>
      <w:r w:rsidR="628DAEA1" w:rsidRPr="004E2A12">
        <w:rPr>
          <w:rFonts w:asciiTheme="minorHAnsi" w:hAnsiTheme="minorHAnsi"/>
          <w:sz w:val="22"/>
          <w:szCs w:val="22"/>
        </w:rPr>
        <w:t xml:space="preserve">nabled </w:t>
      </w:r>
      <w:r w:rsidR="007B6D12" w:rsidRPr="004E2A12">
        <w:rPr>
          <w:rFonts w:asciiTheme="minorHAnsi" w:hAnsiTheme="minorHAnsi"/>
          <w:sz w:val="22"/>
          <w:szCs w:val="22"/>
        </w:rPr>
        <w:t>s</w:t>
      </w:r>
      <w:r w:rsidR="628DAEA1" w:rsidRPr="004E2A12">
        <w:rPr>
          <w:rFonts w:asciiTheme="minorHAnsi" w:hAnsiTheme="minorHAnsi"/>
          <w:sz w:val="22"/>
          <w:szCs w:val="22"/>
        </w:rPr>
        <w:t xml:space="preserve">erving </w:t>
      </w:r>
      <w:r w:rsidR="007B6D12" w:rsidRPr="004E2A12">
        <w:rPr>
          <w:rFonts w:asciiTheme="minorHAnsi" w:hAnsiTheme="minorHAnsi"/>
          <w:sz w:val="22"/>
          <w:szCs w:val="22"/>
        </w:rPr>
        <w:t>w</w:t>
      </w:r>
      <w:r w:rsidR="628DAEA1" w:rsidRPr="004E2A12">
        <w:rPr>
          <w:rFonts w:asciiTheme="minorHAnsi" w:hAnsiTheme="minorHAnsi"/>
          <w:sz w:val="22"/>
          <w:szCs w:val="22"/>
        </w:rPr>
        <w:t xml:space="preserve">ire </w:t>
      </w:r>
      <w:r w:rsidR="007B6D12" w:rsidRPr="004E2A12">
        <w:rPr>
          <w:rFonts w:asciiTheme="minorHAnsi" w:hAnsiTheme="minorHAnsi"/>
          <w:sz w:val="22"/>
          <w:szCs w:val="22"/>
        </w:rPr>
        <w:t>c</w:t>
      </w:r>
      <w:r w:rsidR="628DAEA1" w:rsidRPr="004E2A12">
        <w:rPr>
          <w:rFonts w:asciiTheme="minorHAnsi" w:hAnsiTheme="minorHAnsi"/>
          <w:sz w:val="22"/>
          <w:szCs w:val="22"/>
        </w:rPr>
        <w:t xml:space="preserve">enter </w:t>
      </w:r>
      <w:r w:rsidR="007B6D12" w:rsidRPr="004E2A12">
        <w:rPr>
          <w:rFonts w:asciiTheme="minorHAnsi" w:hAnsiTheme="minorHAnsi"/>
          <w:sz w:val="22"/>
          <w:szCs w:val="22"/>
        </w:rPr>
        <w:t>l</w:t>
      </w:r>
      <w:r w:rsidR="628DAEA1" w:rsidRPr="004E2A12">
        <w:rPr>
          <w:rFonts w:asciiTheme="minorHAnsi" w:hAnsiTheme="minorHAnsi"/>
          <w:sz w:val="22"/>
          <w:szCs w:val="22"/>
        </w:rPr>
        <w:t xml:space="preserve">ocations </w:t>
      </w:r>
      <w:r w:rsidR="10947047" w:rsidRPr="004E2A12">
        <w:rPr>
          <w:rFonts w:asciiTheme="minorHAnsi" w:hAnsiTheme="minorHAnsi"/>
          <w:sz w:val="22"/>
          <w:szCs w:val="22"/>
        </w:rPr>
        <w:t xml:space="preserve">that is </w:t>
      </w:r>
      <w:r w:rsidR="7FA921B4" w:rsidRPr="004E2A12">
        <w:rPr>
          <w:rFonts w:asciiTheme="minorHAnsi" w:hAnsiTheme="minorHAnsi"/>
          <w:sz w:val="22"/>
          <w:szCs w:val="22"/>
        </w:rPr>
        <w:t xml:space="preserve">available pursuant to this Service Schedule </w:t>
      </w:r>
      <w:r w:rsidR="2479EBCA" w:rsidRPr="004E2A12">
        <w:rPr>
          <w:rFonts w:asciiTheme="minorHAnsi" w:hAnsiTheme="minorHAnsi"/>
          <w:sz w:val="22"/>
          <w:szCs w:val="22"/>
        </w:rPr>
        <w:t xml:space="preserve">to provide </w:t>
      </w:r>
      <w:r w:rsidR="2A156F5F" w:rsidRPr="004E2A12">
        <w:rPr>
          <w:rFonts w:asciiTheme="minorHAnsi" w:hAnsiTheme="minorHAnsi"/>
          <w:sz w:val="22"/>
          <w:szCs w:val="22"/>
        </w:rPr>
        <w:t>S</w:t>
      </w:r>
      <w:r w:rsidR="2479EBCA" w:rsidRPr="004E2A12">
        <w:rPr>
          <w:rFonts w:asciiTheme="minorHAnsi" w:hAnsiTheme="minorHAnsi"/>
          <w:sz w:val="22"/>
          <w:szCs w:val="22"/>
        </w:rPr>
        <w:t xml:space="preserve">ervice </w:t>
      </w:r>
      <w:r w:rsidR="5DFA40FB" w:rsidRPr="004E2A12">
        <w:rPr>
          <w:rFonts w:asciiTheme="minorHAnsi" w:hAnsiTheme="minorHAnsi"/>
          <w:sz w:val="22"/>
          <w:szCs w:val="22"/>
        </w:rPr>
        <w:t xml:space="preserve">to wireline end-user customers only.  </w:t>
      </w:r>
      <w:r w:rsidR="4C5BD8EA" w:rsidRPr="004E2A12">
        <w:rPr>
          <w:rFonts w:asciiTheme="minorHAnsi" w:hAnsiTheme="minorHAnsi"/>
          <w:sz w:val="22"/>
          <w:szCs w:val="22"/>
        </w:rPr>
        <w:t xml:space="preserve"> </w:t>
      </w:r>
      <w:r w:rsidR="7961779C" w:rsidRPr="004E2A12">
        <w:rPr>
          <w:rFonts w:asciiTheme="minorHAnsi" w:hAnsiTheme="minorHAnsi"/>
          <w:sz w:val="22"/>
          <w:szCs w:val="22"/>
        </w:rPr>
        <w:t xml:space="preserve">EIA is </w:t>
      </w:r>
      <w:r w:rsidR="4C5BD8EA" w:rsidRPr="004E2A12">
        <w:rPr>
          <w:rFonts w:asciiTheme="minorHAnsi" w:hAnsiTheme="minorHAnsi"/>
          <w:sz w:val="22"/>
          <w:szCs w:val="22"/>
        </w:rPr>
        <w:t xml:space="preserve">a </w:t>
      </w:r>
      <w:r w:rsidR="0155D75B" w:rsidRPr="004E2A12">
        <w:rPr>
          <w:rFonts w:asciiTheme="minorHAnsi" w:hAnsiTheme="minorHAnsi"/>
          <w:sz w:val="22"/>
          <w:szCs w:val="22"/>
        </w:rPr>
        <w:t>b</w:t>
      </w:r>
      <w:r w:rsidR="4C5BD8EA" w:rsidRPr="004E2A12">
        <w:rPr>
          <w:rFonts w:asciiTheme="minorHAnsi" w:hAnsiTheme="minorHAnsi"/>
          <w:sz w:val="22"/>
          <w:szCs w:val="22"/>
        </w:rPr>
        <w:t xml:space="preserve">est </w:t>
      </w:r>
      <w:r w:rsidR="33103D9E" w:rsidRPr="004E2A12">
        <w:rPr>
          <w:rFonts w:asciiTheme="minorHAnsi" w:hAnsiTheme="minorHAnsi"/>
          <w:sz w:val="22"/>
          <w:szCs w:val="22"/>
        </w:rPr>
        <w:t>e</w:t>
      </w:r>
      <w:r w:rsidR="4C5BD8EA" w:rsidRPr="004E2A12">
        <w:rPr>
          <w:rFonts w:asciiTheme="minorHAnsi" w:hAnsiTheme="minorHAnsi"/>
          <w:sz w:val="22"/>
          <w:szCs w:val="22"/>
        </w:rPr>
        <w:t>ffort service</w:t>
      </w:r>
      <w:r w:rsidR="47FB548E" w:rsidRPr="004E2A12">
        <w:rPr>
          <w:rFonts w:asciiTheme="minorHAnsi" w:hAnsiTheme="minorHAnsi"/>
          <w:sz w:val="22"/>
          <w:szCs w:val="22"/>
        </w:rPr>
        <w:t xml:space="preserve"> (aka basi</w:t>
      </w:r>
      <w:r w:rsidR="5E83597C" w:rsidRPr="004E2A12">
        <w:rPr>
          <w:rFonts w:asciiTheme="minorHAnsi" w:hAnsiTheme="minorHAnsi"/>
          <w:sz w:val="22"/>
          <w:szCs w:val="22"/>
        </w:rPr>
        <w:t>c</w:t>
      </w:r>
      <w:r w:rsidR="4DE323D1" w:rsidRPr="004E2A12">
        <w:rPr>
          <w:rFonts w:asciiTheme="minorHAnsi" w:hAnsiTheme="minorHAnsi"/>
          <w:sz w:val="22"/>
          <w:szCs w:val="22"/>
        </w:rPr>
        <w:t>)</w:t>
      </w:r>
      <w:r w:rsidR="797FAFA1" w:rsidRPr="004E2A12">
        <w:rPr>
          <w:rFonts w:asciiTheme="minorHAnsi" w:hAnsiTheme="minorHAnsi"/>
          <w:sz w:val="22"/>
          <w:szCs w:val="22"/>
        </w:rPr>
        <w:t xml:space="preserve"> only</w:t>
      </w:r>
      <w:r w:rsidR="4DE323D1" w:rsidRPr="004E2A12">
        <w:rPr>
          <w:rFonts w:asciiTheme="minorHAnsi" w:hAnsiTheme="minorHAnsi"/>
          <w:sz w:val="22"/>
          <w:szCs w:val="22"/>
        </w:rPr>
        <w:t>.</w:t>
      </w:r>
      <w:r w:rsidR="47FB548E" w:rsidRPr="004E2A12">
        <w:rPr>
          <w:rFonts w:asciiTheme="minorHAnsi" w:hAnsiTheme="minorHAnsi"/>
          <w:sz w:val="22"/>
          <w:szCs w:val="22"/>
        </w:rPr>
        <w:t xml:space="preserve"> </w:t>
      </w:r>
      <w:r w:rsidR="7DDED7A0" w:rsidRPr="004E2A12">
        <w:rPr>
          <w:rFonts w:asciiTheme="minorHAnsi" w:hAnsiTheme="minorHAnsi"/>
          <w:sz w:val="22"/>
          <w:szCs w:val="22"/>
        </w:rPr>
        <w:t xml:space="preserve"> </w:t>
      </w:r>
      <w:r w:rsidR="00F15E03" w:rsidRPr="004E2A12">
        <w:rPr>
          <w:rFonts w:asciiTheme="minorHAnsi" w:hAnsiTheme="minorHAnsi"/>
          <w:sz w:val="22"/>
          <w:szCs w:val="22"/>
        </w:rPr>
        <w:t xml:space="preserve">Service for the purpose of peering with Frontier is not available pursuant to this EIA Service Schedule, and Customer shall not order such Service under this Service </w:t>
      </w:r>
      <w:proofErr w:type="gramStart"/>
      <w:r w:rsidR="00F15E03" w:rsidRPr="004E2A12">
        <w:rPr>
          <w:rFonts w:asciiTheme="minorHAnsi" w:hAnsiTheme="minorHAnsi"/>
          <w:sz w:val="22"/>
          <w:szCs w:val="22"/>
        </w:rPr>
        <w:t>Schedule.</w:t>
      </w:r>
      <w:r w:rsidR="00A30D6D" w:rsidRPr="004E2A12">
        <w:rPr>
          <w:rFonts w:asciiTheme="minorHAnsi" w:hAnsiTheme="minorHAnsi"/>
          <w:sz w:val="22"/>
          <w:szCs w:val="22"/>
        </w:rPr>
        <w:t>.</w:t>
      </w:r>
      <w:proofErr w:type="gramEnd"/>
    </w:p>
    <w:p w14:paraId="07D6F8DF" w14:textId="05EB2849" w:rsidR="001D5457" w:rsidRPr="004E2A12" w:rsidRDefault="007D16DB" w:rsidP="00D35CF2">
      <w:pPr>
        <w:pStyle w:val="ListParagraph"/>
        <w:numPr>
          <w:ilvl w:val="1"/>
          <w:numId w:val="22"/>
        </w:numPr>
        <w:spacing w:before="240" w:after="240"/>
        <w:rPr>
          <w:rFonts w:asciiTheme="minorHAnsi" w:hAnsiTheme="minorHAnsi"/>
          <w:sz w:val="22"/>
          <w:szCs w:val="22"/>
        </w:rPr>
      </w:pPr>
      <w:r w:rsidRPr="004E2A12">
        <w:rPr>
          <w:rFonts w:asciiTheme="minorHAnsi" w:hAnsiTheme="minorHAnsi"/>
          <w:sz w:val="22"/>
          <w:szCs w:val="22"/>
        </w:rPr>
        <w:t>Rates vary by the pricing tier assigned by Frontier (“</w:t>
      </w:r>
      <w:r w:rsidRPr="004E2A12">
        <w:rPr>
          <w:rFonts w:asciiTheme="minorHAnsi" w:hAnsiTheme="minorHAnsi"/>
          <w:b/>
          <w:bCs/>
          <w:sz w:val="22"/>
          <w:szCs w:val="22"/>
        </w:rPr>
        <w:t>Tier Rate Structure</w:t>
      </w:r>
      <w:r w:rsidRPr="004E2A12">
        <w:rPr>
          <w:rFonts w:asciiTheme="minorHAnsi" w:hAnsiTheme="minorHAnsi"/>
          <w:sz w:val="22"/>
          <w:szCs w:val="22"/>
        </w:rPr>
        <w:t>”).  Rates and tier structure</w:t>
      </w:r>
      <w:r w:rsidR="003231A8" w:rsidRPr="004E2A12">
        <w:rPr>
          <w:rFonts w:asciiTheme="minorHAnsi" w:hAnsiTheme="minorHAnsi"/>
          <w:sz w:val="22"/>
          <w:szCs w:val="22"/>
        </w:rPr>
        <w:t>(s)</w:t>
      </w:r>
      <w:r w:rsidRPr="004E2A12">
        <w:rPr>
          <w:rFonts w:asciiTheme="minorHAnsi" w:hAnsiTheme="minorHAnsi"/>
          <w:sz w:val="22"/>
          <w:szCs w:val="22"/>
        </w:rPr>
        <w:t xml:space="preserve"> are subject to change.  Service to cell sites, cell towers or wireless switches is not available pursuant to this </w:t>
      </w:r>
      <w:r w:rsidR="008F6628" w:rsidRPr="004E2A12">
        <w:rPr>
          <w:rFonts w:asciiTheme="minorHAnsi" w:hAnsiTheme="minorHAnsi"/>
          <w:sz w:val="22"/>
          <w:szCs w:val="22"/>
        </w:rPr>
        <w:t>EIA</w:t>
      </w:r>
      <w:r w:rsidRPr="004E2A12">
        <w:rPr>
          <w:rFonts w:asciiTheme="minorHAnsi" w:hAnsiTheme="minorHAnsi"/>
          <w:sz w:val="22"/>
          <w:szCs w:val="22"/>
        </w:rPr>
        <w:t xml:space="preserve"> Service Schedule, and Customer shall not order such Service under this Service Schedule.</w:t>
      </w:r>
    </w:p>
    <w:p w14:paraId="5D049E2B" w14:textId="5E1D6199" w:rsidR="00A30C25" w:rsidRPr="004E2A12" w:rsidRDefault="00A30C25" w:rsidP="00D35CF2">
      <w:pPr>
        <w:pStyle w:val="ListParagraph"/>
        <w:numPr>
          <w:ilvl w:val="1"/>
          <w:numId w:val="22"/>
        </w:numPr>
        <w:spacing w:before="240" w:after="240"/>
        <w:rPr>
          <w:rStyle w:val="CommentReference"/>
          <w:rFonts w:asciiTheme="minorHAnsi" w:hAnsiTheme="minorHAnsi"/>
          <w:sz w:val="22"/>
          <w:szCs w:val="22"/>
        </w:rPr>
      </w:pPr>
      <w:r w:rsidRPr="004E2A12">
        <w:rPr>
          <w:rFonts w:asciiTheme="minorHAnsi" w:hAnsiTheme="minorHAnsi"/>
          <w:sz w:val="22"/>
          <w:szCs w:val="22"/>
        </w:rPr>
        <w:t xml:space="preserve">The following Exhibits are made part of this </w:t>
      </w:r>
      <w:r w:rsidR="00545BF1" w:rsidRPr="004E2A12">
        <w:rPr>
          <w:rFonts w:asciiTheme="minorHAnsi" w:hAnsiTheme="minorHAnsi"/>
          <w:sz w:val="22"/>
          <w:szCs w:val="22"/>
        </w:rPr>
        <w:t>EIA</w:t>
      </w:r>
      <w:r w:rsidRPr="004E2A12">
        <w:rPr>
          <w:rFonts w:asciiTheme="minorHAnsi" w:hAnsiTheme="minorHAnsi"/>
          <w:sz w:val="22"/>
          <w:szCs w:val="22"/>
        </w:rPr>
        <w:t xml:space="preserve"> Service Schedule:</w:t>
      </w:r>
      <w:r w:rsidRPr="004E2A12">
        <w:rPr>
          <w:rStyle w:val="CommentReference"/>
          <w:rFonts w:asciiTheme="minorHAnsi" w:hAnsiTheme="minorHAnsi"/>
          <w:sz w:val="22"/>
          <w:szCs w:val="22"/>
        </w:rPr>
        <w:t xml:space="preserve"> </w:t>
      </w:r>
    </w:p>
    <w:p w14:paraId="2282E24A" w14:textId="04078A38" w:rsidR="00A30C25" w:rsidRPr="004E2A12" w:rsidRDefault="00A30C25" w:rsidP="00D35CF2">
      <w:pPr>
        <w:pStyle w:val="ListParagraph"/>
        <w:numPr>
          <w:ilvl w:val="2"/>
          <w:numId w:val="22"/>
        </w:numPr>
        <w:spacing w:before="240" w:after="240"/>
        <w:rPr>
          <w:rFonts w:asciiTheme="minorHAnsi" w:hAnsiTheme="minorHAnsi"/>
          <w:sz w:val="22"/>
          <w:szCs w:val="22"/>
        </w:rPr>
      </w:pPr>
      <w:r w:rsidRPr="004E2A12">
        <w:rPr>
          <w:rFonts w:asciiTheme="minorHAnsi" w:hAnsiTheme="minorHAnsi"/>
          <w:sz w:val="22"/>
          <w:szCs w:val="22"/>
        </w:rPr>
        <w:t xml:space="preserve">Exhibit A:  Rates and charges for </w:t>
      </w:r>
      <w:r w:rsidR="00545BF1" w:rsidRPr="004E2A12">
        <w:rPr>
          <w:rFonts w:asciiTheme="minorHAnsi" w:hAnsiTheme="minorHAnsi"/>
          <w:sz w:val="22"/>
          <w:szCs w:val="22"/>
        </w:rPr>
        <w:t>EIA</w:t>
      </w:r>
      <w:r w:rsidRPr="004E2A12">
        <w:rPr>
          <w:rFonts w:asciiTheme="minorHAnsi" w:hAnsiTheme="minorHAnsi"/>
          <w:sz w:val="22"/>
          <w:szCs w:val="22"/>
        </w:rPr>
        <w:t xml:space="preserve"> Services available under this Service Schedule</w:t>
      </w:r>
    </w:p>
    <w:p w14:paraId="560A248B" w14:textId="08C4F650" w:rsidR="00A30C25" w:rsidRPr="004E2A12" w:rsidRDefault="00A30C25" w:rsidP="00D35CF2">
      <w:pPr>
        <w:pStyle w:val="ListParagraph"/>
        <w:numPr>
          <w:ilvl w:val="2"/>
          <w:numId w:val="22"/>
        </w:numPr>
        <w:spacing w:before="240" w:after="240"/>
        <w:rPr>
          <w:rFonts w:asciiTheme="minorHAnsi" w:hAnsiTheme="minorHAnsi"/>
          <w:sz w:val="22"/>
          <w:szCs w:val="22"/>
        </w:rPr>
      </w:pPr>
      <w:r w:rsidRPr="004E2A12">
        <w:rPr>
          <w:rFonts w:asciiTheme="minorHAnsi" w:hAnsiTheme="minorHAnsi"/>
          <w:sz w:val="22"/>
          <w:szCs w:val="22"/>
        </w:rPr>
        <w:t xml:space="preserve">Exhibit </w:t>
      </w:r>
      <w:r w:rsidR="00FA05B1" w:rsidRPr="004E2A12">
        <w:rPr>
          <w:rFonts w:asciiTheme="minorHAnsi" w:hAnsiTheme="minorHAnsi"/>
          <w:sz w:val="22"/>
          <w:szCs w:val="22"/>
        </w:rPr>
        <w:t>B</w:t>
      </w:r>
      <w:r w:rsidRPr="004E2A12">
        <w:rPr>
          <w:rFonts w:asciiTheme="minorHAnsi" w:hAnsiTheme="minorHAnsi"/>
          <w:sz w:val="22"/>
          <w:szCs w:val="22"/>
        </w:rPr>
        <w:t xml:space="preserve">:  Service level </w:t>
      </w:r>
      <w:r w:rsidR="67D9C3EA" w:rsidRPr="004E2A12">
        <w:rPr>
          <w:rFonts w:asciiTheme="minorHAnsi" w:hAnsiTheme="minorHAnsi"/>
          <w:sz w:val="22"/>
          <w:szCs w:val="22"/>
        </w:rPr>
        <w:t>objectives</w:t>
      </w:r>
      <w:r w:rsidRPr="004E2A12">
        <w:rPr>
          <w:rFonts w:asciiTheme="minorHAnsi" w:hAnsiTheme="minorHAnsi"/>
          <w:sz w:val="22"/>
          <w:szCs w:val="22"/>
        </w:rPr>
        <w:t xml:space="preserve"> for </w:t>
      </w:r>
      <w:r w:rsidR="00545BF1" w:rsidRPr="004E2A12">
        <w:rPr>
          <w:rFonts w:asciiTheme="minorHAnsi" w:hAnsiTheme="minorHAnsi"/>
          <w:sz w:val="22"/>
          <w:szCs w:val="22"/>
        </w:rPr>
        <w:t>EIA</w:t>
      </w:r>
      <w:r w:rsidRPr="004E2A12">
        <w:rPr>
          <w:rFonts w:asciiTheme="minorHAnsi" w:hAnsiTheme="minorHAnsi"/>
          <w:sz w:val="22"/>
          <w:szCs w:val="22"/>
        </w:rPr>
        <w:t xml:space="preserve"> Services available under this Service Schedule</w:t>
      </w:r>
    </w:p>
    <w:p w14:paraId="786496FC" w14:textId="07C84D5F" w:rsidR="00A30C25" w:rsidRPr="004E2A12" w:rsidRDefault="00A30C25" w:rsidP="00D35CF2">
      <w:pPr>
        <w:pStyle w:val="ListParagraph"/>
        <w:numPr>
          <w:ilvl w:val="1"/>
          <w:numId w:val="22"/>
        </w:numPr>
        <w:spacing w:before="240" w:after="240"/>
        <w:ind w:left="864"/>
        <w:rPr>
          <w:rFonts w:asciiTheme="minorHAnsi" w:hAnsiTheme="minorHAnsi"/>
          <w:sz w:val="22"/>
          <w:szCs w:val="22"/>
        </w:rPr>
      </w:pPr>
      <w:r w:rsidRPr="004E2A12">
        <w:rPr>
          <w:rFonts w:asciiTheme="minorHAnsi" w:hAnsiTheme="minorHAnsi"/>
          <w:sz w:val="22"/>
          <w:szCs w:val="22"/>
        </w:rPr>
        <w:t xml:space="preserve">On or within two (2) business days after the </w:t>
      </w:r>
      <w:r w:rsidR="00545BF1" w:rsidRPr="004E2A12">
        <w:rPr>
          <w:rFonts w:asciiTheme="minorHAnsi" w:hAnsiTheme="minorHAnsi"/>
          <w:sz w:val="22"/>
          <w:szCs w:val="22"/>
        </w:rPr>
        <w:t>EIA</w:t>
      </w:r>
      <w:r w:rsidRPr="004E2A12">
        <w:rPr>
          <w:rFonts w:asciiTheme="minorHAnsi" w:hAnsiTheme="minorHAnsi"/>
          <w:sz w:val="22"/>
          <w:szCs w:val="22"/>
        </w:rPr>
        <w:t xml:space="preserve"> Schedule Effective</w:t>
      </w:r>
      <w:r w:rsidRPr="004E2A12">
        <w:rPr>
          <w:rFonts w:asciiTheme="minorHAnsi" w:hAnsiTheme="minorHAnsi"/>
          <w:spacing w:val="-16"/>
          <w:sz w:val="22"/>
          <w:szCs w:val="22"/>
        </w:rPr>
        <w:t xml:space="preserve"> </w:t>
      </w:r>
      <w:r w:rsidRPr="004E2A12">
        <w:rPr>
          <w:rFonts w:asciiTheme="minorHAnsi" w:hAnsiTheme="minorHAnsi"/>
          <w:sz w:val="22"/>
          <w:szCs w:val="22"/>
        </w:rPr>
        <w:t>Date, Frontier will provide to Customer the following then-current lists (generally via a link to a website or a spreadsheet sent by email), which are subject to change. Frontier may in its sole discretion update the lists at any time, except as set forth in Section </w:t>
      </w:r>
      <w:r w:rsidR="008D4F11" w:rsidRPr="004E2A12">
        <w:rPr>
          <w:rFonts w:asciiTheme="minorHAnsi" w:hAnsiTheme="minorHAnsi"/>
          <w:sz w:val="22"/>
          <w:szCs w:val="22"/>
        </w:rPr>
        <w:t>9</w:t>
      </w:r>
      <w:r w:rsidRPr="004E2A12">
        <w:rPr>
          <w:rFonts w:asciiTheme="minorHAnsi" w:hAnsiTheme="minorHAnsi"/>
          <w:sz w:val="22"/>
          <w:szCs w:val="22"/>
        </w:rPr>
        <w:t>.1 below regarding certain changes that may be made quarterly.</w:t>
      </w:r>
    </w:p>
    <w:p w14:paraId="37220D12" w14:textId="05330798" w:rsidR="00A30C25" w:rsidRPr="004E2A12" w:rsidRDefault="00A30C25" w:rsidP="00D35CF2">
      <w:pPr>
        <w:pStyle w:val="ListParagraph"/>
        <w:numPr>
          <w:ilvl w:val="2"/>
          <w:numId w:val="22"/>
        </w:numPr>
        <w:spacing w:before="240" w:after="240"/>
        <w:rPr>
          <w:rFonts w:asciiTheme="minorHAnsi" w:hAnsiTheme="minorHAnsi"/>
          <w:sz w:val="22"/>
          <w:szCs w:val="22"/>
        </w:rPr>
      </w:pPr>
      <w:r w:rsidRPr="004E2A12">
        <w:rPr>
          <w:rFonts w:asciiTheme="minorHAnsi" w:hAnsiTheme="minorHAnsi"/>
          <w:b/>
          <w:bCs/>
          <w:sz w:val="22"/>
          <w:szCs w:val="22"/>
        </w:rPr>
        <w:lastRenderedPageBreak/>
        <w:t>“Ethernet-Enabled Serv</w:t>
      </w:r>
      <w:r w:rsidR="00932D20" w:rsidRPr="004E2A12">
        <w:rPr>
          <w:rFonts w:asciiTheme="minorHAnsi" w:hAnsiTheme="minorHAnsi"/>
          <w:b/>
          <w:bCs/>
          <w:sz w:val="22"/>
          <w:szCs w:val="22"/>
        </w:rPr>
        <w:t>ing</w:t>
      </w:r>
      <w:r w:rsidRPr="004E2A12">
        <w:rPr>
          <w:rFonts w:asciiTheme="minorHAnsi" w:hAnsiTheme="minorHAnsi"/>
          <w:b/>
          <w:bCs/>
          <w:sz w:val="22"/>
          <w:szCs w:val="22"/>
        </w:rPr>
        <w:t xml:space="preserve"> Wire Center (“SWC”) List”</w:t>
      </w:r>
      <w:r w:rsidRPr="004E2A12">
        <w:rPr>
          <w:rFonts w:asciiTheme="minorHAnsi" w:hAnsiTheme="minorHAnsi"/>
          <w:sz w:val="22"/>
          <w:szCs w:val="22"/>
        </w:rPr>
        <w:t xml:space="preserve"> means a list of Common Language Location Identifier (“</w:t>
      </w:r>
      <w:r w:rsidRPr="004E2A12">
        <w:rPr>
          <w:rFonts w:asciiTheme="minorHAnsi" w:hAnsiTheme="minorHAnsi"/>
          <w:b/>
          <w:bCs/>
          <w:sz w:val="22"/>
          <w:szCs w:val="22"/>
        </w:rPr>
        <w:t>CLLI</w:t>
      </w:r>
      <w:r w:rsidRPr="004E2A12">
        <w:rPr>
          <w:rFonts w:asciiTheme="minorHAnsi" w:hAnsiTheme="minorHAnsi"/>
          <w:sz w:val="22"/>
          <w:szCs w:val="22"/>
        </w:rPr>
        <w:t>”) codes for Frontier SWCs that are Ethernet-enabled.  While each SWC on the Ethernet-Enabled SWC List has the capability to support Ethernet service, an Ethernet-enabled switch may not reside in every SWC on this list. After Customer submits an ASR, the SWC for the Customer location and the Ethernet Switch to which Frontier is bringing the Service are provided via a Firm Order Confirmation (“</w:t>
      </w:r>
      <w:r w:rsidRPr="004E2A12">
        <w:rPr>
          <w:rFonts w:asciiTheme="minorHAnsi" w:hAnsiTheme="minorHAnsi"/>
          <w:b/>
          <w:bCs/>
          <w:sz w:val="22"/>
          <w:szCs w:val="22"/>
        </w:rPr>
        <w:t>FOC</w:t>
      </w:r>
      <w:r w:rsidRPr="004E2A12">
        <w:rPr>
          <w:rFonts w:asciiTheme="minorHAnsi" w:hAnsiTheme="minorHAnsi"/>
          <w:sz w:val="22"/>
          <w:szCs w:val="22"/>
        </w:rPr>
        <w:t>”).</w:t>
      </w:r>
    </w:p>
    <w:p w14:paraId="5C7467B7" w14:textId="550E5A27" w:rsidR="00A30C25" w:rsidRPr="004E2A12" w:rsidRDefault="00A30C25" w:rsidP="00D35CF2">
      <w:pPr>
        <w:pStyle w:val="ListParagraph"/>
        <w:numPr>
          <w:ilvl w:val="2"/>
          <w:numId w:val="22"/>
        </w:numPr>
        <w:spacing w:before="240" w:after="240"/>
        <w:rPr>
          <w:rFonts w:asciiTheme="minorHAnsi" w:hAnsiTheme="minorHAnsi"/>
          <w:sz w:val="22"/>
          <w:szCs w:val="22"/>
        </w:rPr>
      </w:pPr>
      <w:r w:rsidRPr="004E2A12">
        <w:rPr>
          <w:rFonts w:asciiTheme="minorHAnsi" w:hAnsiTheme="minorHAnsi"/>
          <w:b/>
          <w:bCs/>
          <w:sz w:val="22"/>
          <w:szCs w:val="22"/>
        </w:rPr>
        <w:t>Building Location List</w:t>
      </w:r>
      <w:r w:rsidRPr="004E2A12">
        <w:rPr>
          <w:rFonts w:asciiTheme="minorHAnsi" w:hAnsiTheme="minorHAnsi"/>
          <w:sz w:val="22"/>
          <w:szCs w:val="22"/>
        </w:rPr>
        <w:t xml:space="preserve"> means a list of building addresses which identifies the tier by Customer’s end-user address.</w:t>
      </w:r>
    </w:p>
    <w:p w14:paraId="37BA320B" w14:textId="4562AA6C" w:rsidR="00F730F8" w:rsidRPr="004E2A12" w:rsidRDefault="00A30C25" w:rsidP="00D35CF2">
      <w:pPr>
        <w:pStyle w:val="ListParagraph"/>
        <w:numPr>
          <w:ilvl w:val="2"/>
          <w:numId w:val="22"/>
        </w:numPr>
        <w:spacing w:before="240" w:after="240"/>
        <w:rPr>
          <w:rFonts w:asciiTheme="minorHAnsi" w:hAnsiTheme="minorHAnsi"/>
          <w:sz w:val="22"/>
          <w:szCs w:val="22"/>
        </w:rPr>
      </w:pPr>
      <w:r w:rsidRPr="004E2A12">
        <w:rPr>
          <w:rFonts w:asciiTheme="minorHAnsi" w:hAnsiTheme="minorHAnsi"/>
          <w:b/>
          <w:bCs/>
          <w:sz w:val="22"/>
          <w:szCs w:val="22"/>
        </w:rPr>
        <w:t xml:space="preserve">SWC List </w:t>
      </w:r>
      <w:r w:rsidRPr="004E2A12">
        <w:rPr>
          <w:rFonts w:asciiTheme="minorHAnsi" w:hAnsiTheme="minorHAnsi"/>
          <w:sz w:val="22"/>
          <w:szCs w:val="22"/>
        </w:rPr>
        <w:t xml:space="preserve">means a list of SWCs to be used when an address is not on the Building Location List and which identifies the tier by SWC of Customer’s end-user address.  </w:t>
      </w:r>
      <w:bookmarkStart w:id="0" w:name="_Hlk54781938"/>
      <w:bookmarkEnd w:id="0"/>
    </w:p>
    <w:p w14:paraId="3C738870" w14:textId="163FFD4A" w:rsidR="00545BF1" w:rsidRPr="004E2A12" w:rsidRDefault="00545BF1" w:rsidP="00D35CF2">
      <w:pPr>
        <w:pStyle w:val="Heading10"/>
        <w:numPr>
          <w:ilvl w:val="0"/>
          <w:numId w:val="22"/>
        </w:numPr>
        <w:spacing w:before="240" w:after="240"/>
        <w:ind w:left="720" w:hanging="720"/>
        <w:rPr>
          <w:rFonts w:asciiTheme="minorHAnsi" w:hAnsiTheme="minorHAnsi" w:cs="Times New Roman"/>
          <w:b/>
          <w:bCs/>
          <w:sz w:val="22"/>
          <w:szCs w:val="22"/>
        </w:rPr>
      </w:pPr>
      <w:r w:rsidRPr="004E2A12">
        <w:rPr>
          <w:rFonts w:asciiTheme="minorHAnsi" w:hAnsiTheme="minorHAnsi" w:cs="Times New Roman"/>
          <w:b/>
          <w:bCs/>
          <w:sz w:val="22"/>
          <w:szCs w:val="22"/>
        </w:rPr>
        <w:t>Service Availability and Service Term</w:t>
      </w:r>
    </w:p>
    <w:p w14:paraId="4276E06B" w14:textId="073C427F" w:rsidR="008F6628" w:rsidRPr="004E2A12" w:rsidRDefault="008F6628" w:rsidP="00D35CF2">
      <w:pPr>
        <w:pStyle w:val="ListParagraph"/>
        <w:numPr>
          <w:ilvl w:val="1"/>
          <w:numId w:val="22"/>
        </w:numPr>
        <w:spacing w:before="240" w:after="240"/>
        <w:ind w:left="864"/>
        <w:rPr>
          <w:rFonts w:asciiTheme="minorHAnsi" w:hAnsiTheme="minorHAnsi"/>
          <w:sz w:val="22"/>
          <w:szCs w:val="22"/>
        </w:rPr>
      </w:pPr>
      <w:r w:rsidRPr="004E2A12">
        <w:rPr>
          <w:rFonts w:asciiTheme="minorHAnsi" w:hAnsiTheme="minorHAnsi"/>
          <w:sz w:val="22"/>
          <w:szCs w:val="22"/>
        </w:rPr>
        <w:t xml:space="preserve">EIA is available only where facilities are available. If facilities are not available and Customer desires to proceed with </w:t>
      </w:r>
      <w:r w:rsidR="00B56B76" w:rsidRPr="004E2A12">
        <w:rPr>
          <w:rFonts w:asciiTheme="minorHAnsi" w:hAnsiTheme="minorHAnsi"/>
          <w:sz w:val="22"/>
          <w:szCs w:val="22"/>
        </w:rPr>
        <w:t xml:space="preserve">the </w:t>
      </w:r>
      <w:r w:rsidRPr="004E2A12">
        <w:rPr>
          <w:rFonts w:asciiTheme="minorHAnsi" w:hAnsiTheme="minorHAnsi"/>
          <w:sz w:val="22"/>
          <w:szCs w:val="22"/>
        </w:rPr>
        <w:t>Service, Customer must use the process described below in Section 5.</w:t>
      </w:r>
    </w:p>
    <w:p w14:paraId="50AE9460" w14:textId="4F7866DD" w:rsidR="008F6628" w:rsidRPr="004E2A12" w:rsidRDefault="008F6628" w:rsidP="00D35CF2">
      <w:pPr>
        <w:pStyle w:val="ListParagraph"/>
        <w:numPr>
          <w:ilvl w:val="1"/>
          <w:numId w:val="22"/>
        </w:numPr>
        <w:spacing w:before="240" w:after="240"/>
        <w:ind w:left="864"/>
        <w:rPr>
          <w:rFonts w:asciiTheme="minorHAnsi" w:hAnsiTheme="minorHAnsi"/>
          <w:sz w:val="22"/>
          <w:szCs w:val="22"/>
        </w:rPr>
      </w:pPr>
      <w:r w:rsidRPr="004E2A12">
        <w:rPr>
          <w:rFonts w:asciiTheme="minorHAnsi" w:hAnsiTheme="minorHAnsi"/>
          <w:sz w:val="22"/>
          <w:szCs w:val="22"/>
        </w:rPr>
        <w:t>Frontier will provide Services over such routes and facilities as Frontier may choose.  Frontier shall in its sole discretion determine when to design, provision and implement Service over copper and/or existing readily available fiber facilities.</w:t>
      </w:r>
    </w:p>
    <w:p w14:paraId="2814751A" w14:textId="09EAD456" w:rsidR="008F6628" w:rsidRPr="004E2A12" w:rsidRDefault="008F6628" w:rsidP="00D35CF2">
      <w:pPr>
        <w:pStyle w:val="ListParagraph"/>
        <w:numPr>
          <w:ilvl w:val="1"/>
          <w:numId w:val="22"/>
        </w:numPr>
        <w:spacing w:before="240" w:after="240"/>
        <w:ind w:left="864"/>
        <w:rPr>
          <w:rFonts w:asciiTheme="minorHAnsi" w:hAnsiTheme="minorHAnsi"/>
          <w:sz w:val="22"/>
          <w:szCs w:val="22"/>
        </w:rPr>
      </w:pPr>
      <w:r w:rsidRPr="004E2A12">
        <w:rPr>
          <w:rFonts w:asciiTheme="minorHAnsi" w:hAnsiTheme="minorHAnsi"/>
          <w:b/>
          <w:bCs/>
          <w:sz w:val="22"/>
          <w:szCs w:val="22"/>
        </w:rPr>
        <w:t>Service Term</w:t>
      </w:r>
      <w:r w:rsidRPr="004E2A12">
        <w:rPr>
          <w:rFonts w:asciiTheme="minorHAnsi" w:hAnsiTheme="minorHAnsi"/>
          <w:sz w:val="22"/>
          <w:szCs w:val="22"/>
        </w:rPr>
        <w:t>.</w:t>
      </w:r>
    </w:p>
    <w:p w14:paraId="50E31058" w14:textId="1C541CC7" w:rsidR="00176E60" w:rsidRPr="004E2A12" w:rsidRDefault="00176E60" w:rsidP="00D35CF2">
      <w:pPr>
        <w:pStyle w:val="ListParagraph"/>
        <w:numPr>
          <w:ilvl w:val="2"/>
          <w:numId w:val="22"/>
        </w:numPr>
        <w:spacing w:before="240" w:after="240"/>
        <w:rPr>
          <w:rFonts w:asciiTheme="minorHAnsi" w:hAnsiTheme="minorHAnsi"/>
          <w:sz w:val="22"/>
          <w:szCs w:val="22"/>
        </w:rPr>
      </w:pPr>
      <w:r w:rsidRPr="004E2A12">
        <w:rPr>
          <w:rFonts w:asciiTheme="minorHAnsi" w:hAnsiTheme="minorHAnsi"/>
          <w:sz w:val="22"/>
          <w:szCs w:val="22"/>
        </w:rPr>
        <w:t>The minimum term for a Service ordered pursuant to this Service Schedule shall be the length of the service term that Customer specifies in the Variable Term Agreement (“</w:t>
      </w:r>
      <w:r w:rsidRPr="004E2A12">
        <w:rPr>
          <w:rFonts w:asciiTheme="minorHAnsi" w:hAnsiTheme="minorHAnsi"/>
          <w:b/>
          <w:bCs/>
          <w:sz w:val="22"/>
          <w:szCs w:val="22"/>
        </w:rPr>
        <w:t>VTA</w:t>
      </w:r>
      <w:r w:rsidRPr="004E2A12">
        <w:rPr>
          <w:rFonts w:asciiTheme="minorHAnsi" w:hAnsiTheme="minorHAnsi"/>
          <w:sz w:val="22"/>
          <w:szCs w:val="22"/>
        </w:rPr>
        <w:t xml:space="preserve">”) field of the </w:t>
      </w:r>
      <w:r w:rsidR="00B56B76" w:rsidRPr="004E2A12">
        <w:rPr>
          <w:rFonts w:asciiTheme="minorHAnsi" w:hAnsiTheme="minorHAnsi"/>
          <w:sz w:val="22"/>
          <w:szCs w:val="22"/>
        </w:rPr>
        <w:t>ASR</w:t>
      </w:r>
      <w:r w:rsidRPr="004E2A12">
        <w:rPr>
          <w:rFonts w:asciiTheme="minorHAnsi" w:hAnsiTheme="minorHAnsi"/>
          <w:sz w:val="22"/>
          <w:szCs w:val="22"/>
        </w:rPr>
        <w:t xml:space="preserve"> (“</w:t>
      </w:r>
      <w:r w:rsidRPr="004E2A12">
        <w:rPr>
          <w:rFonts w:asciiTheme="minorHAnsi" w:hAnsiTheme="minorHAnsi"/>
          <w:b/>
          <w:bCs/>
          <w:sz w:val="22"/>
          <w:szCs w:val="22"/>
        </w:rPr>
        <w:t>Service Term</w:t>
      </w:r>
      <w:r w:rsidRPr="004E2A12">
        <w:rPr>
          <w:rFonts w:asciiTheme="minorHAnsi" w:hAnsiTheme="minorHAnsi"/>
          <w:sz w:val="22"/>
          <w:szCs w:val="22"/>
        </w:rPr>
        <w:t xml:space="preserve">”). </w:t>
      </w:r>
    </w:p>
    <w:p w14:paraId="206E39F6" w14:textId="1419A887" w:rsidR="00391825" w:rsidRPr="004E2A12" w:rsidRDefault="00176E60" w:rsidP="00D35CF2">
      <w:pPr>
        <w:pStyle w:val="ListParagraph"/>
        <w:numPr>
          <w:ilvl w:val="2"/>
          <w:numId w:val="22"/>
        </w:numPr>
        <w:spacing w:before="240" w:after="240"/>
        <w:rPr>
          <w:rFonts w:asciiTheme="minorHAnsi" w:hAnsiTheme="minorHAnsi"/>
          <w:sz w:val="22"/>
          <w:szCs w:val="22"/>
        </w:rPr>
      </w:pPr>
      <w:r w:rsidRPr="004E2A12">
        <w:rPr>
          <w:rFonts w:asciiTheme="minorHAnsi" w:eastAsia="MS Mincho" w:hAnsiTheme="minorHAnsi"/>
          <w:sz w:val="22"/>
          <w:szCs w:val="22"/>
        </w:rPr>
        <w:t>The Service Term and billing for the Service shall begin upon the earlier of (i) Customer’s use of the applicable Service(s) or (ii) upon the completion date provided by Frontier (e.g., populated in the completion date field of the completion notification) (the applicable Service Term “</w:t>
      </w:r>
      <w:r w:rsidRPr="004E2A12">
        <w:rPr>
          <w:rFonts w:asciiTheme="minorHAnsi" w:eastAsia="MS Mincho" w:hAnsiTheme="minorHAnsi"/>
          <w:b/>
          <w:bCs/>
          <w:sz w:val="22"/>
          <w:szCs w:val="22"/>
        </w:rPr>
        <w:t>Commencement Date</w:t>
      </w:r>
      <w:r w:rsidRPr="004E2A12">
        <w:rPr>
          <w:rFonts w:asciiTheme="minorHAnsi" w:eastAsia="MS Mincho" w:hAnsiTheme="minorHAnsi"/>
          <w:sz w:val="22"/>
          <w:szCs w:val="22"/>
        </w:rPr>
        <w:t>”).  If Customer does not renew a Service Term for a period of more than one (1) year by submitting an ASR forty-five (45) days or less prior to the end of the Service Term and neither Party provides the other with written notice of its intent to terminate a Service at least sixty (60) days prior to expiration of the Service Term, the Service Term of each Service will automatically renew for additional one-year periods</w:t>
      </w:r>
      <w:r w:rsidR="006424FD" w:rsidRPr="004E2A12">
        <w:rPr>
          <w:rFonts w:asciiTheme="minorHAnsi" w:eastAsia="MS Mincho" w:hAnsiTheme="minorHAnsi"/>
          <w:sz w:val="22"/>
          <w:szCs w:val="22"/>
        </w:rPr>
        <w:t xml:space="preserve"> at the same rate, except such rate may be changed at any time by Frontier in its sole discretion upon thirty (30) days’ notice</w:t>
      </w:r>
      <w:r w:rsidRPr="004E2A12">
        <w:rPr>
          <w:rFonts w:asciiTheme="minorHAnsi" w:eastAsia="MS Mincho" w:hAnsiTheme="minorHAnsi"/>
          <w:sz w:val="22"/>
          <w:szCs w:val="22"/>
        </w:rPr>
        <w:t xml:space="preserve"> </w:t>
      </w:r>
      <w:r w:rsidRPr="004E2A12">
        <w:rPr>
          <w:rFonts w:asciiTheme="minorHAnsi" w:hAnsiTheme="minorHAnsi"/>
          <w:sz w:val="22"/>
          <w:szCs w:val="22"/>
        </w:rPr>
        <w:t>(each a “</w:t>
      </w:r>
      <w:r w:rsidRPr="004E2A12">
        <w:rPr>
          <w:rFonts w:asciiTheme="minorHAnsi" w:hAnsiTheme="minorHAnsi"/>
          <w:b/>
          <w:bCs/>
          <w:sz w:val="22"/>
          <w:szCs w:val="22"/>
        </w:rPr>
        <w:t>Renewal Service Term</w:t>
      </w:r>
      <w:r w:rsidRPr="004E2A12">
        <w:rPr>
          <w:rFonts w:asciiTheme="minorHAnsi" w:hAnsiTheme="minorHAnsi"/>
          <w:sz w:val="22"/>
          <w:szCs w:val="22"/>
        </w:rPr>
        <w:t>”).</w:t>
      </w:r>
    </w:p>
    <w:p w14:paraId="3821B13A" w14:textId="69BE1CB6" w:rsidR="00176E60" w:rsidRPr="004E2A12" w:rsidRDefault="00176E60" w:rsidP="00D35CF2">
      <w:pPr>
        <w:pStyle w:val="ListParagraph"/>
        <w:numPr>
          <w:ilvl w:val="2"/>
          <w:numId w:val="22"/>
        </w:numPr>
        <w:spacing w:before="240" w:after="240"/>
        <w:rPr>
          <w:rFonts w:asciiTheme="minorHAnsi" w:hAnsiTheme="minorHAnsi"/>
          <w:sz w:val="22"/>
          <w:szCs w:val="22"/>
        </w:rPr>
      </w:pPr>
      <w:r w:rsidRPr="004E2A12">
        <w:rPr>
          <w:rFonts w:asciiTheme="minorHAnsi" w:hAnsiTheme="minorHAnsi"/>
          <w:sz w:val="22"/>
          <w:szCs w:val="22"/>
        </w:rPr>
        <w:t>Available Service Terms associated with User Network Interfaces (“</w:t>
      </w:r>
      <w:r w:rsidRPr="004E2A12">
        <w:rPr>
          <w:rFonts w:asciiTheme="minorHAnsi" w:hAnsiTheme="minorHAnsi"/>
          <w:b/>
          <w:bCs/>
          <w:sz w:val="22"/>
          <w:szCs w:val="22"/>
        </w:rPr>
        <w:t>UNI</w:t>
      </w:r>
      <w:r w:rsidRPr="004E2A12">
        <w:rPr>
          <w:rFonts w:asciiTheme="minorHAnsi" w:hAnsiTheme="minorHAnsi"/>
          <w:sz w:val="22"/>
          <w:szCs w:val="22"/>
        </w:rPr>
        <w:t>”) and Ethernet Virtual Connections (“</w:t>
      </w:r>
      <w:r w:rsidRPr="004E2A12">
        <w:rPr>
          <w:rFonts w:asciiTheme="minorHAnsi" w:hAnsiTheme="minorHAnsi"/>
          <w:b/>
          <w:bCs/>
          <w:sz w:val="22"/>
          <w:szCs w:val="22"/>
        </w:rPr>
        <w:t>EVC</w:t>
      </w:r>
      <w:r w:rsidRPr="004E2A12">
        <w:rPr>
          <w:rFonts w:asciiTheme="minorHAnsi" w:hAnsiTheme="minorHAnsi"/>
          <w:sz w:val="22"/>
          <w:szCs w:val="22"/>
        </w:rPr>
        <w:t xml:space="preserve">”) are one (1), two (2), three (3) and five (5) year terms, as established by the length of Service Term that Customer selects within the VTA field of the </w:t>
      </w:r>
      <w:r w:rsidR="00B56B76" w:rsidRPr="004E2A12">
        <w:rPr>
          <w:rFonts w:asciiTheme="minorHAnsi" w:hAnsiTheme="minorHAnsi"/>
          <w:sz w:val="22"/>
          <w:szCs w:val="22"/>
        </w:rPr>
        <w:t>ASR</w:t>
      </w:r>
      <w:r w:rsidRPr="004E2A12">
        <w:rPr>
          <w:rFonts w:asciiTheme="minorHAnsi" w:hAnsiTheme="minorHAnsi"/>
          <w:sz w:val="22"/>
          <w:szCs w:val="22"/>
        </w:rPr>
        <w:t xml:space="preserve">. </w:t>
      </w:r>
    </w:p>
    <w:p w14:paraId="35772DB8" w14:textId="10F65DA9" w:rsidR="00176E60" w:rsidRPr="004E2A12" w:rsidRDefault="006424FD" w:rsidP="00D35CF2">
      <w:pPr>
        <w:pStyle w:val="ListParagraph"/>
        <w:numPr>
          <w:ilvl w:val="2"/>
          <w:numId w:val="22"/>
        </w:numPr>
        <w:spacing w:before="240" w:after="240"/>
        <w:rPr>
          <w:rFonts w:asciiTheme="minorHAnsi" w:hAnsiTheme="minorHAnsi"/>
          <w:b/>
          <w:bCs/>
          <w:sz w:val="22"/>
          <w:szCs w:val="22"/>
        </w:rPr>
      </w:pPr>
      <w:bookmarkStart w:id="1" w:name="_Hlk62205934"/>
      <w:r w:rsidRPr="004E2A12">
        <w:rPr>
          <w:rFonts w:asciiTheme="minorHAnsi" w:hAnsiTheme="minorHAnsi"/>
          <w:sz w:val="22"/>
          <w:szCs w:val="22"/>
        </w:rPr>
        <w:t>Customer may order UNIs and EVCs on a month-to-month (“</w:t>
      </w:r>
      <w:r w:rsidRPr="004E2A12">
        <w:rPr>
          <w:rFonts w:asciiTheme="minorHAnsi" w:hAnsiTheme="minorHAnsi"/>
          <w:b/>
          <w:bCs/>
          <w:sz w:val="22"/>
          <w:szCs w:val="22"/>
        </w:rPr>
        <w:t>MTM</w:t>
      </w:r>
      <w:r w:rsidRPr="004E2A12">
        <w:rPr>
          <w:rFonts w:asciiTheme="minorHAnsi" w:hAnsiTheme="minorHAnsi"/>
          <w:sz w:val="22"/>
          <w:szCs w:val="22"/>
        </w:rPr>
        <w:t>”) basis. andthen current MTM rates shall apply.</w:t>
      </w:r>
      <w:bookmarkEnd w:id="1"/>
    </w:p>
    <w:p w14:paraId="4D09E3C0" w14:textId="31753318" w:rsidR="004247EE" w:rsidRPr="004E2A12" w:rsidRDefault="37D74C92" w:rsidP="00D35CF2">
      <w:pPr>
        <w:pStyle w:val="Heading10"/>
        <w:numPr>
          <w:ilvl w:val="0"/>
          <w:numId w:val="22"/>
        </w:numPr>
        <w:spacing w:before="240" w:after="240"/>
        <w:ind w:left="720" w:hanging="720"/>
        <w:rPr>
          <w:rFonts w:asciiTheme="minorHAnsi" w:hAnsiTheme="minorHAnsi" w:cs="Times New Roman"/>
          <w:sz w:val="22"/>
          <w:szCs w:val="22"/>
        </w:rPr>
      </w:pPr>
      <w:r w:rsidRPr="004E2A12">
        <w:rPr>
          <w:rFonts w:asciiTheme="minorHAnsi" w:eastAsia="Times New Roman" w:hAnsiTheme="minorHAnsi" w:cs="Times New Roman"/>
          <w:b/>
          <w:bCs/>
          <w:sz w:val="22"/>
          <w:szCs w:val="22"/>
        </w:rPr>
        <w:t>Standard Service</w:t>
      </w:r>
    </w:p>
    <w:p w14:paraId="15D0AED2" w14:textId="595B9DED" w:rsidR="00C96798" w:rsidRPr="004E2A12" w:rsidRDefault="37D74C92" w:rsidP="00D35CF2">
      <w:pPr>
        <w:pStyle w:val="ListParagraph"/>
        <w:numPr>
          <w:ilvl w:val="1"/>
          <w:numId w:val="22"/>
        </w:numPr>
        <w:spacing w:before="240" w:after="240"/>
        <w:ind w:left="864"/>
        <w:rPr>
          <w:rFonts w:asciiTheme="minorHAnsi" w:hAnsiTheme="minorHAnsi"/>
          <w:sz w:val="22"/>
          <w:szCs w:val="22"/>
        </w:rPr>
      </w:pPr>
      <w:r w:rsidRPr="004E2A12">
        <w:rPr>
          <w:rFonts w:asciiTheme="minorHAnsi" w:hAnsiTheme="minorHAnsi"/>
          <w:kern w:val="32"/>
          <w:sz w:val="22"/>
          <w:szCs w:val="22"/>
        </w:rPr>
        <w:t>Subject to facil</w:t>
      </w:r>
      <w:r w:rsidR="5389A33E" w:rsidRPr="004E2A12">
        <w:rPr>
          <w:rFonts w:asciiTheme="minorHAnsi" w:hAnsiTheme="minorHAnsi"/>
          <w:kern w:val="32"/>
          <w:sz w:val="22"/>
          <w:szCs w:val="22"/>
        </w:rPr>
        <w:t>i</w:t>
      </w:r>
      <w:r w:rsidRPr="004E2A12">
        <w:rPr>
          <w:rFonts w:asciiTheme="minorHAnsi" w:hAnsiTheme="minorHAnsi"/>
          <w:kern w:val="32"/>
          <w:sz w:val="22"/>
          <w:szCs w:val="22"/>
        </w:rPr>
        <w:t xml:space="preserve">ties availability as described in Section 5 below, </w:t>
      </w:r>
      <w:r w:rsidR="00C96798" w:rsidRPr="004E2A12">
        <w:rPr>
          <w:rFonts w:asciiTheme="minorHAnsi" w:hAnsiTheme="minorHAnsi"/>
          <w:sz w:val="22"/>
          <w:szCs w:val="22"/>
        </w:rPr>
        <w:t xml:space="preserve">either of </w:t>
      </w:r>
      <w:r w:rsidR="3F30E127" w:rsidRPr="004E2A12">
        <w:rPr>
          <w:rFonts w:asciiTheme="minorHAnsi" w:hAnsiTheme="minorHAnsi"/>
          <w:kern w:val="32"/>
          <w:sz w:val="22"/>
          <w:szCs w:val="22"/>
        </w:rPr>
        <w:t xml:space="preserve">the following </w:t>
      </w:r>
      <w:r w:rsidR="00C96798" w:rsidRPr="004E2A12">
        <w:rPr>
          <w:rFonts w:asciiTheme="minorHAnsi" w:hAnsiTheme="minorHAnsi"/>
          <w:sz w:val="22"/>
          <w:szCs w:val="22"/>
        </w:rPr>
        <w:t xml:space="preserve">configurations </w:t>
      </w:r>
      <w:r w:rsidR="3F30E127" w:rsidRPr="004E2A12">
        <w:rPr>
          <w:rFonts w:asciiTheme="minorHAnsi" w:hAnsiTheme="minorHAnsi"/>
          <w:kern w:val="32"/>
          <w:sz w:val="22"/>
          <w:szCs w:val="22"/>
        </w:rPr>
        <w:t xml:space="preserve">are </w:t>
      </w:r>
      <w:r w:rsidR="00C96798" w:rsidRPr="004E2A12">
        <w:rPr>
          <w:rFonts w:asciiTheme="minorHAnsi" w:hAnsiTheme="minorHAnsi"/>
          <w:sz w:val="22"/>
          <w:szCs w:val="22"/>
        </w:rPr>
        <w:t>available</w:t>
      </w:r>
      <w:r w:rsidR="006B4EC4" w:rsidRPr="004E2A12">
        <w:rPr>
          <w:rFonts w:asciiTheme="minorHAnsi" w:hAnsiTheme="minorHAnsi"/>
          <w:sz w:val="22"/>
          <w:szCs w:val="22"/>
        </w:rPr>
        <w:t xml:space="preserve"> and </w:t>
      </w:r>
      <w:r w:rsidR="3F30E127" w:rsidRPr="004E2A12">
        <w:rPr>
          <w:rFonts w:asciiTheme="minorHAnsi" w:hAnsiTheme="minorHAnsi"/>
          <w:kern w:val="32"/>
          <w:sz w:val="22"/>
          <w:szCs w:val="22"/>
        </w:rPr>
        <w:t xml:space="preserve">considered standard: </w:t>
      </w:r>
    </w:p>
    <w:p w14:paraId="64FD199C" w14:textId="4105938F" w:rsidR="0004461E" w:rsidRPr="004E2A12" w:rsidRDefault="160C8436" w:rsidP="00D35CF2">
      <w:pPr>
        <w:pStyle w:val="ListParagraph"/>
        <w:numPr>
          <w:ilvl w:val="2"/>
          <w:numId w:val="22"/>
        </w:numPr>
        <w:spacing w:before="240" w:after="240"/>
        <w:rPr>
          <w:rFonts w:asciiTheme="minorHAnsi" w:hAnsiTheme="minorHAnsi"/>
          <w:sz w:val="22"/>
          <w:szCs w:val="22"/>
        </w:rPr>
      </w:pPr>
      <w:r w:rsidRPr="004E2A12">
        <w:rPr>
          <w:rFonts w:asciiTheme="minorHAnsi" w:hAnsiTheme="minorHAnsi"/>
          <w:b/>
          <w:bCs/>
          <w:sz w:val="22"/>
          <w:szCs w:val="22"/>
        </w:rPr>
        <w:lastRenderedPageBreak/>
        <w:t>UNI</w:t>
      </w:r>
      <w:r w:rsidRPr="004E2A12">
        <w:rPr>
          <w:rFonts w:asciiTheme="minorHAnsi" w:hAnsiTheme="minorHAnsi"/>
          <w:sz w:val="22"/>
          <w:szCs w:val="22"/>
        </w:rPr>
        <w:t>.  A</w:t>
      </w:r>
      <w:r w:rsidR="1AFEDB41" w:rsidRPr="004E2A12">
        <w:rPr>
          <w:rFonts w:asciiTheme="minorHAnsi" w:hAnsiTheme="minorHAnsi"/>
          <w:sz w:val="22"/>
          <w:szCs w:val="22"/>
        </w:rPr>
        <w:t xml:space="preserve"> single UNI for the use of transporting Ethernet frames</w:t>
      </w:r>
      <w:r w:rsidR="6E253465" w:rsidRPr="004E2A12">
        <w:rPr>
          <w:rFonts w:asciiTheme="minorHAnsi" w:hAnsiTheme="minorHAnsi"/>
          <w:sz w:val="22"/>
          <w:szCs w:val="22"/>
        </w:rPr>
        <w:t xml:space="preserve"> </w:t>
      </w:r>
      <w:r w:rsidR="1AFEDB41" w:rsidRPr="004E2A12">
        <w:rPr>
          <w:rFonts w:asciiTheme="minorHAnsi" w:hAnsiTheme="minorHAnsi"/>
          <w:sz w:val="22"/>
          <w:szCs w:val="22"/>
        </w:rPr>
        <w:t xml:space="preserve">via an EVC from Frontier’s </w:t>
      </w:r>
      <w:r w:rsidR="6E253465" w:rsidRPr="004E2A12">
        <w:rPr>
          <w:rFonts w:asciiTheme="minorHAnsi" w:hAnsiTheme="minorHAnsi"/>
          <w:sz w:val="22"/>
          <w:szCs w:val="22"/>
        </w:rPr>
        <w:t>s</w:t>
      </w:r>
      <w:r w:rsidR="1AFEDB41" w:rsidRPr="004E2A12">
        <w:rPr>
          <w:rFonts w:asciiTheme="minorHAnsi" w:hAnsiTheme="minorHAnsi"/>
          <w:sz w:val="22"/>
          <w:szCs w:val="22"/>
        </w:rPr>
        <w:t xml:space="preserve">witched Ethernet </w:t>
      </w:r>
      <w:r w:rsidR="6E253465" w:rsidRPr="004E2A12">
        <w:rPr>
          <w:rFonts w:asciiTheme="minorHAnsi" w:hAnsiTheme="minorHAnsi"/>
          <w:sz w:val="22"/>
          <w:szCs w:val="22"/>
        </w:rPr>
        <w:t>n</w:t>
      </w:r>
      <w:r w:rsidR="1AFEDB41" w:rsidRPr="004E2A12">
        <w:rPr>
          <w:rFonts w:asciiTheme="minorHAnsi" w:hAnsiTheme="minorHAnsi"/>
          <w:sz w:val="22"/>
          <w:szCs w:val="22"/>
        </w:rPr>
        <w:t>etwork to a</w:t>
      </w:r>
      <w:r w:rsidR="000E086E" w:rsidRPr="004E2A12">
        <w:rPr>
          <w:rFonts w:asciiTheme="minorHAnsi" w:hAnsiTheme="minorHAnsi"/>
          <w:sz w:val="22"/>
          <w:szCs w:val="22"/>
        </w:rPr>
        <w:t>Customer</w:t>
      </w:r>
      <w:r w:rsidR="1AFEDB41" w:rsidRPr="004E2A12">
        <w:rPr>
          <w:rFonts w:asciiTheme="minorHAnsi" w:hAnsiTheme="minorHAnsi"/>
          <w:sz w:val="22"/>
          <w:szCs w:val="22"/>
        </w:rPr>
        <w:t xml:space="preserve"> </w:t>
      </w:r>
      <w:r w:rsidR="000E086E" w:rsidRPr="004E2A12">
        <w:rPr>
          <w:rFonts w:asciiTheme="minorHAnsi" w:hAnsiTheme="minorHAnsi"/>
          <w:sz w:val="22"/>
          <w:szCs w:val="22"/>
        </w:rPr>
        <w:t>end-user</w:t>
      </w:r>
      <w:r w:rsidR="1AFEDB41" w:rsidRPr="004E2A12">
        <w:rPr>
          <w:rFonts w:asciiTheme="minorHAnsi" w:hAnsiTheme="minorHAnsi"/>
          <w:sz w:val="22"/>
          <w:szCs w:val="22"/>
        </w:rPr>
        <w:t xml:space="preserve"> premise</w:t>
      </w:r>
      <w:r w:rsidRPr="004E2A12">
        <w:rPr>
          <w:rFonts w:asciiTheme="minorHAnsi" w:hAnsiTheme="minorHAnsi"/>
          <w:sz w:val="22"/>
          <w:szCs w:val="22"/>
        </w:rPr>
        <w:t xml:space="preserve">.  </w:t>
      </w:r>
    </w:p>
    <w:p w14:paraId="694E9C91" w14:textId="23D35D4A" w:rsidR="21FCF8FD" w:rsidRPr="004E2A12" w:rsidRDefault="04D53976" w:rsidP="00D35CF2">
      <w:pPr>
        <w:pStyle w:val="ListParagraph"/>
        <w:numPr>
          <w:ilvl w:val="2"/>
          <w:numId w:val="22"/>
        </w:numPr>
        <w:spacing w:before="240" w:after="240"/>
        <w:rPr>
          <w:rFonts w:asciiTheme="minorHAnsi" w:hAnsiTheme="minorHAnsi"/>
          <w:b/>
          <w:bCs/>
          <w:sz w:val="22"/>
          <w:szCs w:val="22"/>
        </w:rPr>
      </w:pPr>
      <w:r w:rsidRPr="004E2A12">
        <w:rPr>
          <w:rFonts w:asciiTheme="minorHAnsi" w:hAnsiTheme="minorHAnsi"/>
          <w:b/>
          <w:bCs/>
          <w:sz w:val="22"/>
          <w:szCs w:val="22"/>
        </w:rPr>
        <w:t>EVC</w:t>
      </w:r>
      <w:r w:rsidRPr="004E2A12">
        <w:rPr>
          <w:rFonts w:asciiTheme="minorHAnsi" w:hAnsiTheme="minorHAnsi"/>
          <w:sz w:val="22"/>
          <w:szCs w:val="22"/>
        </w:rPr>
        <w:t>.  A</w:t>
      </w:r>
      <w:r w:rsidR="18AC74A5" w:rsidRPr="004E2A12">
        <w:rPr>
          <w:rFonts w:asciiTheme="minorHAnsi" w:hAnsiTheme="minorHAnsi"/>
          <w:sz w:val="22"/>
          <w:szCs w:val="22"/>
        </w:rPr>
        <w:t xml:space="preserve"> </w:t>
      </w:r>
      <w:proofErr w:type="gramStart"/>
      <w:r w:rsidR="18AC74A5" w:rsidRPr="004E2A12">
        <w:rPr>
          <w:rFonts w:asciiTheme="minorHAnsi" w:hAnsiTheme="minorHAnsi"/>
          <w:sz w:val="22"/>
          <w:szCs w:val="22"/>
        </w:rPr>
        <w:t>port-based</w:t>
      </w:r>
      <w:proofErr w:type="gramEnd"/>
      <w:r w:rsidRPr="004E2A12">
        <w:rPr>
          <w:rFonts w:asciiTheme="minorHAnsi" w:hAnsiTheme="minorHAnsi"/>
          <w:sz w:val="22"/>
          <w:szCs w:val="22"/>
        </w:rPr>
        <w:t xml:space="preserve"> EVC provid</w:t>
      </w:r>
      <w:r w:rsidR="006717C6" w:rsidRPr="004E2A12">
        <w:rPr>
          <w:rFonts w:asciiTheme="minorHAnsi" w:hAnsiTheme="minorHAnsi"/>
          <w:sz w:val="22"/>
          <w:szCs w:val="22"/>
        </w:rPr>
        <w:t>ing</w:t>
      </w:r>
      <w:r w:rsidRPr="004E2A12">
        <w:rPr>
          <w:rFonts w:asciiTheme="minorHAnsi" w:hAnsiTheme="minorHAnsi"/>
          <w:sz w:val="22"/>
          <w:szCs w:val="22"/>
        </w:rPr>
        <w:t xml:space="preserve"> an Ethernet point-to-point virtual connection between the </w:t>
      </w:r>
      <w:r w:rsidR="068E7AE2" w:rsidRPr="004E2A12">
        <w:rPr>
          <w:rFonts w:asciiTheme="minorHAnsi" w:hAnsiTheme="minorHAnsi"/>
          <w:sz w:val="22"/>
          <w:szCs w:val="22"/>
        </w:rPr>
        <w:t xml:space="preserve">a </w:t>
      </w:r>
      <w:r w:rsidRPr="004E2A12">
        <w:rPr>
          <w:rFonts w:asciiTheme="minorHAnsi" w:hAnsiTheme="minorHAnsi"/>
          <w:sz w:val="22"/>
          <w:szCs w:val="22"/>
        </w:rPr>
        <w:t xml:space="preserve">UNI and the </w:t>
      </w:r>
      <w:r w:rsidR="068E7AE2" w:rsidRPr="004E2A12">
        <w:rPr>
          <w:rFonts w:asciiTheme="minorHAnsi" w:hAnsiTheme="minorHAnsi"/>
          <w:sz w:val="22"/>
          <w:szCs w:val="22"/>
        </w:rPr>
        <w:t>Frontier internet connection supporting the desired bandwidth</w:t>
      </w:r>
      <w:r w:rsidRPr="004E2A12">
        <w:rPr>
          <w:rFonts w:asciiTheme="minorHAnsi" w:hAnsiTheme="minorHAnsi"/>
          <w:sz w:val="22"/>
          <w:szCs w:val="22"/>
        </w:rPr>
        <w:t>.</w:t>
      </w:r>
    </w:p>
    <w:p w14:paraId="017413CF" w14:textId="2E4EBB3E" w:rsidR="21FCF8FD" w:rsidRPr="004E2A12" w:rsidRDefault="006717C6" w:rsidP="00D35CF2">
      <w:pPr>
        <w:pStyle w:val="ListParagraph"/>
        <w:numPr>
          <w:ilvl w:val="1"/>
          <w:numId w:val="22"/>
        </w:numPr>
        <w:spacing w:before="240" w:after="240"/>
        <w:rPr>
          <w:rFonts w:asciiTheme="minorHAnsi" w:hAnsiTheme="minorHAnsi"/>
          <w:sz w:val="22"/>
          <w:szCs w:val="22"/>
        </w:rPr>
      </w:pPr>
      <w:r w:rsidRPr="004E2A12">
        <w:rPr>
          <w:rFonts w:asciiTheme="minorHAnsi" w:hAnsiTheme="minorHAnsi"/>
          <w:sz w:val="22"/>
          <w:szCs w:val="22"/>
        </w:rPr>
        <w:t xml:space="preserve">Router </w:t>
      </w:r>
      <w:r w:rsidR="006316A9" w:rsidRPr="004E2A12">
        <w:rPr>
          <w:rFonts w:asciiTheme="minorHAnsi" w:hAnsiTheme="minorHAnsi"/>
          <w:sz w:val="22"/>
          <w:szCs w:val="22"/>
        </w:rPr>
        <w:t>options:</w:t>
      </w:r>
    </w:p>
    <w:p w14:paraId="1F27AD30" w14:textId="50D2BA6E" w:rsidR="21FCF8FD" w:rsidRPr="004E2A12" w:rsidRDefault="00393569" w:rsidP="00D35CF2">
      <w:pPr>
        <w:pStyle w:val="ListParagraph"/>
        <w:numPr>
          <w:ilvl w:val="2"/>
          <w:numId w:val="22"/>
        </w:numPr>
        <w:spacing w:before="240" w:after="240"/>
        <w:rPr>
          <w:rFonts w:asciiTheme="minorHAnsi" w:hAnsiTheme="minorHAnsi"/>
          <w:sz w:val="22"/>
          <w:szCs w:val="22"/>
        </w:rPr>
      </w:pPr>
      <w:r w:rsidRPr="004E2A12">
        <w:rPr>
          <w:rFonts w:asciiTheme="minorHAnsi" w:hAnsiTheme="minorHAnsi"/>
          <w:sz w:val="22"/>
          <w:szCs w:val="22"/>
        </w:rPr>
        <w:t>T</w:t>
      </w:r>
      <w:r w:rsidR="1C5F1515" w:rsidRPr="004E2A12">
        <w:rPr>
          <w:rFonts w:asciiTheme="minorHAnsi" w:hAnsiTheme="minorHAnsi"/>
          <w:sz w:val="22"/>
          <w:szCs w:val="22"/>
        </w:rPr>
        <w:t xml:space="preserve">he </w:t>
      </w:r>
      <w:r w:rsidR="000E086E" w:rsidRPr="004E2A12">
        <w:rPr>
          <w:rFonts w:asciiTheme="minorHAnsi" w:hAnsiTheme="minorHAnsi"/>
          <w:sz w:val="22"/>
          <w:szCs w:val="22"/>
        </w:rPr>
        <w:t>end-user</w:t>
      </w:r>
      <w:r w:rsidR="1C5F1515" w:rsidRPr="004E2A12">
        <w:rPr>
          <w:rFonts w:asciiTheme="minorHAnsi" w:hAnsiTheme="minorHAnsi"/>
          <w:sz w:val="22"/>
          <w:szCs w:val="22"/>
        </w:rPr>
        <w:t xml:space="preserve"> router </w:t>
      </w:r>
      <w:r w:rsidRPr="004E2A12">
        <w:rPr>
          <w:rFonts w:asciiTheme="minorHAnsi" w:hAnsiTheme="minorHAnsi"/>
          <w:sz w:val="22"/>
          <w:szCs w:val="22"/>
        </w:rPr>
        <w:t>will</w:t>
      </w:r>
      <w:r w:rsidR="1C5F1515" w:rsidRPr="004E2A12">
        <w:rPr>
          <w:rFonts w:asciiTheme="minorHAnsi" w:hAnsiTheme="minorHAnsi"/>
          <w:sz w:val="22"/>
          <w:szCs w:val="22"/>
        </w:rPr>
        <w:t xml:space="preserve"> serve as the default gateway</w:t>
      </w:r>
      <w:r w:rsidR="000B7B02" w:rsidRPr="004E2A12">
        <w:rPr>
          <w:rFonts w:asciiTheme="minorHAnsi" w:hAnsiTheme="minorHAnsi"/>
          <w:sz w:val="22"/>
          <w:szCs w:val="22"/>
        </w:rPr>
        <w:t xml:space="preserve">, unless the Customer </w:t>
      </w:r>
      <w:r w:rsidR="00822499" w:rsidRPr="004E2A12">
        <w:rPr>
          <w:rFonts w:asciiTheme="minorHAnsi" w:hAnsiTheme="minorHAnsi"/>
          <w:sz w:val="22"/>
          <w:szCs w:val="22"/>
        </w:rPr>
        <w:t xml:space="preserve">requests </w:t>
      </w:r>
      <w:r w:rsidR="00424E73" w:rsidRPr="004E2A12">
        <w:rPr>
          <w:rFonts w:asciiTheme="minorHAnsi" w:hAnsiTheme="minorHAnsi"/>
          <w:sz w:val="22"/>
          <w:szCs w:val="22"/>
        </w:rPr>
        <w:t>use of the Frontier router per Section 4.2.2 below</w:t>
      </w:r>
      <w:r w:rsidR="00CB3478" w:rsidRPr="004E2A12">
        <w:rPr>
          <w:rFonts w:asciiTheme="minorHAnsi" w:hAnsiTheme="minorHAnsi"/>
          <w:sz w:val="22"/>
          <w:szCs w:val="22"/>
        </w:rPr>
        <w:t xml:space="preserve">, and </w:t>
      </w:r>
      <w:r w:rsidR="1C5F1515" w:rsidRPr="004E2A12">
        <w:rPr>
          <w:rFonts w:asciiTheme="minorHAnsi" w:hAnsiTheme="minorHAnsi"/>
          <w:sz w:val="22"/>
          <w:szCs w:val="22"/>
        </w:rPr>
        <w:t>Fontier will assign</w:t>
      </w:r>
      <w:r w:rsidR="3D90D49E" w:rsidRPr="004E2A12">
        <w:rPr>
          <w:rFonts w:asciiTheme="minorHAnsi" w:hAnsiTheme="minorHAnsi"/>
          <w:sz w:val="22"/>
          <w:szCs w:val="22"/>
        </w:rPr>
        <w:t xml:space="preserve"> separate WAN and LAN IP address blocks.</w:t>
      </w:r>
    </w:p>
    <w:p w14:paraId="6A2E995A" w14:textId="210DED20" w:rsidR="21FCF8FD" w:rsidRPr="004E2A12" w:rsidRDefault="5B03FA46" w:rsidP="00D35CF2">
      <w:pPr>
        <w:pStyle w:val="ListParagraph"/>
        <w:numPr>
          <w:ilvl w:val="2"/>
          <w:numId w:val="22"/>
        </w:numPr>
        <w:spacing w:before="240" w:after="240"/>
        <w:rPr>
          <w:rFonts w:asciiTheme="minorHAnsi" w:hAnsiTheme="minorHAnsi"/>
          <w:sz w:val="22"/>
          <w:szCs w:val="22"/>
        </w:rPr>
      </w:pPr>
      <w:r w:rsidRPr="004E2A12">
        <w:rPr>
          <w:rFonts w:asciiTheme="minorHAnsi" w:hAnsiTheme="minorHAnsi"/>
          <w:sz w:val="22"/>
          <w:szCs w:val="22"/>
        </w:rPr>
        <w:t>Secondary option is to have the Frontier router serve as the default gateway, with a single IP block facing Frontier</w:t>
      </w:r>
      <w:r w:rsidR="00E75BA5" w:rsidRPr="004E2A12">
        <w:rPr>
          <w:rFonts w:asciiTheme="minorHAnsi" w:hAnsiTheme="minorHAnsi"/>
          <w:sz w:val="22"/>
          <w:szCs w:val="22"/>
        </w:rPr>
        <w:t>.</w:t>
      </w:r>
    </w:p>
    <w:p w14:paraId="04D2F1EA" w14:textId="479B0B3A" w:rsidR="21FCF8FD" w:rsidRPr="004E2A12" w:rsidRDefault="24B8F2AD" w:rsidP="00D35CF2">
      <w:pPr>
        <w:pStyle w:val="ListParagraph"/>
        <w:numPr>
          <w:ilvl w:val="1"/>
          <w:numId w:val="22"/>
        </w:numPr>
        <w:spacing w:before="240" w:after="240"/>
        <w:rPr>
          <w:rFonts w:asciiTheme="minorHAnsi" w:hAnsiTheme="minorHAnsi"/>
          <w:sz w:val="22"/>
          <w:szCs w:val="22"/>
        </w:rPr>
      </w:pPr>
      <w:r w:rsidRPr="004E2A12">
        <w:rPr>
          <w:rFonts w:asciiTheme="minorHAnsi" w:hAnsiTheme="minorHAnsi"/>
          <w:sz w:val="22"/>
          <w:szCs w:val="22"/>
        </w:rPr>
        <w:t>Addit</w:t>
      </w:r>
      <w:r w:rsidR="152A0A4F" w:rsidRPr="004E2A12">
        <w:rPr>
          <w:rFonts w:asciiTheme="minorHAnsi" w:hAnsiTheme="minorHAnsi"/>
          <w:sz w:val="22"/>
          <w:szCs w:val="22"/>
        </w:rPr>
        <w:t>i</w:t>
      </w:r>
      <w:r w:rsidRPr="004E2A12">
        <w:rPr>
          <w:rFonts w:asciiTheme="minorHAnsi" w:hAnsiTheme="minorHAnsi"/>
          <w:sz w:val="22"/>
          <w:szCs w:val="22"/>
        </w:rPr>
        <w:t>onal</w:t>
      </w:r>
      <w:r w:rsidR="00040AEA" w:rsidRPr="004E2A12">
        <w:rPr>
          <w:rFonts w:asciiTheme="minorHAnsi" w:hAnsiTheme="minorHAnsi"/>
          <w:sz w:val="22"/>
          <w:szCs w:val="22"/>
        </w:rPr>
        <w:t xml:space="preserve"> </w:t>
      </w:r>
      <w:r w:rsidR="006C23CB" w:rsidRPr="004E2A12">
        <w:rPr>
          <w:rFonts w:asciiTheme="minorHAnsi" w:hAnsiTheme="minorHAnsi"/>
          <w:sz w:val="22"/>
          <w:szCs w:val="22"/>
        </w:rPr>
        <w:t>Services</w:t>
      </w:r>
      <w:r w:rsidR="44D3439B" w:rsidRPr="004E2A12">
        <w:rPr>
          <w:rFonts w:asciiTheme="minorHAnsi" w:hAnsiTheme="minorHAnsi"/>
          <w:sz w:val="22"/>
          <w:szCs w:val="22"/>
        </w:rPr>
        <w:t>:</w:t>
      </w:r>
    </w:p>
    <w:p w14:paraId="4CAE5B2D" w14:textId="7835ED57" w:rsidR="00B94392" w:rsidRPr="004E2A12" w:rsidRDefault="4CADCF71" w:rsidP="00D35CF2">
      <w:pPr>
        <w:pStyle w:val="ListParagraph"/>
        <w:numPr>
          <w:ilvl w:val="2"/>
          <w:numId w:val="22"/>
        </w:numPr>
        <w:spacing w:before="240" w:after="240"/>
        <w:rPr>
          <w:rFonts w:asciiTheme="minorHAnsi" w:hAnsiTheme="minorHAnsi"/>
          <w:sz w:val="22"/>
          <w:szCs w:val="22"/>
        </w:rPr>
      </w:pPr>
      <w:r w:rsidRPr="004E2A12">
        <w:rPr>
          <w:rFonts w:asciiTheme="minorHAnsi" w:hAnsiTheme="minorHAnsi"/>
          <w:b/>
          <w:bCs/>
          <w:sz w:val="22"/>
          <w:szCs w:val="22"/>
        </w:rPr>
        <w:t xml:space="preserve">IP </w:t>
      </w:r>
      <w:r w:rsidR="42333BCE" w:rsidRPr="004E2A12">
        <w:rPr>
          <w:rFonts w:asciiTheme="minorHAnsi" w:hAnsiTheme="minorHAnsi"/>
          <w:b/>
          <w:bCs/>
          <w:sz w:val="22"/>
          <w:szCs w:val="22"/>
        </w:rPr>
        <w:t>a</w:t>
      </w:r>
      <w:r w:rsidRPr="004E2A12">
        <w:rPr>
          <w:rFonts w:asciiTheme="minorHAnsi" w:hAnsiTheme="minorHAnsi"/>
          <w:b/>
          <w:bCs/>
          <w:sz w:val="22"/>
          <w:szCs w:val="22"/>
        </w:rPr>
        <w:t>ddressing</w:t>
      </w:r>
    </w:p>
    <w:p w14:paraId="1EC2D490" w14:textId="4178E6FC" w:rsidR="21FCF8FD" w:rsidRPr="004E2A12" w:rsidRDefault="43DF64F7" w:rsidP="00D35CF2">
      <w:pPr>
        <w:pStyle w:val="ListParagraph"/>
        <w:numPr>
          <w:ilvl w:val="3"/>
          <w:numId w:val="22"/>
        </w:numPr>
        <w:spacing w:before="240" w:after="240"/>
        <w:rPr>
          <w:rFonts w:asciiTheme="minorHAnsi" w:hAnsiTheme="minorHAnsi"/>
          <w:sz w:val="22"/>
          <w:szCs w:val="22"/>
        </w:rPr>
      </w:pPr>
      <w:r w:rsidRPr="004E2A12">
        <w:rPr>
          <w:rFonts w:asciiTheme="minorHAnsi" w:hAnsiTheme="minorHAnsi"/>
          <w:sz w:val="22"/>
          <w:szCs w:val="22"/>
        </w:rPr>
        <w:t xml:space="preserve">IPv4, IPv6 or </w:t>
      </w:r>
      <w:r w:rsidR="2A19D8C3" w:rsidRPr="004E2A12">
        <w:rPr>
          <w:rFonts w:asciiTheme="minorHAnsi" w:hAnsiTheme="minorHAnsi"/>
          <w:sz w:val="22"/>
          <w:szCs w:val="22"/>
        </w:rPr>
        <w:t>dual stack</w:t>
      </w:r>
      <w:r w:rsidR="00040AEA" w:rsidRPr="004E2A12">
        <w:rPr>
          <w:rFonts w:asciiTheme="minorHAnsi" w:hAnsiTheme="minorHAnsi"/>
          <w:sz w:val="22"/>
          <w:szCs w:val="22"/>
        </w:rPr>
        <w:t xml:space="preserve"> IP addressing</w:t>
      </w:r>
      <w:r w:rsidR="00CA41C7" w:rsidRPr="004E2A12">
        <w:rPr>
          <w:rFonts w:asciiTheme="minorHAnsi" w:hAnsiTheme="minorHAnsi"/>
          <w:sz w:val="22"/>
          <w:szCs w:val="22"/>
        </w:rPr>
        <w:t>, will be provided upon Customer request</w:t>
      </w:r>
      <w:r w:rsidR="00DB00F8" w:rsidRPr="004E2A12">
        <w:rPr>
          <w:rFonts w:asciiTheme="minorHAnsi" w:hAnsiTheme="minorHAnsi"/>
          <w:sz w:val="22"/>
          <w:szCs w:val="22"/>
        </w:rPr>
        <w:t>:</w:t>
      </w:r>
    </w:p>
    <w:p w14:paraId="3AA19DBC" w14:textId="32CBBCA8" w:rsidR="21FCF8FD" w:rsidRPr="004E2A12" w:rsidRDefault="579492F2" w:rsidP="00D35CF2">
      <w:pPr>
        <w:pStyle w:val="ListParagraph"/>
        <w:numPr>
          <w:ilvl w:val="3"/>
          <w:numId w:val="22"/>
        </w:numPr>
        <w:spacing w:before="240" w:after="240"/>
        <w:rPr>
          <w:rFonts w:asciiTheme="minorHAnsi" w:hAnsiTheme="minorHAnsi"/>
          <w:sz w:val="22"/>
          <w:szCs w:val="22"/>
        </w:rPr>
      </w:pPr>
      <w:r w:rsidRPr="004E2A12">
        <w:rPr>
          <w:rFonts w:asciiTheme="minorHAnsi" w:hAnsiTheme="minorHAnsi"/>
          <w:sz w:val="22"/>
          <w:szCs w:val="22"/>
        </w:rPr>
        <w:t xml:space="preserve">At the EVC level, </w:t>
      </w:r>
      <w:r w:rsidR="62055CFE" w:rsidRPr="004E2A12">
        <w:rPr>
          <w:rFonts w:asciiTheme="minorHAnsi" w:hAnsiTheme="minorHAnsi"/>
          <w:sz w:val="22"/>
          <w:szCs w:val="22"/>
        </w:rPr>
        <w:t xml:space="preserve">Customer is required to justify the initial </w:t>
      </w:r>
      <w:r w:rsidR="01948E81" w:rsidRPr="004E2A12">
        <w:rPr>
          <w:rFonts w:asciiTheme="minorHAnsi" w:hAnsiTheme="minorHAnsi"/>
          <w:sz w:val="22"/>
          <w:szCs w:val="22"/>
        </w:rPr>
        <w:t xml:space="preserve">and any future </w:t>
      </w:r>
      <w:r w:rsidR="62055CFE" w:rsidRPr="004E2A12">
        <w:rPr>
          <w:rFonts w:asciiTheme="minorHAnsi" w:hAnsiTheme="minorHAnsi"/>
          <w:sz w:val="22"/>
          <w:szCs w:val="22"/>
        </w:rPr>
        <w:t>assigned IP</w:t>
      </w:r>
      <w:r w:rsidR="70EDF653" w:rsidRPr="004E2A12">
        <w:rPr>
          <w:rFonts w:asciiTheme="minorHAnsi" w:hAnsiTheme="minorHAnsi"/>
          <w:sz w:val="22"/>
          <w:szCs w:val="22"/>
        </w:rPr>
        <w:t>v4</w:t>
      </w:r>
      <w:r w:rsidR="62055CFE" w:rsidRPr="004E2A12">
        <w:rPr>
          <w:rFonts w:asciiTheme="minorHAnsi" w:hAnsiTheme="minorHAnsi"/>
          <w:sz w:val="22"/>
          <w:szCs w:val="22"/>
        </w:rPr>
        <w:t xml:space="preserve"> addresses and maintain active records of their continue</w:t>
      </w:r>
      <w:r w:rsidR="000819B5" w:rsidRPr="004E2A12">
        <w:rPr>
          <w:rFonts w:asciiTheme="minorHAnsi" w:hAnsiTheme="minorHAnsi"/>
          <w:sz w:val="22"/>
          <w:szCs w:val="22"/>
        </w:rPr>
        <w:t>d</w:t>
      </w:r>
      <w:r w:rsidR="62055CFE" w:rsidRPr="004E2A12">
        <w:rPr>
          <w:rFonts w:asciiTheme="minorHAnsi" w:hAnsiTheme="minorHAnsi"/>
          <w:sz w:val="22"/>
          <w:szCs w:val="22"/>
        </w:rPr>
        <w:t xml:space="preserve"> use.</w:t>
      </w:r>
      <w:r w:rsidR="00DC407A" w:rsidRPr="004E2A12">
        <w:rPr>
          <w:rFonts w:asciiTheme="minorHAnsi" w:hAnsiTheme="minorHAnsi"/>
          <w:sz w:val="22"/>
          <w:szCs w:val="22"/>
        </w:rPr>
        <w:t xml:space="preserve">  Frontier in its sole discretion, will determine if IPv4 addresses requested for each EVC are justified.</w:t>
      </w:r>
    </w:p>
    <w:p w14:paraId="4FCBA504" w14:textId="5A921767" w:rsidR="21FCF8FD" w:rsidRPr="004E2A12" w:rsidRDefault="0C95ED60" w:rsidP="00D35CF2">
      <w:pPr>
        <w:pStyle w:val="ListParagraph"/>
        <w:numPr>
          <w:ilvl w:val="3"/>
          <w:numId w:val="22"/>
        </w:numPr>
        <w:spacing w:before="240" w:after="240"/>
        <w:rPr>
          <w:rFonts w:asciiTheme="minorHAnsi" w:hAnsiTheme="minorHAnsi"/>
          <w:sz w:val="22"/>
          <w:szCs w:val="22"/>
        </w:rPr>
      </w:pPr>
      <w:r w:rsidRPr="004E2A12">
        <w:rPr>
          <w:rFonts w:asciiTheme="minorHAnsi" w:hAnsiTheme="minorHAnsi"/>
          <w:sz w:val="22"/>
          <w:szCs w:val="22"/>
        </w:rPr>
        <w:t xml:space="preserve">IP addresses </w:t>
      </w:r>
      <w:r w:rsidR="74D3C132" w:rsidRPr="004E2A12">
        <w:rPr>
          <w:rFonts w:asciiTheme="minorHAnsi" w:hAnsiTheme="minorHAnsi"/>
          <w:sz w:val="22"/>
          <w:szCs w:val="22"/>
        </w:rPr>
        <w:t>are non-portable.</w:t>
      </w:r>
    </w:p>
    <w:p w14:paraId="3198C12E" w14:textId="1CF688D8" w:rsidR="00424168" w:rsidRPr="004E2A12" w:rsidRDefault="00424168" w:rsidP="00D35CF2">
      <w:pPr>
        <w:pStyle w:val="ListParagraph"/>
        <w:numPr>
          <w:ilvl w:val="3"/>
          <w:numId w:val="22"/>
        </w:numPr>
        <w:spacing w:before="240" w:after="240"/>
        <w:rPr>
          <w:rFonts w:asciiTheme="minorHAnsi" w:hAnsiTheme="minorHAnsi"/>
          <w:sz w:val="22"/>
          <w:szCs w:val="22"/>
        </w:rPr>
      </w:pPr>
      <w:r w:rsidRPr="004E2A12">
        <w:rPr>
          <w:rFonts w:asciiTheme="minorHAnsi" w:hAnsiTheme="minorHAnsi"/>
          <w:sz w:val="22"/>
          <w:szCs w:val="22"/>
        </w:rPr>
        <w:t>For multihoming, Customer shall furnish IP addresses.</w:t>
      </w:r>
    </w:p>
    <w:p w14:paraId="6DDE0F79" w14:textId="47DF29B3" w:rsidR="21FCF8FD" w:rsidRPr="004E2A12" w:rsidRDefault="0D56E214" w:rsidP="00D35CF2">
      <w:pPr>
        <w:pStyle w:val="ListParagraph"/>
        <w:numPr>
          <w:ilvl w:val="2"/>
          <w:numId w:val="22"/>
        </w:numPr>
        <w:spacing w:before="240" w:after="240"/>
        <w:rPr>
          <w:rFonts w:asciiTheme="minorHAnsi" w:hAnsiTheme="minorHAnsi"/>
          <w:sz w:val="22"/>
          <w:szCs w:val="22"/>
        </w:rPr>
      </w:pPr>
      <w:r w:rsidRPr="004E2A12">
        <w:rPr>
          <w:rFonts w:asciiTheme="minorHAnsi" w:hAnsiTheme="minorHAnsi"/>
          <w:b/>
          <w:bCs/>
          <w:sz w:val="22"/>
          <w:szCs w:val="22"/>
        </w:rPr>
        <w:t xml:space="preserve">Frontier-provided </w:t>
      </w:r>
      <w:r w:rsidR="14EFA387" w:rsidRPr="004E2A12">
        <w:rPr>
          <w:rFonts w:asciiTheme="minorHAnsi" w:hAnsiTheme="minorHAnsi"/>
          <w:b/>
          <w:bCs/>
          <w:sz w:val="22"/>
          <w:szCs w:val="22"/>
        </w:rPr>
        <w:t xml:space="preserve">primary and secondary </w:t>
      </w:r>
      <w:r w:rsidR="17ACD79C" w:rsidRPr="004E2A12">
        <w:rPr>
          <w:rFonts w:asciiTheme="minorHAnsi" w:hAnsiTheme="minorHAnsi"/>
          <w:b/>
          <w:bCs/>
          <w:sz w:val="22"/>
          <w:szCs w:val="22"/>
        </w:rPr>
        <w:t>D</w:t>
      </w:r>
      <w:r w:rsidR="5884848E" w:rsidRPr="004E2A12">
        <w:rPr>
          <w:rFonts w:asciiTheme="minorHAnsi" w:hAnsiTheme="minorHAnsi"/>
          <w:b/>
          <w:bCs/>
          <w:sz w:val="22"/>
          <w:szCs w:val="22"/>
        </w:rPr>
        <w:t>omain Name Service (DNS)</w:t>
      </w:r>
    </w:p>
    <w:p w14:paraId="75BA5A43" w14:textId="565BEC39" w:rsidR="21FCF8FD" w:rsidRPr="004E2A12" w:rsidRDefault="003144D0" w:rsidP="00D35CF2">
      <w:pPr>
        <w:pStyle w:val="ListParagraph"/>
        <w:numPr>
          <w:ilvl w:val="3"/>
          <w:numId w:val="22"/>
        </w:numPr>
        <w:spacing w:before="240" w:after="240"/>
        <w:rPr>
          <w:rFonts w:asciiTheme="minorHAnsi" w:hAnsiTheme="minorHAnsi"/>
          <w:sz w:val="22"/>
          <w:szCs w:val="22"/>
        </w:rPr>
      </w:pPr>
      <w:proofErr w:type="gramStart"/>
      <w:r w:rsidRPr="004E2A12">
        <w:rPr>
          <w:rFonts w:asciiTheme="minorHAnsi" w:hAnsiTheme="minorHAnsi"/>
          <w:sz w:val="22"/>
          <w:szCs w:val="22"/>
        </w:rPr>
        <w:t xml:space="preserve">When </w:t>
      </w:r>
      <w:r w:rsidR="00DC407A" w:rsidRPr="004E2A12">
        <w:rPr>
          <w:rFonts w:asciiTheme="minorHAnsi" w:hAnsiTheme="minorHAnsi"/>
          <w:sz w:val="22"/>
          <w:szCs w:val="22"/>
        </w:rPr>
        <w:t xml:space="preserve"> </w:t>
      </w:r>
      <w:r w:rsidR="31BE287C" w:rsidRPr="004E2A12">
        <w:rPr>
          <w:rFonts w:asciiTheme="minorHAnsi" w:hAnsiTheme="minorHAnsi"/>
          <w:sz w:val="22"/>
          <w:szCs w:val="22"/>
        </w:rPr>
        <w:t>using</w:t>
      </w:r>
      <w:proofErr w:type="gramEnd"/>
      <w:r w:rsidR="31BE287C" w:rsidRPr="004E2A12">
        <w:rPr>
          <w:rFonts w:asciiTheme="minorHAnsi" w:hAnsiTheme="minorHAnsi"/>
          <w:sz w:val="22"/>
          <w:szCs w:val="22"/>
        </w:rPr>
        <w:t xml:space="preserve"> Frontier IP</w:t>
      </w:r>
      <w:r w:rsidR="6D1F8C1B" w:rsidRPr="004E2A12">
        <w:rPr>
          <w:rFonts w:asciiTheme="minorHAnsi" w:hAnsiTheme="minorHAnsi"/>
          <w:sz w:val="22"/>
          <w:szCs w:val="22"/>
        </w:rPr>
        <w:t xml:space="preserve"> addressing and </w:t>
      </w:r>
      <w:r w:rsidR="00DC407A" w:rsidRPr="004E2A12">
        <w:rPr>
          <w:rFonts w:asciiTheme="minorHAnsi" w:hAnsiTheme="minorHAnsi"/>
          <w:sz w:val="22"/>
          <w:szCs w:val="22"/>
        </w:rPr>
        <w:t xml:space="preserve">Customer or Customer’s end-user </w:t>
      </w:r>
      <w:r w:rsidR="6D1F8C1B" w:rsidRPr="004E2A12">
        <w:rPr>
          <w:rFonts w:asciiTheme="minorHAnsi" w:hAnsiTheme="minorHAnsi"/>
          <w:sz w:val="22"/>
          <w:szCs w:val="22"/>
        </w:rPr>
        <w:t>provid</w:t>
      </w:r>
      <w:r w:rsidR="00DC407A" w:rsidRPr="004E2A12">
        <w:rPr>
          <w:rFonts w:asciiTheme="minorHAnsi" w:hAnsiTheme="minorHAnsi"/>
          <w:sz w:val="22"/>
          <w:szCs w:val="22"/>
        </w:rPr>
        <w:t xml:space="preserve">es their </w:t>
      </w:r>
      <w:r w:rsidR="6D1F8C1B" w:rsidRPr="004E2A12">
        <w:rPr>
          <w:rFonts w:asciiTheme="minorHAnsi" w:hAnsiTheme="minorHAnsi"/>
          <w:sz w:val="22"/>
          <w:szCs w:val="22"/>
        </w:rPr>
        <w:t xml:space="preserve">own </w:t>
      </w:r>
      <w:r w:rsidR="02F8DEC2" w:rsidRPr="004E2A12">
        <w:rPr>
          <w:rFonts w:asciiTheme="minorHAnsi" w:hAnsiTheme="minorHAnsi"/>
          <w:sz w:val="22"/>
          <w:szCs w:val="22"/>
        </w:rPr>
        <w:t>mail server</w:t>
      </w:r>
      <w:r w:rsidRPr="004E2A12">
        <w:rPr>
          <w:rFonts w:asciiTheme="minorHAnsi" w:hAnsiTheme="minorHAnsi"/>
          <w:sz w:val="22"/>
          <w:szCs w:val="22"/>
        </w:rPr>
        <w:t>, Customer must</w:t>
      </w:r>
      <w:r w:rsidR="02F8DEC2" w:rsidRPr="004E2A12">
        <w:rPr>
          <w:rFonts w:asciiTheme="minorHAnsi" w:hAnsiTheme="minorHAnsi"/>
          <w:sz w:val="22"/>
          <w:szCs w:val="22"/>
        </w:rPr>
        <w:t xml:space="preserve"> </w:t>
      </w:r>
      <w:r w:rsidR="3BE2431C" w:rsidRPr="004E2A12">
        <w:rPr>
          <w:rFonts w:asciiTheme="minorHAnsi" w:hAnsiTheme="minorHAnsi"/>
          <w:sz w:val="22"/>
          <w:szCs w:val="22"/>
        </w:rPr>
        <w:t>additionally</w:t>
      </w:r>
      <w:r w:rsidR="02F8DEC2" w:rsidRPr="004E2A12">
        <w:rPr>
          <w:rFonts w:asciiTheme="minorHAnsi" w:hAnsiTheme="minorHAnsi"/>
          <w:sz w:val="22"/>
          <w:szCs w:val="22"/>
        </w:rPr>
        <w:t xml:space="preserve">  </w:t>
      </w:r>
      <w:r w:rsidR="00AC7457" w:rsidRPr="004E2A12">
        <w:rPr>
          <w:rFonts w:asciiTheme="minorHAnsi" w:hAnsiTheme="minorHAnsi"/>
          <w:sz w:val="22"/>
          <w:szCs w:val="22"/>
        </w:rPr>
        <w:t xml:space="preserve">order </w:t>
      </w:r>
      <w:r w:rsidR="02F8DEC2" w:rsidRPr="004E2A12">
        <w:rPr>
          <w:rFonts w:asciiTheme="minorHAnsi" w:hAnsiTheme="minorHAnsi"/>
          <w:sz w:val="22"/>
          <w:szCs w:val="22"/>
        </w:rPr>
        <w:t xml:space="preserve">reverse DNS from Frontier.  </w:t>
      </w:r>
      <w:r w:rsidR="31BE287C" w:rsidRPr="004E2A12">
        <w:rPr>
          <w:rFonts w:asciiTheme="minorHAnsi" w:hAnsiTheme="minorHAnsi"/>
          <w:sz w:val="22"/>
          <w:szCs w:val="22"/>
        </w:rPr>
        <w:t xml:space="preserve"> </w:t>
      </w:r>
    </w:p>
    <w:p w14:paraId="5D10D512" w14:textId="574FA50C" w:rsidR="38771C46" w:rsidRPr="004E2A12" w:rsidRDefault="38771C46" w:rsidP="00D35CF2">
      <w:pPr>
        <w:pStyle w:val="ListParagraph"/>
        <w:numPr>
          <w:ilvl w:val="1"/>
          <w:numId w:val="22"/>
        </w:numPr>
        <w:spacing w:before="240" w:after="240"/>
        <w:rPr>
          <w:rFonts w:asciiTheme="minorHAnsi" w:hAnsiTheme="minorHAnsi"/>
          <w:sz w:val="22"/>
          <w:szCs w:val="22"/>
        </w:rPr>
      </w:pPr>
      <w:r w:rsidRPr="004E2A12">
        <w:rPr>
          <w:rFonts w:asciiTheme="minorHAnsi" w:hAnsiTheme="minorHAnsi"/>
          <w:b/>
          <w:bCs/>
          <w:sz w:val="22"/>
          <w:szCs w:val="22"/>
        </w:rPr>
        <w:t xml:space="preserve">Border Gateway Protocol (BGP) </w:t>
      </w:r>
      <w:r w:rsidR="0004638D" w:rsidRPr="004E2A12">
        <w:rPr>
          <w:rFonts w:asciiTheme="minorHAnsi" w:hAnsiTheme="minorHAnsi"/>
          <w:b/>
          <w:bCs/>
          <w:sz w:val="22"/>
          <w:szCs w:val="22"/>
        </w:rPr>
        <w:t>E</w:t>
      </w:r>
      <w:r w:rsidRPr="004E2A12">
        <w:rPr>
          <w:rFonts w:asciiTheme="minorHAnsi" w:hAnsiTheme="minorHAnsi"/>
          <w:b/>
          <w:bCs/>
          <w:sz w:val="22"/>
          <w:szCs w:val="22"/>
        </w:rPr>
        <w:t>nablement</w:t>
      </w:r>
    </w:p>
    <w:p w14:paraId="614EB5F0" w14:textId="327B9692" w:rsidR="00545BF1" w:rsidRPr="004E2A12" w:rsidRDefault="000C693D" w:rsidP="00D35CF2">
      <w:pPr>
        <w:pStyle w:val="Heading10"/>
        <w:numPr>
          <w:ilvl w:val="0"/>
          <w:numId w:val="22"/>
        </w:numPr>
        <w:spacing w:before="240" w:after="240"/>
        <w:ind w:left="720" w:hanging="720"/>
        <w:rPr>
          <w:rFonts w:asciiTheme="minorHAnsi" w:hAnsiTheme="minorHAnsi" w:cs="Times New Roman"/>
          <w:b/>
          <w:bCs/>
          <w:sz w:val="22"/>
          <w:szCs w:val="22"/>
        </w:rPr>
      </w:pPr>
      <w:hyperlink r:id="rId11" w:history="1"/>
      <w:r w:rsidR="28DDA050" w:rsidRPr="004E2A12">
        <w:rPr>
          <w:rFonts w:asciiTheme="minorHAnsi" w:hAnsiTheme="minorHAnsi" w:cs="Times New Roman"/>
          <w:b/>
          <w:bCs/>
          <w:sz w:val="22"/>
          <w:szCs w:val="22"/>
        </w:rPr>
        <w:t>Non-Sta</w:t>
      </w:r>
      <w:r w:rsidR="0DE01672" w:rsidRPr="004E2A12">
        <w:rPr>
          <w:rFonts w:asciiTheme="minorHAnsi" w:hAnsiTheme="minorHAnsi" w:cs="Times New Roman"/>
          <w:b/>
          <w:bCs/>
          <w:sz w:val="22"/>
          <w:szCs w:val="22"/>
        </w:rPr>
        <w:t>ndard Service; Facilities Not Available; Special Construction</w:t>
      </w:r>
    </w:p>
    <w:p w14:paraId="353655EC" w14:textId="48F811A0" w:rsidR="00D7124C" w:rsidRPr="004E2A12" w:rsidRDefault="0DE01672" w:rsidP="00D35CF2">
      <w:pPr>
        <w:pStyle w:val="ListParagraph"/>
        <w:numPr>
          <w:ilvl w:val="1"/>
          <w:numId w:val="22"/>
        </w:numPr>
        <w:spacing w:before="240" w:after="240"/>
        <w:ind w:left="864"/>
        <w:rPr>
          <w:rFonts w:asciiTheme="minorHAnsi" w:hAnsiTheme="minorHAnsi"/>
          <w:sz w:val="22"/>
          <w:szCs w:val="22"/>
        </w:rPr>
      </w:pPr>
      <w:r w:rsidRPr="004E2A12">
        <w:rPr>
          <w:rFonts w:asciiTheme="minorHAnsi" w:hAnsiTheme="minorHAnsi"/>
          <w:sz w:val="22"/>
          <w:szCs w:val="22"/>
        </w:rPr>
        <w:t xml:space="preserve">Any element or configuration not set forth in Section 4 above is </w:t>
      </w:r>
      <w:r w:rsidR="4C191564" w:rsidRPr="004E2A12">
        <w:rPr>
          <w:rFonts w:asciiTheme="minorHAnsi" w:hAnsiTheme="minorHAnsi"/>
          <w:sz w:val="22"/>
          <w:szCs w:val="22"/>
        </w:rPr>
        <w:t>n</w:t>
      </w:r>
      <w:r w:rsidRPr="004E2A12">
        <w:rPr>
          <w:rFonts w:asciiTheme="minorHAnsi" w:hAnsiTheme="minorHAnsi"/>
          <w:sz w:val="22"/>
          <w:szCs w:val="22"/>
        </w:rPr>
        <w:t>on-</w:t>
      </w:r>
      <w:r w:rsidR="4C191564" w:rsidRPr="004E2A12">
        <w:rPr>
          <w:rFonts w:asciiTheme="minorHAnsi" w:hAnsiTheme="minorHAnsi"/>
          <w:sz w:val="22"/>
          <w:szCs w:val="22"/>
        </w:rPr>
        <w:t>s</w:t>
      </w:r>
      <w:r w:rsidRPr="004E2A12">
        <w:rPr>
          <w:rFonts w:asciiTheme="minorHAnsi" w:hAnsiTheme="minorHAnsi"/>
          <w:sz w:val="22"/>
          <w:szCs w:val="22"/>
        </w:rPr>
        <w:t>tandard Service for purposes of this Service Schedule</w:t>
      </w:r>
      <w:r w:rsidR="4C191564" w:rsidRPr="004E2A12">
        <w:rPr>
          <w:rFonts w:asciiTheme="minorHAnsi" w:hAnsiTheme="minorHAnsi"/>
          <w:sz w:val="22"/>
          <w:szCs w:val="22"/>
        </w:rPr>
        <w:t xml:space="preserve"> (“</w:t>
      </w:r>
      <w:r w:rsidR="4C191564" w:rsidRPr="004E2A12">
        <w:rPr>
          <w:rFonts w:asciiTheme="minorHAnsi" w:hAnsiTheme="minorHAnsi"/>
          <w:b/>
          <w:bCs/>
          <w:sz w:val="22"/>
          <w:szCs w:val="22"/>
        </w:rPr>
        <w:t>Non-Standard Service</w:t>
      </w:r>
      <w:r w:rsidR="4C191564" w:rsidRPr="004E2A12">
        <w:rPr>
          <w:rFonts w:asciiTheme="minorHAnsi" w:hAnsiTheme="minorHAnsi"/>
          <w:sz w:val="22"/>
          <w:szCs w:val="22"/>
        </w:rPr>
        <w:t>”)</w:t>
      </w:r>
      <w:r w:rsidRPr="004E2A12">
        <w:rPr>
          <w:rFonts w:asciiTheme="minorHAnsi" w:hAnsiTheme="minorHAnsi"/>
          <w:sz w:val="22"/>
          <w:szCs w:val="22"/>
        </w:rPr>
        <w:t>.</w:t>
      </w:r>
    </w:p>
    <w:p w14:paraId="451A0242" w14:textId="2D6B5AE7" w:rsidR="00D20103" w:rsidRPr="004E2A12" w:rsidRDefault="0DE01672" w:rsidP="00D35CF2">
      <w:pPr>
        <w:pStyle w:val="ListParagraph"/>
        <w:numPr>
          <w:ilvl w:val="1"/>
          <w:numId w:val="22"/>
        </w:numPr>
        <w:spacing w:before="240" w:after="240"/>
        <w:ind w:left="864"/>
        <w:rPr>
          <w:rFonts w:asciiTheme="minorHAnsi" w:hAnsiTheme="minorHAnsi"/>
          <w:sz w:val="22"/>
          <w:szCs w:val="22"/>
        </w:rPr>
      </w:pPr>
      <w:r w:rsidRPr="004E2A12">
        <w:rPr>
          <w:rFonts w:asciiTheme="minorHAnsi" w:hAnsiTheme="minorHAnsi"/>
          <w:sz w:val="22"/>
          <w:szCs w:val="22"/>
        </w:rPr>
        <w:t>Notwithstanding anything that may be to the contrary in this EIA Service Schedule and the MSA, for Non-Standard Service and whenever facilities (e.g., conduit, riser, local loop route, minimum point of entry (“</w:t>
      </w:r>
      <w:r w:rsidRPr="004E2A12">
        <w:rPr>
          <w:rFonts w:asciiTheme="minorHAnsi" w:hAnsiTheme="minorHAnsi"/>
          <w:b/>
          <w:bCs/>
          <w:sz w:val="22"/>
          <w:szCs w:val="22"/>
        </w:rPr>
        <w:t>MPOE</w:t>
      </w:r>
      <w:r w:rsidRPr="004E2A12">
        <w:rPr>
          <w:rFonts w:asciiTheme="minorHAnsi" w:hAnsiTheme="minorHAnsi"/>
          <w:sz w:val="22"/>
          <w:szCs w:val="22"/>
        </w:rPr>
        <w:t>"), space, power, etc.) are not available, including when facilities are discovered to be not available during a site visit, Customer must use the process described in Section 5.3.</w:t>
      </w:r>
    </w:p>
    <w:p w14:paraId="4C90A19C" w14:textId="257BA237" w:rsidR="00D7124C" w:rsidRPr="004E2A12" w:rsidRDefault="0DE01672" w:rsidP="00D35CF2">
      <w:pPr>
        <w:pStyle w:val="ListParagraph"/>
        <w:numPr>
          <w:ilvl w:val="1"/>
          <w:numId w:val="22"/>
        </w:numPr>
        <w:spacing w:before="240" w:after="240"/>
        <w:ind w:left="864"/>
        <w:rPr>
          <w:rFonts w:asciiTheme="minorHAnsi" w:hAnsiTheme="minorHAnsi"/>
          <w:sz w:val="22"/>
          <w:szCs w:val="22"/>
        </w:rPr>
      </w:pPr>
      <w:r w:rsidRPr="004E2A12">
        <w:rPr>
          <w:rFonts w:asciiTheme="minorHAnsi" w:hAnsiTheme="minorHAnsi"/>
          <w:b/>
          <w:bCs/>
          <w:sz w:val="22"/>
          <w:szCs w:val="22"/>
        </w:rPr>
        <w:t>Process for Non-Standard Service and When Facilities are Not Available</w:t>
      </w:r>
    </w:p>
    <w:p w14:paraId="289221A1" w14:textId="4414F7B3" w:rsidR="004A7E2E" w:rsidRPr="004E2A12" w:rsidRDefault="7B542795" w:rsidP="00D35CF2">
      <w:pPr>
        <w:pStyle w:val="ListParagraph"/>
        <w:numPr>
          <w:ilvl w:val="1"/>
          <w:numId w:val="22"/>
        </w:numPr>
        <w:spacing w:before="240" w:after="240"/>
        <w:ind w:left="1224"/>
        <w:rPr>
          <w:rFonts w:asciiTheme="minorHAnsi" w:hAnsiTheme="minorHAnsi"/>
          <w:sz w:val="22"/>
          <w:szCs w:val="22"/>
        </w:rPr>
      </w:pPr>
      <w:r w:rsidRPr="004E2A12">
        <w:rPr>
          <w:rFonts w:asciiTheme="minorHAnsi" w:hAnsiTheme="minorHAnsi"/>
          <w:sz w:val="22"/>
          <w:szCs w:val="22"/>
        </w:rPr>
        <w:t xml:space="preserve">To order Non-Standard Service, Customer must submit to Frontier a </w:t>
      </w:r>
      <w:r w:rsidR="762A8541" w:rsidRPr="004E2A12">
        <w:rPr>
          <w:rFonts w:asciiTheme="minorHAnsi" w:hAnsiTheme="minorHAnsi"/>
          <w:sz w:val="22"/>
          <w:szCs w:val="22"/>
        </w:rPr>
        <w:t xml:space="preserve">written </w:t>
      </w:r>
      <w:r w:rsidRPr="004E2A12">
        <w:rPr>
          <w:rFonts w:asciiTheme="minorHAnsi" w:hAnsiTheme="minorHAnsi"/>
          <w:sz w:val="22"/>
          <w:szCs w:val="22"/>
        </w:rPr>
        <w:t xml:space="preserve">request, including any pertinent information needed by Frontier to respond to the request.  If Customer submits an ASR for a Service and </w:t>
      </w:r>
      <w:r w:rsidRPr="004E2A12">
        <w:rPr>
          <w:rFonts w:asciiTheme="minorHAnsi" w:hAnsiTheme="minorHAnsi"/>
          <w:sz w:val="22"/>
          <w:szCs w:val="22"/>
        </w:rPr>
        <w:lastRenderedPageBreak/>
        <w:t>receives a notification that special construction is required, Frontier will provide a quotation for special construction, unless Customer cancels its request before receipt of a quotation.</w:t>
      </w:r>
    </w:p>
    <w:p w14:paraId="4C6A74FA" w14:textId="0B4C4DFA" w:rsidR="004A7E2E" w:rsidRPr="004E2A12" w:rsidRDefault="7B542795" w:rsidP="00D35CF2">
      <w:pPr>
        <w:pStyle w:val="ListParagraph"/>
        <w:numPr>
          <w:ilvl w:val="1"/>
          <w:numId w:val="22"/>
        </w:numPr>
        <w:spacing w:before="240" w:after="240"/>
        <w:ind w:left="1224"/>
        <w:rPr>
          <w:rFonts w:asciiTheme="minorHAnsi" w:hAnsiTheme="minorHAnsi"/>
          <w:sz w:val="22"/>
          <w:szCs w:val="22"/>
        </w:rPr>
      </w:pPr>
      <w:r w:rsidRPr="004E2A12">
        <w:rPr>
          <w:rFonts w:asciiTheme="minorHAnsi" w:hAnsiTheme="minorHAnsi"/>
          <w:sz w:val="22"/>
          <w:szCs w:val="22"/>
        </w:rPr>
        <w:t xml:space="preserve">Frontier will provide quotations </w:t>
      </w:r>
      <w:r w:rsidR="35F4E4A6" w:rsidRPr="004E2A12">
        <w:rPr>
          <w:rFonts w:asciiTheme="minorHAnsi" w:hAnsiTheme="minorHAnsi"/>
          <w:sz w:val="22"/>
          <w:szCs w:val="22"/>
        </w:rPr>
        <w:t xml:space="preserve">including pricing </w:t>
      </w:r>
      <w:r w:rsidRPr="004E2A12">
        <w:rPr>
          <w:rFonts w:asciiTheme="minorHAnsi" w:hAnsiTheme="minorHAnsi"/>
          <w:sz w:val="22"/>
          <w:szCs w:val="22"/>
        </w:rPr>
        <w:t xml:space="preserve">for </w:t>
      </w:r>
      <w:r w:rsidR="2855DE00" w:rsidRPr="004E2A12">
        <w:rPr>
          <w:rFonts w:asciiTheme="minorHAnsi" w:hAnsiTheme="minorHAnsi"/>
          <w:sz w:val="22"/>
          <w:szCs w:val="22"/>
        </w:rPr>
        <w:t>N</w:t>
      </w:r>
      <w:r w:rsidRPr="004E2A12">
        <w:rPr>
          <w:rFonts w:asciiTheme="minorHAnsi" w:hAnsiTheme="minorHAnsi"/>
          <w:sz w:val="22"/>
          <w:szCs w:val="22"/>
        </w:rPr>
        <w:t>on-</w:t>
      </w:r>
      <w:r w:rsidR="2855DE00" w:rsidRPr="004E2A12">
        <w:rPr>
          <w:rFonts w:asciiTheme="minorHAnsi" w:hAnsiTheme="minorHAnsi"/>
          <w:sz w:val="22"/>
          <w:szCs w:val="22"/>
        </w:rPr>
        <w:t>S</w:t>
      </w:r>
      <w:r w:rsidRPr="004E2A12">
        <w:rPr>
          <w:rFonts w:asciiTheme="minorHAnsi" w:hAnsiTheme="minorHAnsi"/>
          <w:sz w:val="22"/>
          <w:szCs w:val="22"/>
        </w:rPr>
        <w:t>tandard Services via its applicable process, which may be referred to as Frontier’s Business Decision Tool (“</w:t>
      </w:r>
      <w:r w:rsidRPr="004E2A12">
        <w:rPr>
          <w:rFonts w:asciiTheme="minorHAnsi" w:hAnsiTheme="minorHAnsi"/>
          <w:b/>
          <w:bCs/>
          <w:sz w:val="22"/>
          <w:szCs w:val="22"/>
        </w:rPr>
        <w:t>BDT</w:t>
      </w:r>
      <w:r w:rsidRPr="004E2A12">
        <w:rPr>
          <w:rFonts w:asciiTheme="minorHAnsi" w:hAnsiTheme="minorHAnsi"/>
          <w:sz w:val="22"/>
          <w:szCs w:val="22"/>
        </w:rPr>
        <w:t>”) process.  Using the BDT process, Frontier will identify applicable charges, such as Capital in Aid to Construction (“</w:t>
      </w:r>
      <w:r w:rsidRPr="004E2A12">
        <w:rPr>
          <w:rFonts w:asciiTheme="minorHAnsi" w:hAnsiTheme="minorHAnsi"/>
          <w:b/>
          <w:bCs/>
          <w:sz w:val="22"/>
          <w:szCs w:val="22"/>
        </w:rPr>
        <w:t>CIAC</w:t>
      </w:r>
      <w:r w:rsidRPr="004E2A12">
        <w:rPr>
          <w:rFonts w:asciiTheme="minorHAnsi" w:hAnsiTheme="minorHAnsi"/>
          <w:sz w:val="22"/>
          <w:szCs w:val="22"/>
        </w:rPr>
        <w:t>”) charges related to construction of facilities at Customer’s request. Frontier may require Customer to pay charges in advance of commencing construction.</w:t>
      </w:r>
    </w:p>
    <w:p w14:paraId="1983122E" w14:textId="03607B15" w:rsidR="004A7E2E" w:rsidRPr="004E2A12" w:rsidRDefault="7B542795" w:rsidP="00D35CF2">
      <w:pPr>
        <w:pStyle w:val="ListParagraph"/>
        <w:numPr>
          <w:ilvl w:val="1"/>
          <w:numId w:val="22"/>
        </w:numPr>
        <w:spacing w:before="240" w:after="240"/>
        <w:ind w:left="1224"/>
        <w:rPr>
          <w:rFonts w:asciiTheme="minorHAnsi" w:hAnsiTheme="minorHAnsi"/>
          <w:sz w:val="22"/>
          <w:szCs w:val="22"/>
        </w:rPr>
      </w:pPr>
      <w:r w:rsidRPr="004E2A12">
        <w:rPr>
          <w:rFonts w:asciiTheme="minorHAnsi" w:hAnsiTheme="minorHAnsi"/>
          <w:spacing w:val="-3"/>
          <w:sz w:val="22"/>
          <w:szCs w:val="22"/>
        </w:rPr>
        <w:t xml:space="preserve">When Customer elects to proceed, </w:t>
      </w:r>
      <w:r w:rsidRPr="004E2A12">
        <w:rPr>
          <w:rFonts w:asciiTheme="minorHAnsi" w:hAnsiTheme="minorHAnsi"/>
          <w:sz w:val="22"/>
          <w:szCs w:val="22"/>
        </w:rPr>
        <w:t xml:space="preserve">Customer must accept the quotation in a signed acceptance letter </w:t>
      </w:r>
      <w:r w:rsidRPr="004E2A12">
        <w:rPr>
          <w:rFonts w:asciiTheme="minorHAnsi" w:hAnsiTheme="minorHAnsi"/>
          <w:spacing w:val="-3"/>
          <w:sz w:val="22"/>
          <w:szCs w:val="22"/>
        </w:rPr>
        <w:t>on or before the later of: (a) the date provided by Frontier in its quotation; or (b) sixty (60) days after the date on which Frontier provides a quotation to Customer (“</w:t>
      </w:r>
      <w:r w:rsidRPr="004E2A12">
        <w:rPr>
          <w:rFonts w:asciiTheme="minorHAnsi" w:hAnsiTheme="minorHAnsi"/>
          <w:b/>
          <w:bCs/>
          <w:spacing w:val="-3"/>
          <w:sz w:val="22"/>
          <w:szCs w:val="22"/>
        </w:rPr>
        <w:t>Quotation Expiration Date</w:t>
      </w:r>
      <w:r w:rsidRPr="004E2A12">
        <w:rPr>
          <w:rFonts w:asciiTheme="minorHAnsi" w:hAnsiTheme="minorHAnsi"/>
          <w:spacing w:val="-3"/>
          <w:sz w:val="22"/>
          <w:szCs w:val="22"/>
        </w:rPr>
        <w:t xml:space="preserve">”).  Alternatively, before the Quotation Expiration Date, the Parties may </w:t>
      </w:r>
      <w:r w:rsidRPr="004E2A12">
        <w:rPr>
          <w:rFonts w:asciiTheme="minorHAnsi" w:hAnsiTheme="minorHAnsi"/>
          <w:sz w:val="22"/>
          <w:szCs w:val="22"/>
        </w:rPr>
        <w:t>enter into a written agreement to reflect the Parties’ understanding in the form of an amendment to this Service Schedule.</w:t>
      </w:r>
    </w:p>
    <w:p w14:paraId="7DEF057A" w14:textId="1052C350" w:rsidR="00D7124C" w:rsidRPr="004E2A12" w:rsidRDefault="7B542795" w:rsidP="00D35CF2">
      <w:pPr>
        <w:pStyle w:val="ListParagraph"/>
        <w:numPr>
          <w:ilvl w:val="1"/>
          <w:numId w:val="22"/>
        </w:numPr>
        <w:spacing w:before="240" w:after="240"/>
        <w:ind w:left="1224"/>
        <w:rPr>
          <w:rFonts w:asciiTheme="minorHAnsi" w:hAnsiTheme="minorHAnsi"/>
          <w:sz w:val="22"/>
          <w:szCs w:val="22"/>
        </w:rPr>
      </w:pPr>
      <w:r w:rsidRPr="004E2A12">
        <w:rPr>
          <w:rFonts w:asciiTheme="minorHAnsi" w:hAnsiTheme="minorHAnsi"/>
          <w:spacing w:val="-3"/>
          <w:sz w:val="22"/>
          <w:szCs w:val="22"/>
        </w:rPr>
        <w:t xml:space="preserve">If, after receiving a quotation, Customer elects not to proceed, Customer shall cancel any associated </w:t>
      </w:r>
      <w:r w:rsidR="00B56B76" w:rsidRPr="004E2A12">
        <w:rPr>
          <w:rFonts w:asciiTheme="minorHAnsi" w:hAnsiTheme="minorHAnsi"/>
          <w:spacing w:val="-3"/>
          <w:sz w:val="22"/>
          <w:szCs w:val="22"/>
        </w:rPr>
        <w:t>ASR</w:t>
      </w:r>
      <w:r w:rsidRPr="004E2A12">
        <w:rPr>
          <w:rFonts w:asciiTheme="minorHAnsi" w:hAnsiTheme="minorHAnsi"/>
          <w:spacing w:val="-3"/>
          <w:sz w:val="22"/>
          <w:szCs w:val="22"/>
        </w:rPr>
        <w:t xml:space="preserve">.  If Customer has not responded to a quotation or canceled its ASR by the Quotation Expiration Date, Frontier may cancel the </w:t>
      </w:r>
      <w:r w:rsidR="00B56B76" w:rsidRPr="004E2A12">
        <w:rPr>
          <w:rFonts w:asciiTheme="minorHAnsi" w:hAnsiTheme="minorHAnsi"/>
          <w:spacing w:val="-3"/>
          <w:sz w:val="22"/>
          <w:szCs w:val="22"/>
        </w:rPr>
        <w:t>ASR</w:t>
      </w:r>
      <w:r w:rsidRPr="004E2A12">
        <w:rPr>
          <w:rFonts w:asciiTheme="minorHAnsi" w:hAnsiTheme="minorHAnsi"/>
          <w:spacing w:val="-3"/>
          <w:sz w:val="22"/>
          <w:szCs w:val="22"/>
        </w:rPr>
        <w:t>.</w:t>
      </w:r>
    </w:p>
    <w:p w14:paraId="5F4A2BFD" w14:textId="77777777" w:rsidR="00D7124C" w:rsidRPr="004E2A12" w:rsidRDefault="0DE01672" w:rsidP="00D35CF2">
      <w:pPr>
        <w:pStyle w:val="Heading10"/>
        <w:numPr>
          <w:ilvl w:val="0"/>
          <w:numId w:val="22"/>
        </w:numPr>
        <w:tabs>
          <w:tab w:val="num" w:pos="720"/>
        </w:tabs>
        <w:spacing w:before="240" w:after="240"/>
        <w:ind w:left="720" w:hanging="720"/>
        <w:rPr>
          <w:rFonts w:asciiTheme="minorHAnsi" w:hAnsiTheme="minorHAnsi" w:cs="Times New Roman"/>
          <w:b/>
          <w:bCs/>
          <w:sz w:val="22"/>
          <w:szCs w:val="22"/>
        </w:rPr>
      </w:pPr>
      <w:r w:rsidRPr="004E2A12">
        <w:rPr>
          <w:rFonts w:asciiTheme="minorHAnsi" w:hAnsiTheme="minorHAnsi" w:cs="Times New Roman"/>
          <w:b/>
          <w:bCs/>
          <w:sz w:val="22"/>
          <w:szCs w:val="22"/>
        </w:rPr>
        <w:t>Moves</w:t>
      </w:r>
    </w:p>
    <w:p w14:paraId="3B8672C9" w14:textId="57F59B8D" w:rsidR="00D7124C" w:rsidRPr="004E2A12" w:rsidRDefault="0DE01672" w:rsidP="00D35CF2">
      <w:pPr>
        <w:pStyle w:val="ListParagraph"/>
        <w:numPr>
          <w:ilvl w:val="1"/>
          <w:numId w:val="22"/>
        </w:numPr>
        <w:spacing w:before="240" w:after="240"/>
        <w:ind w:left="864"/>
        <w:rPr>
          <w:rFonts w:asciiTheme="minorHAnsi" w:hAnsiTheme="minorHAnsi"/>
          <w:sz w:val="22"/>
          <w:szCs w:val="22"/>
        </w:rPr>
      </w:pPr>
      <w:r w:rsidRPr="004E2A12">
        <w:rPr>
          <w:rFonts w:asciiTheme="minorHAnsi" w:hAnsiTheme="minorHAnsi"/>
          <w:sz w:val="22"/>
          <w:szCs w:val="22"/>
        </w:rPr>
        <w:t>“Inside Move</w:t>
      </w:r>
      <w:r w:rsidR="013DDBC5" w:rsidRPr="004E2A12">
        <w:rPr>
          <w:rFonts w:asciiTheme="minorHAnsi" w:hAnsiTheme="minorHAnsi"/>
          <w:sz w:val="22"/>
          <w:szCs w:val="22"/>
        </w:rPr>
        <w:t>(</w:t>
      </w:r>
      <w:r w:rsidRPr="004E2A12">
        <w:rPr>
          <w:rFonts w:asciiTheme="minorHAnsi" w:hAnsiTheme="minorHAnsi"/>
          <w:sz w:val="22"/>
          <w:szCs w:val="22"/>
        </w:rPr>
        <w:t>s</w:t>
      </w:r>
      <w:r w:rsidR="013DDBC5" w:rsidRPr="004E2A12">
        <w:rPr>
          <w:rFonts w:asciiTheme="minorHAnsi" w:hAnsiTheme="minorHAnsi"/>
          <w:sz w:val="22"/>
          <w:szCs w:val="22"/>
        </w:rPr>
        <w:t>)</w:t>
      </w:r>
      <w:r w:rsidRPr="004E2A12">
        <w:rPr>
          <w:rFonts w:asciiTheme="minorHAnsi" w:hAnsiTheme="minorHAnsi"/>
          <w:sz w:val="22"/>
          <w:szCs w:val="22"/>
        </w:rPr>
        <w:t>” means any relocation of a UNI port and access within the same address. To request an Inside Move, Customer must submit an ASR with a Move (“</w:t>
      </w:r>
      <w:r w:rsidRPr="004E2A12">
        <w:rPr>
          <w:rFonts w:asciiTheme="minorHAnsi" w:hAnsiTheme="minorHAnsi"/>
          <w:b/>
          <w:bCs/>
          <w:sz w:val="22"/>
          <w:szCs w:val="22"/>
        </w:rPr>
        <w:t>M</w:t>
      </w:r>
      <w:r w:rsidRPr="004E2A12">
        <w:rPr>
          <w:rFonts w:asciiTheme="minorHAnsi" w:hAnsiTheme="minorHAnsi"/>
          <w:sz w:val="22"/>
          <w:szCs w:val="22"/>
        </w:rPr>
        <w:t>”) Activity (“</w:t>
      </w:r>
      <w:r w:rsidRPr="004E2A12">
        <w:rPr>
          <w:rFonts w:asciiTheme="minorHAnsi" w:hAnsiTheme="minorHAnsi"/>
          <w:b/>
          <w:bCs/>
          <w:sz w:val="22"/>
          <w:szCs w:val="22"/>
        </w:rPr>
        <w:t>ACT</w:t>
      </w:r>
      <w:r w:rsidRPr="004E2A12">
        <w:rPr>
          <w:rFonts w:asciiTheme="minorHAnsi" w:hAnsiTheme="minorHAnsi"/>
          <w:sz w:val="22"/>
          <w:szCs w:val="22"/>
        </w:rPr>
        <w:t>”). For Inside Moves, Customer may also need to request a Disconnect (“</w:t>
      </w:r>
      <w:r w:rsidRPr="004E2A12">
        <w:rPr>
          <w:rFonts w:asciiTheme="minorHAnsi" w:hAnsiTheme="minorHAnsi"/>
          <w:b/>
          <w:bCs/>
          <w:sz w:val="22"/>
          <w:szCs w:val="22"/>
        </w:rPr>
        <w:t>D</w:t>
      </w:r>
      <w:r w:rsidRPr="004E2A12">
        <w:rPr>
          <w:rFonts w:asciiTheme="minorHAnsi" w:hAnsiTheme="minorHAnsi"/>
          <w:sz w:val="22"/>
          <w:szCs w:val="22"/>
        </w:rPr>
        <w:t>”) and New (“</w:t>
      </w:r>
      <w:r w:rsidRPr="004E2A12">
        <w:rPr>
          <w:rFonts w:asciiTheme="minorHAnsi" w:hAnsiTheme="minorHAnsi"/>
          <w:b/>
          <w:bCs/>
          <w:sz w:val="22"/>
          <w:szCs w:val="22"/>
        </w:rPr>
        <w:t>N</w:t>
      </w:r>
      <w:r w:rsidRPr="004E2A12">
        <w:rPr>
          <w:rFonts w:asciiTheme="minorHAnsi" w:hAnsiTheme="minorHAnsi"/>
          <w:sz w:val="22"/>
          <w:szCs w:val="22"/>
        </w:rPr>
        <w:t xml:space="preserve">”) ACT, when required by Frontier’s process. Before submitting an Inside Move ASR, the Customer must email Frontier at the address specified by Frontier, which as of the </w:t>
      </w:r>
      <w:r w:rsidR="7B542795" w:rsidRPr="004E2A12">
        <w:rPr>
          <w:rFonts w:asciiTheme="minorHAnsi" w:hAnsiTheme="minorHAnsi"/>
          <w:sz w:val="22"/>
          <w:szCs w:val="22"/>
        </w:rPr>
        <w:t>EIA</w:t>
      </w:r>
      <w:r w:rsidRPr="004E2A12">
        <w:rPr>
          <w:rFonts w:asciiTheme="minorHAnsi" w:hAnsiTheme="minorHAnsi"/>
          <w:sz w:val="22"/>
          <w:szCs w:val="22"/>
        </w:rPr>
        <w:t xml:space="preserve"> Schedule Effective Date is Demarc.Move@ftr.com.</w:t>
      </w:r>
    </w:p>
    <w:p w14:paraId="2FEE55BF" w14:textId="795BAEE8" w:rsidR="00D7124C" w:rsidRPr="004E2A12" w:rsidRDefault="0DE01672" w:rsidP="00D35CF2">
      <w:pPr>
        <w:pStyle w:val="ListParagraph"/>
        <w:numPr>
          <w:ilvl w:val="1"/>
          <w:numId w:val="22"/>
        </w:numPr>
        <w:spacing w:before="240" w:after="240"/>
        <w:ind w:left="864"/>
        <w:rPr>
          <w:rFonts w:asciiTheme="minorHAnsi" w:hAnsiTheme="minorHAnsi"/>
          <w:b/>
          <w:bCs/>
          <w:sz w:val="22"/>
          <w:szCs w:val="22"/>
        </w:rPr>
      </w:pPr>
      <w:r w:rsidRPr="004E2A12">
        <w:rPr>
          <w:rFonts w:asciiTheme="minorHAnsi" w:hAnsiTheme="minorHAnsi"/>
          <w:sz w:val="22"/>
          <w:szCs w:val="22"/>
        </w:rPr>
        <w:t>“Outside Move</w:t>
      </w:r>
      <w:r w:rsidR="2CBC8955" w:rsidRPr="004E2A12">
        <w:rPr>
          <w:rFonts w:asciiTheme="minorHAnsi" w:hAnsiTheme="minorHAnsi"/>
          <w:sz w:val="22"/>
          <w:szCs w:val="22"/>
        </w:rPr>
        <w:t>(</w:t>
      </w:r>
      <w:r w:rsidRPr="004E2A12">
        <w:rPr>
          <w:rFonts w:asciiTheme="minorHAnsi" w:hAnsiTheme="minorHAnsi"/>
          <w:sz w:val="22"/>
          <w:szCs w:val="22"/>
        </w:rPr>
        <w:t>s</w:t>
      </w:r>
      <w:r w:rsidR="2CBC8955" w:rsidRPr="004E2A12">
        <w:rPr>
          <w:rFonts w:asciiTheme="minorHAnsi" w:hAnsiTheme="minorHAnsi"/>
          <w:sz w:val="22"/>
          <w:szCs w:val="22"/>
        </w:rPr>
        <w:t>)</w:t>
      </w:r>
      <w:r w:rsidRPr="004E2A12">
        <w:rPr>
          <w:rFonts w:asciiTheme="minorHAnsi" w:hAnsiTheme="minorHAnsi"/>
          <w:sz w:val="22"/>
          <w:szCs w:val="22"/>
        </w:rPr>
        <w:t>” means moving a circuit to a different address. To request an Outside Move, Customer must submit disconnect and new ASRs (i.e., a D ACT ASR followed by an N ACT ASR).  Customer must populate the Related PON (“</w:t>
      </w:r>
      <w:r w:rsidRPr="004E2A12">
        <w:rPr>
          <w:rFonts w:asciiTheme="minorHAnsi" w:hAnsiTheme="minorHAnsi"/>
          <w:b/>
          <w:bCs/>
          <w:sz w:val="22"/>
          <w:szCs w:val="22"/>
        </w:rPr>
        <w:t>RPON</w:t>
      </w:r>
      <w:r w:rsidRPr="004E2A12">
        <w:rPr>
          <w:rFonts w:asciiTheme="minorHAnsi" w:hAnsiTheme="minorHAnsi"/>
          <w:sz w:val="22"/>
          <w:szCs w:val="22"/>
        </w:rPr>
        <w:t>”) fields on the ASRs (i.e., D and N ACT ASRs).</w:t>
      </w:r>
    </w:p>
    <w:p w14:paraId="77444263" w14:textId="60BCDC85" w:rsidR="009A2135" w:rsidRPr="004E2A12" w:rsidRDefault="37D74C92" w:rsidP="00D35CF2">
      <w:pPr>
        <w:pStyle w:val="Heading10"/>
        <w:numPr>
          <w:ilvl w:val="0"/>
          <w:numId w:val="22"/>
        </w:numPr>
        <w:tabs>
          <w:tab w:val="num" w:pos="720"/>
        </w:tabs>
        <w:spacing w:before="240" w:after="240"/>
        <w:ind w:left="720" w:hanging="720"/>
        <w:rPr>
          <w:rFonts w:asciiTheme="minorHAnsi" w:hAnsiTheme="minorHAnsi" w:cs="Times New Roman"/>
          <w:b/>
          <w:bCs/>
          <w:sz w:val="22"/>
          <w:szCs w:val="22"/>
        </w:rPr>
      </w:pPr>
      <w:r w:rsidRPr="004E2A12">
        <w:rPr>
          <w:rFonts w:asciiTheme="minorHAnsi" w:hAnsiTheme="minorHAnsi" w:cs="Times New Roman"/>
          <w:b/>
          <w:bCs/>
          <w:sz w:val="22"/>
          <w:szCs w:val="22"/>
        </w:rPr>
        <w:t>Standard Intervals</w:t>
      </w:r>
    </w:p>
    <w:p w14:paraId="58257405" w14:textId="0ED0C4C4" w:rsidR="00B55321" w:rsidRPr="004E2A12" w:rsidRDefault="37D74C92" w:rsidP="00D35CF2">
      <w:pPr>
        <w:pStyle w:val="ListParagraph"/>
        <w:numPr>
          <w:ilvl w:val="1"/>
          <w:numId w:val="22"/>
        </w:numPr>
        <w:spacing w:before="240" w:after="240"/>
        <w:ind w:left="864"/>
        <w:rPr>
          <w:rFonts w:asciiTheme="minorHAnsi" w:hAnsiTheme="minorHAnsi"/>
          <w:sz w:val="22"/>
          <w:szCs w:val="22"/>
        </w:rPr>
      </w:pPr>
      <w:r w:rsidRPr="004E2A12">
        <w:rPr>
          <w:rFonts w:asciiTheme="minorHAnsi" w:hAnsiTheme="minorHAnsi"/>
          <w:sz w:val="22"/>
          <w:szCs w:val="22"/>
        </w:rPr>
        <w:t xml:space="preserve">Standard intervals commence with Customer’s timely submission of an accurate ASR.  Standard intervals are no less than the interval posted on the Frontier </w:t>
      </w:r>
      <w:r w:rsidR="698593B2" w:rsidRPr="004E2A12">
        <w:rPr>
          <w:rFonts w:asciiTheme="minorHAnsi" w:hAnsiTheme="minorHAnsi"/>
          <w:sz w:val="22"/>
          <w:szCs w:val="22"/>
        </w:rPr>
        <w:t>w</w:t>
      </w:r>
      <w:r w:rsidRPr="004E2A12">
        <w:rPr>
          <w:rFonts w:asciiTheme="minorHAnsi" w:hAnsiTheme="minorHAnsi"/>
          <w:sz w:val="22"/>
          <w:szCs w:val="22"/>
        </w:rPr>
        <w:t xml:space="preserve">holesale website unless Customer receives a non-standard interval via an Expedite as defined in Section </w:t>
      </w:r>
      <w:r w:rsidR="00405703" w:rsidRPr="004E2A12">
        <w:rPr>
          <w:rFonts w:asciiTheme="minorHAnsi" w:hAnsiTheme="minorHAnsi"/>
          <w:sz w:val="22"/>
          <w:szCs w:val="22"/>
        </w:rPr>
        <w:t>9.4.8</w:t>
      </w:r>
      <w:r w:rsidRPr="004E2A12">
        <w:rPr>
          <w:rFonts w:asciiTheme="minorHAnsi" w:hAnsiTheme="minorHAnsi"/>
          <w:sz w:val="22"/>
          <w:szCs w:val="22"/>
        </w:rPr>
        <w:t>.</w:t>
      </w:r>
    </w:p>
    <w:p w14:paraId="21EB69E5" w14:textId="65209842" w:rsidR="00D7124C" w:rsidRPr="004E2A12" w:rsidRDefault="37D74C92" w:rsidP="00D35CF2">
      <w:pPr>
        <w:pStyle w:val="ListParagraph"/>
        <w:numPr>
          <w:ilvl w:val="1"/>
          <w:numId w:val="22"/>
        </w:numPr>
        <w:spacing w:before="240" w:after="240"/>
        <w:rPr>
          <w:rFonts w:asciiTheme="minorHAnsi" w:eastAsiaTheme="minorEastAsia" w:hAnsiTheme="minorHAnsi"/>
          <w:sz w:val="22"/>
          <w:szCs w:val="22"/>
        </w:rPr>
      </w:pPr>
      <w:r w:rsidRPr="004E2A12">
        <w:rPr>
          <w:rFonts w:asciiTheme="minorHAnsi" w:hAnsiTheme="minorHAnsi"/>
          <w:sz w:val="22"/>
          <w:szCs w:val="22"/>
        </w:rPr>
        <w:t>If Customer populates the Desired Due Date (“</w:t>
      </w:r>
      <w:r w:rsidRPr="004E2A12">
        <w:rPr>
          <w:rFonts w:asciiTheme="minorHAnsi" w:hAnsiTheme="minorHAnsi"/>
          <w:b/>
          <w:bCs/>
          <w:sz w:val="22"/>
          <w:szCs w:val="22"/>
        </w:rPr>
        <w:t>DDD</w:t>
      </w:r>
      <w:r w:rsidRPr="004E2A12">
        <w:rPr>
          <w:rFonts w:asciiTheme="minorHAnsi" w:hAnsiTheme="minorHAnsi"/>
          <w:sz w:val="22"/>
          <w:szCs w:val="22"/>
        </w:rPr>
        <w:t xml:space="preserve">”) field of the ASR with a </w:t>
      </w:r>
      <w:r w:rsidR="6764921E" w:rsidRPr="004E2A12">
        <w:rPr>
          <w:rFonts w:asciiTheme="minorHAnsi" w:hAnsiTheme="minorHAnsi"/>
          <w:sz w:val="22"/>
          <w:szCs w:val="22"/>
        </w:rPr>
        <w:t xml:space="preserve">date that is </w:t>
      </w:r>
      <w:r w:rsidR="7B542795" w:rsidRPr="004E2A12">
        <w:rPr>
          <w:rFonts w:asciiTheme="minorHAnsi" w:hAnsiTheme="minorHAnsi"/>
          <w:sz w:val="22"/>
          <w:szCs w:val="22"/>
        </w:rPr>
        <w:t xml:space="preserve">less than the applicable standard interval posted on the Frontier </w:t>
      </w:r>
      <w:r w:rsidR="5E9CC31B" w:rsidRPr="004E2A12">
        <w:rPr>
          <w:rFonts w:asciiTheme="minorHAnsi" w:hAnsiTheme="minorHAnsi"/>
          <w:sz w:val="22"/>
          <w:szCs w:val="22"/>
        </w:rPr>
        <w:t>w</w:t>
      </w:r>
      <w:r w:rsidR="7B542795" w:rsidRPr="004E2A12">
        <w:rPr>
          <w:rFonts w:asciiTheme="minorHAnsi" w:hAnsiTheme="minorHAnsi"/>
          <w:sz w:val="22"/>
          <w:szCs w:val="22"/>
        </w:rPr>
        <w:t>holesale website</w:t>
      </w:r>
      <w:r w:rsidRPr="004E2A12">
        <w:rPr>
          <w:rFonts w:asciiTheme="minorHAnsi" w:hAnsiTheme="minorHAnsi"/>
          <w:sz w:val="22"/>
          <w:szCs w:val="22"/>
        </w:rPr>
        <w:t>, the standard interval shall nonetheless apply, unless the Customer also requests an expedite of the due date by populating the expedite (“</w:t>
      </w:r>
      <w:r w:rsidRPr="004E2A12">
        <w:rPr>
          <w:rFonts w:asciiTheme="minorHAnsi" w:hAnsiTheme="minorHAnsi"/>
          <w:b/>
          <w:bCs/>
          <w:sz w:val="22"/>
          <w:szCs w:val="22"/>
        </w:rPr>
        <w:t>EXP</w:t>
      </w:r>
      <w:r w:rsidRPr="004E2A12">
        <w:rPr>
          <w:rFonts w:asciiTheme="minorHAnsi" w:hAnsiTheme="minorHAnsi"/>
          <w:sz w:val="22"/>
          <w:szCs w:val="22"/>
        </w:rPr>
        <w:t xml:space="preserve">”) field of the ASR with “Y” to request an expedited due date and the date is expedited, as further described in Section </w:t>
      </w:r>
      <w:r w:rsidR="00405703" w:rsidRPr="004E2A12">
        <w:rPr>
          <w:rFonts w:asciiTheme="minorHAnsi" w:hAnsiTheme="minorHAnsi"/>
          <w:sz w:val="22"/>
          <w:szCs w:val="22"/>
        </w:rPr>
        <w:t>9.4.8</w:t>
      </w:r>
      <w:r w:rsidRPr="004E2A12">
        <w:rPr>
          <w:rFonts w:asciiTheme="minorHAnsi" w:hAnsiTheme="minorHAnsi"/>
          <w:sz w:val="22"/>
          <w:szCs w:val="22"/>
        </w:rPr>
        <w:t>.</w:t>
      </w:r>
    </w:p>
    <w:p w14:paraId="74B4C6AF" w14:textId="6F6D0F0D" w:rsidR="00000D20" w:rsidRPr="004E2A12" w:rsidRDefault="5B5A330A" w:rsidP="00D35CF2">
      <w:pPr>
        <w:pStyle w:val="Heading10"/>
        <w:numPr>
          <w:ilvl w:val="0"/>
          <w:numId w:val="22"/>
        </w:numPr>
        <w:tabs>
          <w:tab w:val="num" w:pos="720"/>
        </w:tabs>
        <w:spacing w:before="240" w:after="240"/>
        <w:ind w:left="720" w:hanging="720"/>
        <w:rPr>
          <w:rFonts w:asciiTheme="minorHAnsi" w:hAnsiTheme="minorHAnsi" w:cs="Times New Roman"/>
          <w:b/>
          <w:bCs/>
          <w:sz w:val="22"/>
          <w:szCs w:val="22"/>
        </w:rPr>
      </w:pPr>
      <w:r w:rsidRPr="004E2A12">
        <w:rPr>
          <w:rFonts w:asciiTheme="minorHAnsi" w:hAnsiTheme="minorHAnsi" w:cs="Times New Roman"/>
          <w:b/>
          <w:bCs/>
          <w:sz w:val="22"/>
          <w:szCs w:val="22"/>
        </w:rPr>
        <w:t>Internet Acceptable Use Policy and Security</w:t>
      </w:r>
    </w:p>
    <w:p w14:paraId="1920FB88" w14:textId="4BBEDA4A" w:rsidR="00000D20" w:rsidRPr="004E2A12" w:rsidRDefault="5B5A330A" w:rsidP="00D35CF2">
      <w:pPr>
        <w:pStyle w:val="ListParagraph"/>
        <w:numPr>
          <w:ilvl w:val="1"/>
          <w:numId w:val="22"/>
        </w:numPr>
        <w:spacing w:before="240" w:after="240"/>
        <w:ind w:left="864"/>
        <w:rPr>
          <w:rFonts w:asciiTheme="minorHAnsi" w:hAnsiTheme="minorHAnsi"/>
          <w:b/>
          <w:bCs/>
          <w:sz w:val="22"/>
          <w:szCs w:val="22"/>
        </w:rPr>
      </w:pPr>
      <w:r w:rsidRPr="004E2A12">
        <w:rPr>
          <w:rFonts w:asciiTheme="minorHAnsi" w:hAnsiTheme="minorHAnsi"/>
          <w:sz w:val="22"/>
          <w:szCs w:val="22"/>
        </w:rPr>
        <w:t xml:space="preserve">Customer shall comply, and shall cause all Service </w:t>
      </w:r>
      <w:r w:rsidR="000E086E" w:rsidRPr="004E2A12">
        <w:rPr>
          <w:rFonts w:asciiTheme="minorHAnsi" w:hAnsiTheme="minorHAnsi"/>
          <w:sz w:val="22"/>
          <w:szCs w:val="22"/>
        </w:rPr>
        <w:t>Customer end-user</w:t>
      </w:r>
      <w:r w:rsidRPr="004E2A12">
        <w:rPr>
          <w:rFonts w:asciiTheme="minorHAnsi" w:hAnsiTheme="minorHAnsi"/>
          <w:sz w:val="22"/>
          <w:szCs w:val="22"/>
        </w:rPr>
        <w:t>s to comply, with Frontier’s Acceptable Use Policy (“</w:t>
      </w:r>
      <w:r w:rsidRPr="004E2A12">
        <w:rPr>
          <w:rFonts w:asciiTheme="minorHAnsi" w:hAnsiTheme="minorHAnsi"/>
          <w:b/>
          <w:bCs/>
          <w:sz w:val="22"/>
          <w:szCs w:val="22"/>
        </w:rPr>
        <w:t>AUP</w:t>
      </w:r>
      <w:r w:rsidRPr="004E2A12">
        <w:rPr>
          <w:rFonts w:asciiTheme="minorHAnsi" w:hAnsiTheme="minorHAnsi"/>
          <w:sz w:val="22"/>
          <w:szCs w:val="22"/>
        </w:rPr>
        <w:t xml:space="preserve">”), which Frontier may modify at any time.  The current AUP is available </w:t>
      </w:r>
      <w:r w:rsidR="4FA1AFCB" w:rsidRPr="004E2A12">
        <w:rPr>
          <w:rFonts w:asciiTheme="minorHAnsi" w:hAnsiTheme="minorHAnsi"/>
          <w:sz w:val="22"/>
          <w:szCs w:val="22"/>
        </w:rPr>
        <w:t>on Frontier’s website</w:t>
      </w:r>
      <w:r w:rsidRPr="004E2A12">
        <w:rPr>
          <w:rFonts w:asciiTheme="minorHAnsi" w:hAnsiTheme="minorHAnsi"/>
          <w:sz w:val="22"/>
          <w:szCs w:val="22"/>
        </w:rPr>
        <w:t>.</w:t>
      </w:r>
    </w:p>
    <w:p w14:paraId="215E489B" w14:textId="042E9948" w:rsidR="00000D20" w:rsidRPr="004E2A12" w:rsidRDefault="5B5A330A" w:rsidP="00D35CF2">
      <w:pPr>
        <w:pStyle w:val="ListParagraph"/>
        <w:numPr>
          <w:ilvl w:val="1"/>
          <w:numId w:val="22"/>
        </w:numPr>
        <w:spacing w:before="240" w:after="240"/>
        <w:ind w:left="864"/>
        <w:rPr>
          <w:rFonts w:asciiTheme="minorHAnsi" w:hAnsiTheme="minorHAnsi"/>
          <w:sz w:val="22"/>
          <w:szCs w:val="22"/>
        </w:rPr>
      </w:pPr>
      <w:r w:rsidRPr="004E2A12">
        <w:rPr>
          <w:rFonts w:asciiTheme="minorHAnsi" w:hAnsiTheme="minorHAnsi"/>
          <w:sz w:val="22"/>
          <w:szCs w:val="22"/>
        </w:rPr>
        <w:lastRenderedPageBreak/>
        <w:t xml:space="preserve">Customer is responsible for maintaining awareness of the current AUP and adhering to the AUP as it may be amended from time to time.  Failure to comply with the AUP is grounds for immediate suspension or termination of </w:t>
      </w:r>
      <w:r w:rsidR="77AF49D6" w:rsidRPr="004E2A12">
        <w:rPr>
          <w:rFonts w:asciiTheme="minorHAnsi" w:hAnsiTheme="minorHAnsi"/>
          <w:sz w:val="22"/>
          <w:szCs w:val="22"/>
        </w:rPr>
        <w:t xml:space="preserve">EIA </w:t>
      </w:r>
      <w:r w:rsidRPr="004E2A12">
        <w:rPr>
          <w:rFonts w:asciiTheme="minorHAnsi" w:hAnsiTheme="minorHAnsi"/>
          <w:sz w:val="22"/>
          <w:szCs w:val="22"/>
        </w:rPr>
        <w:t xml:space="preserve">Service, notwithstanding any notice requirement provisions of the </w:t>
      </w:r>
      <w:r w:rsidR="2C150922" w:rsidRPr="004E2A12">
        <w:rPr>
          <w:rFonts w:asciiTheme="minorHAnsi" w:hAnsiTheme="minorHAnsi"/>
          <w:sz w:val="22"/>
          <w:szCs w:val="22"/>
        </w:rPr>
        <w:t>M</w:t>
      </w:r>
      <w:r w:rsidRPr="004E2A12">
        <w:rPr>
          <w:rFonts w:asciiTheme="minorHAnsi" w:hAnsiTheme="minorHAnsi"/>
          <w:sz w:val="22"/>
          <w:szCs w:val="22"/>
        </w:rPr>
        <w:t>SA</w:t>
      </w:r>
      <w:r w:rsidR="565ECD5A" w:rsidRPr="004E2A12">
        <w:rPr>
          <w:rFonts w:asciiTheme="minorHAnsi" w:hAnsiTheme="minorHAnsi"/>
          <w:sz w:val="22"/>
          <w:szCs w:val="22"/>
        </w:rPr>
        <w:t>.</w:t>
      </w:r>
    </w:p>
    <w:p w14:paraId="39141EA0" w14:textId="6866D2CB" w:rsidR="00000D20" w:rsidRPr="004E2A12" w:rsidRDefault="5B5A330A" w:rsidP="00D35CF2">
      <w:pPr>
        <w:pStyle w:val="ListParagraph"/>
        <w:numPr>
          <w:ilvl w:val="1"/>
          <w:numId w:val="22"/>
        </w:numPr>
        <w:spacing w:before="240" w:after="240"/>
        <w:ind w:left="864"/>
        <w:rPr>
          <w:rFonts w:asciiTheme="minorHAnsi" w:hAnsiTheme="minorHAnsi"/>
          <w:sz w:val="22"/>
          <w:szCs w:val="22"/>
          <w:u w:val="single"/>
        </w:rPr>
      </w:pPr>
      <w:r w:rsidRPr="004E2A12">
        <w:rPr>
          <w:rFonts w:asciiTheme="minorHAnsi" w:hAnsiTheme="minorHAnsi"/>
          <w:sz w:val="22"/>
          <w:szCs w:val="22"/>
        </w:rPr>
        <w:t>Customer is responsible for the security of its own networks, equipment, hardware, software and software applications.  Abuse that occurs as a result of Customer’s systems or account being compromised or as a result of activities of third parties permitted by Customer</w:t>
      </w:r>
      <w:r w:rsidR="215D56EC" w:rsidRPr="004E2A12">
        <w:rPr>
          <w:rFonts w:asciiTheme="minorHAnsi" w:hAnsiTheme="minorHAnsi"/>
          <w:sz w:val="22"/>
          <w:szCs w:val="22"/>
        </w:rPr>
        <w:t>, excluding Frontier</w:t>
      </w:r>
      <w:r w:rsidR="13CFE4A0" w:rsidRPr="004E2A12">
        <w:rPr>
          <w:rFonts w:asciiTheme="minorHAnsi" w:hAnsiTheme="minorHAnsi"/>
          <w:sz w:val="22"/>
          <w:szCs w:val="22"/>
        </w:rPr>
        <w:t xml:space="preserve"> and </w:t>
      </w:r>
      <w:r w:rsidR="215D56EC" w:rsidRPr="004E2A12">
        <w:rPr>
          <w:rFonts w:asciiTheme="minorHAnsi" w:hAnsiTheme="minorHAnsi"/>
          <w:sz w:val="22"/>
          <w:szCs w:val="22"/>
        </w:rPr>
        <w:t>its</w:t>
      </w:r>
      <w:r w:rsidR="0B0622F3" w:rsidRPr="004E2A12">
        <w:rPr>
          <w:rFonts w:asciiTheme="minorHAnsi" w:hAnsiTheme="minorHAnsi"/>
          <w:sz w:val="22"/>
          <w:szCs w:val="22"/>
        </w:rPr>
        <w:t xml:space="preserve"> employees,</w:t>
      </w:r>
      <w:r w:rsidR="215D56EC" w:rsidRPr="004E2A12">
        <w:rPr>
          <w:rFonts w:asciiTheme="minorHAnsi" w:hAnsiTheme="minorHAnsi"/>
          <w:sz w:val="22"/>
          <w:szCs w:val="22"/>
        </w:rPr>
        <w:t xml:space="preserve"> agents and subcontractors,</w:t>
      </w:r>
      <w:r w:rsidRPr="004E2A12">
        <w:rPr>
          <w:rFonts w:asciiTheme="minorHAnsi" w:hAnsiTheme="minorHAnsi"/>
          <w:sz w:val="22"/>
          <w:szCs w:val="22"/>
        </w:rPr>
        <w:t xml:space="preserve"> may result in suspension of Customer’s accounts </w:t>
      </w:r>
      <w:r w:rsidR="6136F62A" w:rsidRPr="004E2A12">
        <w:rPr>
          <w:rFonts w:asciiTheme="minorHAnsi" w:hAnsiTheme="minorHAnsi"/>
          <w:sz w:val="22"/>
          <w:szCs w:val="22"/>
        </w:rPr>
        <w:t>and/</w:t>
      </w:r>
      <w:r w:rsidRPr="004E2A12">
        <w:rPr>
          <w:rFonts w:asciiTheme="minorHAnsi" w:hAnsiTheme="minorHAnsi"/>
          <w:sz w:val="22"/>
          <w:szCs w:val="22"/>
        </w:rPr>
        <w:t xml:space="preserve">or Internet access by Frontier.  Customer </w:t>
      </w:r>
      <w:r w:rsidR="6136F62A" w:rsidRPr="004E2A12">
        <w:rPr>
          <w:rFonts w:asciiTheme="minorHAnsi" w:hAnsiTheme="minorHAnsi"/>
          <w:sz w:val="22"/>
          <w:szCs w:val="22"/>
        </w:rPr>
        <w:t>shall</w:t>
      </w:r>
      <w:r w:rsidRPr="004E2A12">
        <w:rPr>
          <w:rFonts w:asciiTheme="minorHAnsi" w:hAnsiTheme="minorHAnsi"/>
          <w:sz w:val="22"/>
          <w:szCs w:val="22"/>
        </w:rPr>
        <w:t xml:space="preserve"> defend and indemnify Frontier and its affiliates with respect to claims arising from Customer’s or third parties’ usage of Frontier Internet access</w:t>
      </w:r>
      <w:r w:rsidR="257CF737" w:rsidRPr="004E2A12">
        <w:rPr>
          <w:rFonts w:asciiTheme="minorHAnsi" w:hAnsiTheme="minorHAnsi"/>
          <w:sz w:val="22"/>
          <w:szCs w:val="22"/>
        </w:rPr>
        <w:t xml:space="preserve"> contrary to this Section 8.3 or </w:t>
      </w:r>
      <w:r w:rsidR="49A449E3" w:rsidRPr="004E2A12">
        <w:rPr>
          <w:rFonts w:asciiTheme="minorHAnsi" w:hAnsiTheme="minorHAnsi"/>
          <w:sz w:val="22"/>
          <w:szCs w:val="22"/>
        </w:rPr>
        <w:t>the AUP</w:t>
      </w:r>
      <w:r w:rsidRPr="004E2A12">
        <w:rPr>
          <w:rFonts w:asciiTheme="minorHAnsi" w:hAnsiTheme="minorHAnsi"/>
          <w:sz w:val="22"/>
          <w:szCs w:val="22"/>
        </w:rPr>
        <w:t xml:space="preserve">. </w:t>
      </w:r>
    </w:p>
    <w:p w14:paraId="0B0D60E3" w14:textId="77777777" w:rsidR="00390DB2" w:rsidRPr="004E2A12" w:rsidRDefault="5BEEDC48" w:rsidP="00D35CF2">
      <w:pPr>
        <w:pStyle w:val="Heading10"/>
        <w:numPr>
          <w:ilvl w:val="0"/>
          <w:numId w:val="22"/>
        </w:numPr>
        <w:tabs>
          <w:tab w:val="num" w:pos="720"/>
        </w:tabs>
        <w:spacing w:before="240" w:after="240"/>
        <w:ind w:left="720" w:hanging="720"/>
        <w:rPr>
          <w:rFonts w:asciiTheme="minorHAnsi" w:hAnsiTheme="minorHAnsi" w:cs="Times New Roman"/>
          <w:b/>
          <w:bCs/>
          <w:sz w:val="22"/>
          <w:szCs w:val="22"/>
        </w:rPr>
      </w:pPr>
      <w:r w:rsidRPr="004E2A12">
        <w:rPr>
          <w:rFonts w:asciiTheme="minorHAnsi" w:hAnsiTheme="minorHAnsi" w:cs="Times New Roman"/>
          <w:b/>
          <w:bCs/>
          <w:sz w:val="22"/>
          <w:szCs w:val="22"/>
        </w:rPr>
        <w:t>Rates and Charges; Standard Service Rate Elements</w:t>
      </w:r>
    </w:p>
    <w:p w14:paraId="1B4A8DD4" w14:textId="36C1C725" w:rsidR="00390DB2" w:rsidRPr="004E2A12" w:rsidRDefault="5BEEDC48" w:rsidP="00D35CF2">
      <w:pPr>
        <w:pStyle w:val="ListParagraph"/>
        <w:numPr>
          <w:ilvl w:val="1"/>
          <w:numId w:val="22"/>
        </w:numPr>
        <w:spacing w:before="240" w:after="240"/>
        <w:ind w:left="864"/>
        <w:rPr>
          <w:rFonts w:asciiTheme="minorHAnsi" w:hAnsiTheme="minorHAnsi"/>
          <w:sz w:val="22"/>
          <w:szCs w:val="22"/>
        </w:rPr>
      </w:pPr>
      <w:bookmarkStart w:id="2" w:name="_Hlk31192573"/>
      <w:r w:rsidRPr="004E2A12">
        <w:rPr>
          <w:rFonts w:asciiTheme="minorHAnsi" w:hAnsiTheme="minorHAnsi"/>
          <w:b/>
          <w:bCs/>
          <w:sz w:val="22"/>
          <w:szCs w:val="22"/>
        </w:rPr>
        <w:t>Tier Rates</w:t>
      </w:r>
      <w:r w:rsidRPr="004E2A12">
        <w:rPr>
          <w:rFonts w:asciiTheme="minorHAnsi" w:hAnsiTheme="minorHAnsi"/>
          <w:sz w:val="22"/>
          <w:szCs w:val="22"/>
        </w:rPr>
        <w:t xml:space="preserve">. </w:t>
      </w:r>
      <w:r w:rsidR="00C378CA" w:rsidRPr="0005391C">
        <w:rPr>
          <w:rFonts w:asciiTheme="minorHAnsi" w:hAnsiTheme="minorHAnsi"/>
          <w:sz w:val="22"/>
          <w:szCs w:val="22"/>
        </w:rPr>
        <w:t>The applicable rate per the Tier Rate Structure (“</w:t>
      </w:r>
      <w:r w:rsidR="00C378CA" w:rsidRPr="0005391C">
        <w:rPr>
          <w:rFonts w:asciiTheme="minorHAnsi" w:hAnsiTheme="minorHAnsi"/>
          <w:b/>
          <w:bCs/>
          <w:sz w:val="22"/>
          <w:szCs w:val="22"/>
        </w:rPr>
        <w:t>Tier Rate</w:t>
      </w:r>
      <w:r w:rsidR="00C378CA" w:rsidRPr="0005391C">
        <w:rPr>
          <w:rFonts w:asciiTheme="minorHAnsi" w:hAnsiTheme="minorHAnsi"/>
          <w:sz w:val="22"/>
          <w:szCs w:val="22"/>
        </w:rPr>
        <w:t xml:space="preserve">”) is applied at the time the Customer submits an ASR. Billing at the new Tier Rate shall commence upon the completion date provided by Frontier (e.g., populated in the completion date field of the completion notification).  Frontier may, in its sole discretion, change SWC CLLI codes between or among tiers in the SWC List and will do so no more frequently than on a quarterly basis.  Any changes to the Ethernet-Enabled SWC List or the SWC </w:t>
      </w:r>
      <w:bookmarkStart w:id="3" w:name="_Hlk73025773"/>
      <w:r w:rsidR="00C378CA" w:rsidRPr="0005391C">
        <w:rPr>
          <w:rFonts w:asciiTheme="minorHAnsi" w:hAnsiTheme="minorHAnsi"/>
          <w:sz w:val="22"/>
          <w:szCs w:val="22"/>
        </w:rPr>
        <w:t xml:space="preserve">List shall apply prospectively to new install Services submitted after the </w:t>
      </w:r>
      <w:r w:rsidR="004E4906">
        <w:rPr>
          <w:rFonts w:asciiTheme="minorHAnsi" w:hAnsiTheme="minorHAnsi"/>
          <w:sz w:val="22"/>
          <w:szCs w:val="22"/>
        </w:rPr>
        <w:t>EIA</w:t>
      </w:r>
      <w:r w:rsidR="00C378CA" w:rsidRPr="0005391C">
        <w:rPr>
          <w:rFonts w:asciiTheme="minorHAnsi" w:hAnsiTheme="minorHAnsi"/>
          <w:sz w:val="22"/>
          <w:szCs w:val="22"/>
        </w:rPr>
        <w:t xml:space="preserve"> Schedule Effective Date. </w:t>
      </w:r>
      <w:bookmarkEnd w:id="3"/>
      <w:r w:rsidR="00C378CA" w:rsidRPr="0005391C">
        <w:rPr>
          <w:rFonts w:asciiTheme="minorHAnsi" w:hAnsiTheme="minorHAnsi"/>
          <w:sz w:val="22"/>
          <w:szCs w:val="22"/>
        </w:rPr>
        <w:t xml:space="preserve">After a circuit is installed, any changes to the SWC List shall only apply when </w:t>
      </w:r>
      <w:r w:rsidR="008856D6">
        <w:rPr>
          <w:rFonts w:asciiTheme="minorHAnsi" w:hAnsiTheme="minorHAnsi"/>
          <w:sz w:val="22"/>
          <w:szCs w:val="22"/>
        </w:rPr>
        <w:t>C</w:t>
      </w:r>
      <w:r w:rsidR="00C378CA" w:rsidRPr="0005391C">
        <w:rPr>
          <w:rFonts w:asciiTheme="minorHAnsi" w:hAnsiTheme="minorHAnsi"/>
          <w:sz w:val="22"/>
          <w:szCs w:val="22"/>
        </w:rPr>
        <w:t xml:space="preserve">ustomer submits a records order to re-term the circuit no earlier than forty-five (45) days or less prior to the end of </w:t>
      </w:r>
      <w:r w:rsidR="00015661">
        <w:rPr>
          <w:rFonts w:asciiTheme="minorHAnsi" w:hAnsiTheme="minorHAnsi"/>
          <w:sz w:val="22"/>
          <w:szCs w:val="22"/>
        </w:rPr>
        <w:t xml:space="preserve">the </w:t>
      </w:r>
      <w:r w:rsidR="00C378CA" w:rsidRPr="0005391C">
        <w:rPr>
          <w:rFonts w:asciiTheme="minorHAnsi" w:hAnsiTheme="minorHAnsi"/>
          <w:sz w:val="22"/>
          <w:szCs w:val="22"/>
        </w:rPr>
        <w:t>Service Term, excluding change orders (e</w:t>
      </w:r>
      <w:r w:rsidR="00244FBA">
        <w:rPr>
          <w:rFonts w:asciiTheme="minorHAnsi" w:hAnsiTheme="minorHAnsi"/>
          <w:sz w:val="22"/>
          <w:szCs w:val="22"/>
        </w:rPr>
        <w:t>.</w:t>
      </w:r>
      <w:r w:rsidR="00C378CA" w:rsidRPr="0005391C">
        <w:rPr>
          <w:rFonts w:asciiTheme="minorHAnsi" w:hAnsiTheme="minorHAnsi"/>
          <w:sz w:val="22"/>
          <w:szCs w:val="22"/>
        </w:rPr>
        <w:t>g., EVC bandwidth changes and EVC level of service changes).</w:t>
      </w:r>
    </w:p>
    <w:p w14:paraId="162FBBAF" w14:textId="77777777" w:rsidR="00390DB2" w:rsidRPr="004E2A12" w:rsidRDefault="5BEEDC48" w:rsidP="00D35CF2">
      <w:pPr>
        <w:pStyle w:val="ListParagraph"/>
        <w:numPr>
          <w:ilvl w:val="2"/>
          <w:numId w:val="22"/>
        </w:numPr>
        <w:spacing w:before="240" w:after="240"/>
        <w:rPr>
          <w:rFonts w:asciiTheme="minorHAnsi" w:hAnsiTheme="minorHAnsi"/>
          <w:sz w:val="22"/>
          <w:szCs w:val="22"/>
        </w:rPr>
      </w:pPr>
      <w:r w:rsidRPr="004E2A12">
        <w:rPr>
          <w:rFonts w:asciiTheme="minorHAnsi" w:hAnsiTheme="minorHAnsi"/>
          <w:sz w:val="22"/>
          <w:szCs w:val="22"/>
        </w:rPr>
        <w:t>The Tier Rates in Exhibit A do not include any taxes, fees or surcharges, which are separate and may be applicable to the Service.</w:t>
      </w:r>
    </w:p>
    <w:p w14:paraId="403FEEDB" w14:textId="039F7586" w:rsidR="00390DB2" w:rsidRPr="004E2A12" w:rsidRDefault="5BEEDC48" w:rsidP="00D35CF2">
      <w:pPr>
        <w:pStyle w:val="ListParagraph"/>
        <w:numPr>
          <w:ilvl w:val="2"/>
          <w:numId w:val="22"/>
        </w:numPr>
        <w:spacing w:before="240" w:after="240"/>
        <w:rPr>
          <w:rFonts w:asciiTheme="minorHAnsi" w:hAnsiTheme="minorHAnsi"/>
          <w:sz w:val="22"/>
          <w:szCs w:val="22"/>
        </w:rPr>
      </w:pPr>
      <w:r w:rsidRPr="004E2A12">
        <w:rPr>
          <w:rFonts w:asciiTheme="minorHAnsi" w:hAnsiTheme="minorHAnsi"/>
          <w:sz w:val="22"/>
          <w:szCs w:val="22"/>
        </w:rPr>
        <w:t xml:space="preserve">The Tier Rates, terms and conditions of this Service Schedule are available only for new orders and shall not apply to any pending orders, upgrades, moves, rehomes or re-terms of existing circuits ordered prior to the </w:t>
      </w:r>
      <w:r w:rsidR="7B542795" w:rsidRPr="004E2A12">
        <w:rPr>
          <w:rFonts w:asciiTheme="minorHAnsi" w:hAnsiTheme="minorHAnsi"/>
          <w:sz w:val="22"/>
          <w:szCs w:val="22"/>
        </w:rPr>
        <w:t>EIA</w:t>
      </w:r>
      <w:r w:rsidRPr="004E2A12">
        <w:rPr>
          <w:rFonts w:asciiTheme="minorHAnsi" w:hAnsiTheme="minorHAnsi"/>
          <w:sz w:val="22"/>
          <w:szCs w:val="22"/>
        </w:rPr>
        <w:t xml:space="preserve"> Schedule Effective Date.  I</w:t>
      </w:r>
      <w:r w:rsidRPr="004E2A12">
        <w:rPr>
          <w:rFonts w:asciiTheme="minorHAnsi" w:eastAsia="Calibri" w:hAnsiTheme="minorHAnsi"/>
          <w:sz w:val="22"/>
          <w:szCs w:val="22"/>
        </w:rPr>
        <w:t xml:space="preserve">n the event Customer orders Services under this Service Schedule that do not qualify </w:t>
      </w:r>
      <w:r w:rsidRPr="004E2A12">
        <w:rPr>
          <w:rFonts w:asciiTheme="minorHAnsi" w:eastAsiaTheme="minorEastAsia" w:hAnsiTheme="minorHAnsi"/>
          <w:sz w:val="22"/>
          <w:szCs w:val="22"/>
        </w:rPr>
        <w:t>(including new orders that replace disconnected circuits ordered under previous products or contracts)</w:t>
      </w:r>
      <w:r w:rsidRPr="004E2A12">
        <w:rPr>
          <w:rFonts w:asciiTheme="minorHAnsi" w:eastAsia="Calibri" w:hAnsiTheme="minorHAnsi"/>
          <w:sz w:val="22"/>
          <w:szCs w:val="22"/>
        </w:rPr>
        <w:t xml:space="preserve">, the Tier Rates, terms and conditions of this Service </w:t>
      </w:r>
      <w:r w:rsidRPr="004E2A12">
        <w:rPr>
          <w:rFonts w:asciiTheme="minorHAnsi" w:hAnsiTheme="minorHAnsi"/>
          <w:sz w:val="22"/>
          <w:szCs w:val="22"/>
        </w:rPr>
        <w:t>Schedule</w:t>
      </w:r>
      <w:r w:rsidRPr="004E2A12">
        <w:rPr>
          <w:rFonts w:asciiTheme="minorHAnsi" w:eastAsia="Calibri" w:hAnsiTheme="minorHAnsi"/>
          <w:sz w:val="22"/>
          <w:szCs w:val="22"/>
        </w:rPr>
        <w:t xml:space="preserve"> shall not apply to such orders and Frontier, at any time after discovering the error, may adjust billing retroactively and prospectively, as applicable, to apply the correct Tier Rates for the entire period for which Customer incorrectly received the benefits of this Service Schedule, subject to the applicable statute of limitations.</w:t>
      </w:r>
    </w:p>
    <w:p w14:paraId="6FBB2FEE" w14:textId="40977A49" w:rsidR="00390DB2" w:rsidRPr="004E2A12" w:rsidRDefault="5BEEDC48" w:rsidP="00D35CF2">
      <w:pPr>
        <w:pStyle w:val="ListParagraph"/>
        <w:numPr>
          <w:ilvl w:val="1"/>
          <w:numId w:val="22"/>
        </w:numPr>
        <w:spacing w:before="240" w:after="240"/>
        <w:ind w:left="864"/>
        <w:rPr>
          <w:rFonts w:asciiTheme="minorHAnsi" w:hAnsiTheme="minorHAnsi"/>
          <w:sz w:val="22"/>
          <w:szCs w:val="22"/>
        </w:rPr>
      </w:pPr>
      <w:r w:rsidRPr="004E2A12">
        <w:rPr>
          <w:rFonts w:asciiTheme="minorHAnsi" w:hAnsiTheme="minorHAnsi"/>
          <w:sz w:val="22"/>
          <w:szCs w:val="22"/>
        </w:rPr>
        <w:t>Monthly Recurring Charges (“</w:t>
      </w:r>
      <w:r w:rsidRPr="004E2A12">
        <w:rPr>
          <w:rFonts w:asciiTheme="minorHAnsi" w:hAnsiTheme="minorHAnsi"/>
          <w:b/>
          <w:bCs/>
          <w:sz w:val="22"/>
          <w:szCs w:val="22"/>
        </w:rPr>
        <w:t>MRC</w:t>
      </w:r>
      <w:r w:rsidRPr="004E2A12">
        <w:rPr>
          <w:rFonts w:asciiTheme="minorHAnsi" w:hAnsiTheme="minorHAnsi"/>
          <w:sz w:val="22"/>
          <w:szCs w:val="22"/>
        </w:rPr>
        <w:t>”) and any Non-Recurring Charges (“</w:t>
      </w:r>
      <w:r w:rsidRPr="004E2A12">
        <w:rPr>
          <w:rFonts w:asciiTheme="minorHAnsi" w:hAnsiTheme="minorHAnsi"/>
          <w:b/>
          <w:bCs/>
          <w:sz w:val="22"/>
          <w:szCs w:val="22"/>
        </w:rPr>
        <w:t>NRC</w:t>
      </w:r>
      <w:r w:rsidRPr="004E2A12">
        <w:rPr>
          <w:rFonts w:asciiTheme="minorHAnsi" w:hAnsiTheme="minorHAnsi"/>
          <w:sz w:val="22"/>
          <w:szCs w:val="22"/>
        </w:rPr>
        <w:t xml:space="preserve">”) will be applied per rate element, as set forth in Exhibit A and Section </w:t>
      </w:r>
      <w:r w:rsidR="00405703" w:rsidRPr="004E2A12">
        <w:rPr>
          <w:rFonts w:asciiTheme="minorHAnsi" w:hAnsiTheme="minorHAnsi"/>
          <w:sz w:val="22"/>
          <w:szCs w:val="22"/>
        </w:rPr>
        <w:t>9.</w:t>
      </w:r>
      <w:r w:rsidR="7B542795" w:rsidRPr="004E2A12">
        <w:rPr>
          <w:rFonts w:asciiTheme="minorHAnsi" w:hAnsiTheme="minorHAnsi"/>
          <w:sz w:val="22"/>
          <w:szCs w:val="22"/>
        </w:rPr>
        <w:t xml:space="preserve">3 and </w:t>
      </w:r>
      <w:r w:rsidR="00405703" w:rsidRPr="004E2A12">
        <w:rPr>
          <w:rFonts w:asciiTheme="minorHAnsi" w:hAnsiTheme="minorHAnsi"/>
          <w:sz w:val="22"/>
          <w:szCs w:val="22"/>
        </w:rPr>
        <w:t>9</w:t>
      </w:r>
      <w:r w:rsidR="7B542795" w:rsidRPr="004E2A12">
        <w:rPr>
          <w:rFonts w:asciiTheme="minorHAnsi" w:hAnsiTheme="minorHAnsi"/>
          <w:sz w:val="22"/>
          <w:szCs w:val="22"/>
        </w:rPr>
        <w:t>.4</w:t>
      </w:r>
      <w:r w:rsidRPr="004E2A12">
        <w:rPr>
          <w:rFonts w:asciiTheme="minorHAnsi" w:hAnsiTheme="minorHAnsi"/>
          <w:sz w:val="22"/>
          <w:szCs w:val="22"/>
        </w:rPr>
        <w:t xml:space="preserve"> </w:t>
      </w:r>
      <w:r w:rsidR="15EDB694" w:rsidRPr="004E2A12">
        <w:rPr>
          <w:rFonts w:asciiTheme="minorHAnsi" w:hAnsiTheme="minorHAnsi"/>
          <w:sz w:val="22"/>
          <w:szCs w:val="22"/>
        </w:rPr>
        <w:t>below</w:t>
      </w:r>
      <w:r w:rsidRPr="004E2A12">
        <w:rPr>
          <w:rFonts w:asciiTheme="minorHAnsi" w:hAnsiTheme="minorHAnsi"/>
          <w:sz w:val="22"/>
          <w:szCs w:val="22"/>
        </w:rPr>
        <w:t xml:space="preserve">.  Additional NRCs </w:t>
      </w:r>
      <w:r w:rsidR="32149C73" w:rsidRPr="004E2A12">
        <w:rPr>
          <w:rFonts w:asciiTheme="minorHAnsi" w:hAnsiTheme="minorHAnsi"/>
          <w:sz w:val="22"/>
          <w:szCs w:val="22"/>
        </w:rPr>
        <w:t xml:space="preserve">and rates </w:t>
      </w:r>
      <w:r w:rsidRPr="004E2A12">
        <w:rPr>
          <w:rFonts w:asciiTheme="minorHAnsi" w:hAnsiTheme="minorHAnsi"/>
          <w:sz w:val="22"/>
          <w:szCs w:val="22"/>
        </w:rPr>
        <w:t>not listed in Exhibit A (e.g., additional labor, out of hours charges) are set forth in Frontier’s FCC tariff or Interstate Service Guide (“</w:t>
      </w:r>
      <w:r w:rsidRPr="004E2A12">
        <w:rPr>
          <w:rFonts w:asciiTheme="minorHAnsi" w:hAnsiTheme="minorHAnsi"/>
          <w:b/>
          <w:bCs/>
          <w:sz w:val="22"/>
          <w:szCs w:val="22"/>
        </w:rPr>
        <w:t>ISG</w:t>
      </w:r>
      <w:r w:rsidRPr="004E2A12">
        <w:rPr>
          <w:rFonts w:asciiTheme="minorHAnsi" w:hAnsiTheme="minorHAnsi"/>
          <w:sz w:val="22"/>
          <w:szCs w:val="22"/>
        </w:rPr>
        <w:t>”), as applicable.</w:t>
      </w:r>
    </w:p>
    <w:p w14:paraId="7B2ABEA2" w14:textId="77777777" w:rsidR="00390DB2" w:rsidRPr="004E2A12" w:rsidRDefault="5BEEDC48" w:rsidP="00D35CF2">
      <w:pPr>
        <w:pStyle w:val="ListParagraph"/>
        <w:numPr>
          <w:ilvl w:val="1"/>
          <w:numId w:val="22"/>
        </w:numPr>
        <w:spacing w:before="240" w:after="240"/>
        <w:ind w:left="864"/>
        <w:rPr>
          <w:rFonts w:asciiTheme="minorHAnsi" w:hAnsiTheme="minorHAnsi"/>
          <w:sz w:val="22"/>
          <w:szCs w:val="22"/>
        </w:rPr>
      </w:pPr>
      <w:r w:rsidRPr="004E2A12">
        <w:rPr>
          <w:rFonts w:asciiTheme="minorHAnsi" w:hAnsiTheme="minorHAnsi"/>
          <w:b/>
          <w:bCs/>
          <w:sz w:val="22"/>
          <w:szCs w:val="22"/>
        </w:rPr>
        <w:t>Rate Elements for MRCs.</w:t>
      </w:r>
      <w:r w:rsidRPr="004E2A12">
        <w:rPr>
          <w:rFonts w:asciiTheme="minorHAnsi" w:hAnsiTheme="minorHAnsi"/>
          <w:sz w:val="22"/>
          <w:szCs w:val="22"/>
        </w:rPr>
        <w:t xml:space="preserve">  For a rate element to qualify for the rates and terms under this Service Schedule, Customer must order the rate element to comply with the requirements of this Product Schedule, including the requirements set forth in Section 4 above.  The rate elements for MRCs under this Service Schedule are:</w:t>
      </w:r>
    </w:p>
    <w:p w14:paraId="05D35A02" w14:textId="77777777" w:rsidR="00390DB2" w:rsidRPr="004E2A12" w:rsidRDefault="5BEEDC48" w:rsidP="00D35CF2">
      <w:pPr>
        <w:pStyle w:val="ListParagraph"/>
        <w:numPr>
          <w:ilvl w:val="2"/>
          <w:numId w:val="22"/>
        </w:numPr>
        <w:spacing w:before="240" w:after="240"/>
        <w:rPr>
          <w:rFonts w:asciiTheme="minorHAnsi" w:hAnsiTheme="minorHAnsi"/>
          <w:sz w:val="22"/>
          <w:szCs w:val="22"/>
        </w:rPr>
      </w:pPr>
      <w:r w:rsidRPr="004E2A12">
        <w:rPr>
          <w:rFonts w:asciiTheme="minorHAnsi" w:hAnsiTheme="minorHAnsi"/>
          <w:b/>
          <w:bCs/>
          <w:sz w:val="22"/>
          <w:szCs w:val="22"/>
        </w:rPr>
        <w:t>EVC</w:t>
      </w:r>
    </w:p>
    <w:p w14:paraId="1830B26E" w14:textId="4E0AC213" w:rsidR="00390DB2" w:rsidRPr="004E2A12" w:rsidRDefault="5BEEDC48" w:rsidP="00D35CF2">
      <w:pPr>
        <w:pStyle w:val="ListParagraph"/>
        <w:numPr>
          <w:ilvl w:val="3"/>
          <w:numId w:val="22"/>
        </w:numPr>
        <w:spacing w:before="240" w:after="240"/>
        <w:rPr>
          <w:rFonts w:asciiTheme="minorHAnsi" w:hAnsiTheme="minorHAnsi"/>
          <w:sz w:val="22"/>
          <w:szCs w:val="22"/>
        </w:rPr>
      </w:pPr>
      <w:r w:rsidRPr="004E2A12">
        <w:rPr>
          <w:rFonts w:asciiTheme="minorHAnsi" w:hAnsiTheme="minorHAnsi"/>
          <w:sz w:val="22"/>
          <w:szCs w:val="22"/>
        </w:rPr>
        <w:lastRenderedPageBreak/>
        <w:t xml:space="preserve">If the Customer’s </w:t>
      </w:r>
      <w:r w:rsidR="000E086E" w:rsidRPr="004E2A12">
        <w:rPr>
          <w:rFonts w:asciiTheme="minorHAnsi" w:hAnsiTheme="minorHAnsi"/>
          <w:sz w:val="22"/>
          <w:szCs w:val="22"/>
        </w:rPr>
        <w:t>end-user</w:t>
      </w:r>
      <w:r w:rsidRPr="004E2A12">
        <w:rPr>
          <w:rFonts w:asciiTheme="minorHAnsi" w:hAnsiTheme="minorHAnsi"/>
          <w:sz w:val="22"/>
          <w:szCs w:val="22"/>
        </w:rPr>
        <w:t xml:space="preserve"> address on the UNI</w:t>
      </w:r>
      <w:r w:rsidR="77519066" w:rsidRPr="004E2A12">
        <w:rPr>
          <w:rFonts w:asciiTheme="minorHAnsi" w:hAnsiTheme="minorHAnsi"/>
          <w:sz w:val="22"/>
          <w:szCs w:val="22"/>
        </w:rPr>
        <w:t xml:space="preserve"> </w:t>
      </w:r>
      <w:r w:rsidRPr="004E2A12">
        <w:rPr>
          <w:rFonts w:asciiTheme="minorHAnsi" w:hAnsiTheme="minorHAnsi"/>
          <w:sz w:val="22"/>
          <w:szCs w:val="22"/>
        </w:rPr>
        <w:t>is set forth in the Building Location List</w:t>
      </w:r>
      <w:r w:rsidR="0AB872A8" w:rsidRPr="004E2A12">
        <w:rPr>
          <w:rFonts w:asciiTheme="minorHAnsi" w:hAnsiTheme="minorHAnsi"/>
          <w:sz w:val="22"/>
          <w:szCs w:val="22"/>
        </w:rPr>
        <w:t xml:space="preserve"> and is an exact match</w:t>
      </w:r>
      <w:r w:rsidRPr="004E2A12">
        <w:rPr>
          <w:rFonts w:asciiTheme="minorHAnsi" w:hAnsiTheme="minorHAnsi"/>
          <w:sz w:val="22"/>
          <w:szCs w:val="22"/>
        </w:rPr>
        <w:t xml:space="preserve">, the Tier Rate for the EVC shall be the Tier Rate for the </w:t>
      </w:r>
      <w:r w:rsidR="000E086E" w:rsidRPr="004E2A12">
        <w:rPr>
          <w:rFonts w:asciiTheme="minorHAnsi" w:hAnsiTheme="minorHAnsi"/>
          <w:sz w:val="22"/>
          <w:szCs w:val="22"/>
        </w:rPr>
        <w:t>Customr end-user</w:t>
      </w:r>
      <w:r w:rsidRPr="004E2A12">
        <w:rPr>
          <w:rFonts w:asciiTheme="minorHAnsi" w:hAnsiTheme="minorHAnsi"/>
          <w:sz w:val="22"/>
          <w:szCs w:val="22"/>
        </w:rPr>
        <w:t xml:space="preserve"> address on the Building Location list.</w:t>
      </w:r>
    </w:p>
    <w:p w14:paraId="1F39E62D" w14:textId="3ADB3C5A" w:rsidR="00390DB2" w:rsidRPr="004E2A12" w:rsidRDefault="5BEEDC48" w:rsidP="00D35CF2">
      <w:pPr>
        <w:pStyle w:val="ListParagraph"/>
        <w:numPr>
          <w:ilvl w:val="3"/>
          <w:numId w:val="22"/>
        </w:numPr>
        <w:spacing w:before="240" w:after="240"/>
        <w:rPr>
          <w:rFonts w:asciiTheme="minorHAnsi" w:hAnsiTheme="minorHAnsi"/>
          <w:sz w:val="22"/>
          <w:szCs w:val="22"/>
        </w:rPr>
      </w:pPr>
      <w:r w:rsidRPr="004E2A12">
        <w:rPr>
          <w:rFonts w:asciiTheme="minorHAnsi" w:hAnsiTheme="minorHAnsi"/>
          <w:sz w:val="22"/>
          <w:szCs w:val="22"/>
        </w:rPr>
        <w:t xml:space="preserve">If the Customer's </w:t>
      </w:r>
      <w:r w:rsidR="000E086E" w:rsidRPr="004E2A12">
        <w:rPr>
          <w:rFonts w:asciiTheme="minorHAnsi" w:hAnsiTheme="minorHAnsi"/>
          <w:sz w:val="22"/>
          <w:szCs w:val="22"/>
        </w:rPr>
        <w:t>end-user</w:t>
      </w:r>
      <w:r w:rsidRPr="004E2A12">
        <w:rPr>
          <w:rFonts w:asciiTheme="minorHAnsi" w:hAnsiTheme="minorHAnsi"/>
          <w:sz w:val="22"/>
          <w:szCs w:val="22"/>
        </w:rPr>
        <w:t xml:space="preserve"> address on the UNI is not set forth in the Building Location List, the Tier Rate for the EVC shall be the Tier Rate for the EVC associated with the SWC List that serves the </w:t>
      </w:r>
      <w:r w:rsidR="000E086E" w:rsidRPr="004E2A12">
        <w:rPr>
          <w:rFonts w:asciiTheme="minorHAnsi" w:hAnsiTheme="minorHAnsi"/>
          <w:sz w:val="22"/>
          <w:szCs w:val="22"/>
        </w:rPr>
        <w:t>Customer end-user</w:t>
      </w:r>
      <w:r w:rsidRPr="004E2A12">
        <w:rPr>
          <w:rFonts w:asciiTheme="minorHAnsi" w:hAnsiTheme="minorHAnsi"/>
          <w:sz w:val="22"/>
          <w:szCs w:val="22"/>
        </w:rPr>
        <w:t xml:space="preserve"> address of the UNI.</w:t>
      </w:r>
    </w:p>
    <w:p w14:paraId="0B401961" w14:textId="77777777" w:rsidR="00390DB2" w:rsidRPr="004E2A12" w:rsidRDefault="5BEEDC48" w:rsidP="00D35CF2">
      <w:pPr>
        <w:pStyle w:val="ListParagraph"/>
        <w:numPr>
          <w:ilvl w:val="2"/>
          <w:numId w:val="22"/>
        </w:numPr>
        <w:spacing w:before="240" w:after="240"/>
        <w:rPr>
          <w:rFonts w:asciiTheme="minorHAnsi" w:hAnsiTheme="minorHAnsi"/>
          <w:sz w:val="22"/>
          <w:szCs w:val="22"/>
        </w:rPr>
      </w:pPr>
      <w:r w:rsidRPr="004E2A12">
        <w:rPr>
          <w:rFonts w:asciiTheme="minorHAnsi" w:hAnsiTheme="minorHAnsi"/>
          <w:b/>
          <w:bCs/>
          <w:sz w:val="22"/>
          <w:szCs w:val="22"/>
        </w:rPr>
        <w:t>UNI</w:t>
      </w:r>
    </w:p>
    <w:p w14:paraId="351A473A" w14:textId="77777777" w:rsidR="00390DB2" w:rsidRPr="004E2A12" w:rsidRDefault="5BEEDC48" w:rsidP="00D35CF2">
      <w:pPr>
        <w:pStyle w:val="ListParagraph"/>
        <w:numPr>
          <w:ilvl w:val="2"/>
          <w:numId w:val="22"/>
        </w:numPr>
        <w:spacing w:before="240" w:after="240"/>
        <w:rPr>
          <w:rFonts w:asciiTheme="minorHAnsi" w:hAnsiTheme="minorHAnsi"/>
          <w:sz w:val="22"/>
          <w:szCs w:val="22"/>
        </w:rPr>
      </w:pPr>
      <w:r w:rsidRPr="004E2A12">
        <w:rPr>
          <w:rFonts w:asciiTheme="minorHAnsi" w:hAnsiTheme="minorHAnsi"/>
          <w:b/>
          <w:bCs/>
          <w:sz w:val="22"/>
          <w:szCs w:val="22"/>
        </w:rPr>
        <w:t>Bandwidth Speed</w:t>
      </w:r>
    </w:p>
    <w:p w14:paraId="4C2B3D42" w14:textId="063294A5" w:rsidR="00390DB2" w:rsidRPr="004E2A12" w:rsidRDefault="5BEEDC48" w:rsidP="00D35CF2">
      <w:pPr>
        <w:pStyle w:val="ListParagraph"/>
        <w:numPr>
          <w:ilvl w:val="3"/>
          <w:numId w:val="22"/>
        </w:numPr>
        <w:spacing w:before="240" w:after="240"/>
        <w:rPr>
          <w:rFonts w:asciiTheme="minorHAnsi" w:hAnsiTheme="minorHAnsi"/>
          <w:sz w:val="22"/>
          <w:szCs w:val="22"/>
        </w:rPr>
      </w:pPr>
      <w:r w:rsidRPr="004E2A12">
        <w:rPr>
          <w:rFonts w:asciiTheme="minorHAnsi" w:hAnsiTheme="minorHAnsi"/>
          <w:sz w:val="22"/>
          <w:szCs w:val="22"/>
        </w:rPr>
        <w:t>Customer may order the bandwidth speeds set forth in</w:t>
      </w:r>
      <w:r w:rsidR="279174D0" w:rsidRPr="004E2A12">
        <w:rPr>
          <w:rFonts w:asciiTheme="minorHAnsi" w:hAnsiTheme="minorHAnsi"/>
          <w:sz w:val="22"/>
          <w:szCs w:val="22"/>
        </w:rPr>
        <w:t xml:space="preserve"> the table below in this Section </w:t>
      </w:r>
      <w:r w:rsidR="269CB24F" w:rsidRPr="004E2A12">
        <w:rPr>
          <w:rFonts w:asciiTheme="minorHAnsi" w:hAnsiTheme="minorHAnsi"/>
          <w:sz w:val="22"/>
          <w:szCs w:val="22"/>
        </w:rPr>
        <w:t>9.3.3.1</w:t>
      </w:r>
      <w:r w:rsidRPr="004E2A12">
        <w:rPr>
          <w:rFonts w:asciiTheme="minorHAnsi" w:hAnsiTheme="minorHAnsi"/>
          <w:sz w:val="22"/>
          <w:szCs w:val="22"/>
        </w:rPr>
        <w:t>.  The EVC bandwidth speed cannot exceed the interface speed.</w:t>
      </w:r>
    </w:p>
    <w:p w14:paraId="59C1166C" w14:textId="2715468C" w:rsidR="00D46E38" w:rsidRPr="00516ABF" w:rsidRDefault="009477F6" w:rsidP="00516ABF">
      <w:pPr>
        <w:pStyle w:val="ListParagraph"/>
        <w:numPr>
          <w:ilvl w:val="3"/>
          <w:numId w:val="22"/>
        </w:numPr>
        <w:spacing w:before="240" w:after="240"/>
        <w:rPr>
          <w:rFonts w:asciiTheme="minorHAnsi" w:hAnsiTheme="minorHAnsi"/>
          <w:sz w:val="22"/>
          <w:szCs w:val="22"/>
        </w:rPr>
      </w:pPr>
      <w:r w:rsidRPr="004E2A12">
        <w:rPr>
          <w:rFonts w:asciiTheme="minorHAnsi" w:hAnsiTheme="minorHAnsi"/>
          <w:sz w:val="22"/>
          <w:szCs w:val="22"/>
        </w:rPr>
        <w:t>Available EVC Bandwidth:</w:t>
      </w:r>
    </w:p>
    <w:tbl>
      <w:tblPr>
        <w:tblW w:w="1397" w:type="dxa"/>
        <w:jc w:val="center"/>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1397"/>
      </w:tblGrid>
      <w:tr w:rsidR="009477F6" w:rsidRPr="004E2A12" w:rsidDel="004D1833" w14:paraId="2F428D6E" w14:textId="77777777" w:rsidTr="00166C06">
        <w:trPr>
          <w:trHeight w:val="278"/>
          <w:jc w:val="center"/>
        </w:trPr>
        <w:tc>
          <w:tcPr>
            <w:tcW w:w="1397" w:type="dxa"/>
            <w:shd w:val="clear" w:color="auto" w:fill="auto"/>
            <w:noWrap/>
            <w:vAlign w:val="bottom"/>
          </w:tcPr>
          <w:p w14:paraId="7D9DF164" w14:textId="7C68FD9A" w:rsidR="009477F6" w:rsidRPr="004E2A12" w:rsidDel="004D1833" w:rsidRDefault="009477F6" w:rsidP="00166C06">
            <w:pPr>
              <w:jc w:val="center"/>
              <w:rPr>
                <w:rFonts w:asciiTheme="minorHAnsi" w:hAnsiTheme="minorHAnsi"/>
                <w:color w:val="000000"/>
                <w:sz w:val="22"/>
                <w:szCs w:val="22"/>
              </w:rPr>
            </w:pPr>
            <w:r w:rsidRPr="004E2A12">
              <w:rPr>
                <w:rFonts w:asciiTheme="minorHAnsi" w:hAnsiTheme="minorHAnsi"/>
                <w:color w:val="000000"/>
                <w:sz w:val="22"/>
                <w:szCs w:val="22"/>
              </w:rPr>
              <w:t>5 Mb</w:t>
            </w:r>
            <w:r w:rsidR="00C378CA">
              <w:rPr>
                <w:rFonts w:asciiTheme="minorHAnsi" w:hAnsiTheme="minorHAnsi"/>
                <w:color w:val="000000"/>
                <w:sz w:val="22"/>
                <w:szCs w:val="22"/>
              </w:rPr>
              <w:t>ps</w:t>
            </w:r>
          </w:p>
        </w:tc>
      </w:tr>
      <w:tr w:rsidR="009477F6" w:rsidRPr="004E2A12" w:rsidDel="004D1833" w14:paraId="3B6452D7" w14:textId="77777777" w:rsidTr="00166C06">
        <w:trPr>
          <w:trHeight w:val="278"/>
          <w:jc w:val="center"/>
        </w:trPr>
        <w:tc>
          <w:tcPr>
            <w:tcW w:w="1397" w:type="dxa"/>
            <w:shd w:val="clear" w:color="auto" w:fill="auto"/>
            <w:noWrap/>
            <w:vAlign w:val="bottom"/>
          </w:tcPr>
          <w:p w14:paraId="2738716E" w14:textId="4790FECA" w:rsidR="009477F6" w:rsidRPr="004E2A12" w:rsidDel="004D1833" w:rsidRDefault="009477F6" w:rsidP="00166C06">
            <w:pPr>
              <w:jc w:val="center"/>
              <w:rPr>
                <w:rFonts w:asciiTheme="minorHAnsi" w:hAnsiTheme="minorHAnsi"/>
                <w:color w:val="000000"/>
                <w:sz w:val="22"/>
                <w:szCs w:val="22"/>
              </w:rPr>
            </w:pPr>
            <w:r w:rsidRPr="004E2A12">
              <w:rPr>
                <w:rFonts w:asciiTheme="minorHAnsi" w:hAnsiTheme="minorHAnsi"/>
                <w:color w:val="000000"/>
                <w:sz w:val="22"/>
                <w:szCs w:val="22"/>
              </w:rPr>
              <w:t>10 Mb</w:t>
            </w:r>
            <w:r w:rsidR="00C378CA">
              <w:rPr>
                <w:rFonts w:asciiTheme="minorHAnsi" w:hAnsiTheme="minorHAnsi"/>
                <w:color w:val="000000"/>
                <w:sz w:val="22"/>
                <w:szCs w:val="22"/>
              </w:rPr>
              <w:t>ps</w:t>
            </w:r>
          </w:p>
        </w:tc>
      </w:tr>
      <w:tr w:rsidR="009477F6" w:rsidRPr="004E2A12" w:rsidDel="004D1833" w14:paraId="0BF45E20" w14:textId="77777777" w:rsidTr="00166C06">
        <w:trPr>
          <w:trHeight w:val="278"/>
          <w:jc w:val="center"/>
        </w:trPr>
        <w:tc>
          <w:tcPr>
            <w:tcW w:w="1397" w:type="dxa"/>
            <w:shd w:val="clear" w:color="auto" w:fill="auto"/>
            <w:noWrap/>
            <w:vAlign w:val="bottom"/>
          </w:tcPr>
          <w:p w14:paraId="12CADFB2" w14:textId="1DE536D2" w:rsidR="009477F6" w:rsidRPr="004E2A12" w:rsidDel="004D1833" w:rsidRDefault="009477F6" w:rsidP="00166C06">
            <w:pPr>
              <w:jc w:val="center"/>
              <w:rPr>
                <w:rFonts w:asciiTheme="minorHAnsi" w:hAnsiTheme="minorHAnsi"/>
                <w:color w:val="000000"/>
                <w:sz w:val="22"/>
                <w:szCs w:val="22"/>
              </w:rPr>
            </w:pPr>
            <w:r w:rsidRPr="004E2A12">
              <w:rPr>
                <w:rFonts w:asciiTheme="minorHAnsi" w:hAnsiTheme="minorHAnsi"/>
                <w:color w:val="000000"/>
                <w:sz w:val="22"/>
                <w:szCs w:val="22"/>
              </w:rPr>
              <w:t>20 Mb</w:t>
            </w:r>
            <w:r w:rsidR="00C378CA">
              <w:rPr>
                <w:rFonts w:asciiTheme="minorHAnsi" w:hAnsiTheme="minorHAnsi"/>
                <w:color w:val="000000"/>
                <w:sz w:val="22"/>
                <w:szCs w:val="22"/>
              </w:rPr>
              <w:t>ps</w:t>
            </w:r>
          </w:p>
        </w:tc>
      </w:tr>
      <w:tr w:rsidR="009477F6" w:rsidRPr="004E2A12" w:rsidDel="004D1833" w14:paraId="75564176" w14:textId="77777777" w:rsidTr="00166C06">
        <w:trPr>
          <w:trHeight w:val="278"/>
          <w:jc w:val="center"/>
        </w:trPr>
        <w:tc>
          <w:tcPr>
            <w:tcW w:w="1397" w:type="dxa"/>
            <w:shd w:val="clear" w:color="auto" w:fill="auto"/>
            <w:noWrap/>
            <w:vAlign w:val="bottom"/>
          </w:tcPr>
          <w:p w14:paraId="38CB966A" w14:textId="0932DEEA" w:rsidR="009477F6" w:rsidRPr="004E2A12" w:rsidDel="004D1833" w:rsidRDefault="009477F6" w:rsidP="00166C06">
            <w:pPr>
              <w:jc w:val="center"/>
              <w:rPr>
                <w:rFonts w:asciiTheme="minorHAnsi" w:hAnsiTheme="minorHAnsi"/>
                <w:color w:val="000000"/>
                <w:sz w:val="22"/>
                <w:szCs w:val="22"/>
              </w:rPr>
            </w:pPr>
            <w:r w:rsidRPr="004E2A12">
              <w:rPr>
                <w:rFonts w:asciiTheme="minorHAnsi" w:hAnsiTheme="minorHAnsi"/>
                <w:color w:val="000000"/>
                <w:sz w:val="22"/>
                <w:szCs w:val="22"/>
              </w:rPr>
              <w:t>50Mb</w:t>
            </w:r>
            <w:r w:rsidR="00C378CA">
              <w:rPr>
                <w:rFonts w:asciiTheme="minorHAnsi" w:hAnsiTheme="minorHAnsi"/>
                <w:color w:val="000000"/>
                <w:sz w:val="22"/>
                <w:szCs w:val="22"/>
              </w:rPr>
              <w:t>ps</w:t>
            </w:r>
          </w:p>
        </w:tc>
      </w:tr>
      <w:tr w:rsidR="009477F6" w:rsidRPr="004E2A12" w:rsidDel="004D1833" w14:paraId="51245D71" w14:textId="77777777" w:rsidTr="00166C06">
        <w:trPr>
          <w:trHeight w:val="278"/>
          <w:jc w:val="center"/>
        </w:trPr>
        <w:tc>
          <w:tcPr>
            <w:tcW w:w="1397" w:type="dxa"/>
            <w:shd w:val="clear" w:color="auto" w:fill="auto"/>
            <w:noWrap/>
            <w:vAlign w:val="bottom"/>
          </w:tcPr>
          <w:p w14:paraId="091A4DB9" w14:textId="7D565279" w:rsidR="009477F6" w:rsidRPr="004E2A12" w:rsidDel="004D1833" w:rsidRDefault="009477F6" w:rsidP="00166C06">
            <w:pPr>
              <w:jc w:val="center"/>
              <w:rPr>
                <w:rFonts w:asciiTheme="minorHAnsi" w:hAnsiTheme="minorHAnsi"/>
                <w:color w:val="000000"/>
                <w:sz w:val="22"/>
                <w:szCs w:val="22"/>
              </w:rPr>
            </w:pPr>
            <w:r w:rsidRPr="004E2A12">
              <w:rPr>
                <w:rFonts w:asciiTheme="minorHAnsi" w:hAnsiTheme="minorHAnsi"/>
                <w:color w:val="000000"/>
                <w:sz w:val="22"/>
                <w:szCs w:val="22"/>
              </w:rPr>
              <w:t>100Mb</w:t>
            </w:r>
            <w:r w:rsidR="00C378CA">
              <w:rPr>
                <w:rFonts w:asciiTheme="minorHAnsi" w:hAnsiTheme="minorHAnsi"/>
                <w:color w:val="000000"/>
                <w:sz w:val="22"/>
                <w:szCs w:val="22"/>
              </w:rPr>
              <w:t>ps</w:t>
            </w:r>
          </w:p>
        </w:tc>
      </w:tr>
      <w:tr w:rsidR="009477F6" w:rsidRPr="004E2A12" w:rsidDel="004D1833" w14:paraId="50CA164D" w14:textId="77777777" w:rsidTr="00166C06">
        <w:trPr>
          <w:trHeight w:val="278"/>
          <w:jc w:val="center"/>
        </w:trPr>
        <w:tc>
          <w:tcPr>
            <w:tcW w:w="1397" w:type="dxa"/>
            <w:shd w:val="clear" w:color="auto" w:fill="auto"/>
            <w:noWrap/>
            <w:vAlign w:val="bottom"/>
          </w:tcPr>
          <w:p w14:paraId="7B218A78" w14:textId="4F1677E0" w:rsidR="009477F6" w:rsidRPr="004E2A12" w:rsidDel="004D1833" w:rsidRDefault="009477F6" w:rsidP="00166C06">
            <w:pPr>
              <w:jc w:val="center"/>
              <w:rPr>
                <w:rFonts w:asciiTheme="minorHAnsi" w:hAnsiTheme="minorHAnsi"/>
                <w:color w:val="000000"/>
                <w:sz w:val="22"/>
                <w:szCs w:val="22"/>
              </w:rPr>
            </w:pPr>
            <w:r w:rsidRPr="004E2A12">
              <w:rPr>
                <w:rFonts w:asciiTheme="minorHAnsi" w:hAnsiTheme="minorHAnsi"/>
                <w:color w:val="000000"/>
                <w:sz w:val="22"/>
                <w:szCs w:val="22"/>
              </w:rPr>
              <w:t>200 Mb</w:t>
            </w:r>
            <w:r w:rsidR="00C378CA">
              <w:rPr>
                <w:rFonts w:asciiTheme="minorHAnsi" w:hAnsiTheme="minorHAnsi"/>
                <w:color w:val="000000"/>
                <w:sz w:val="22"/>
                <w:szCs w:val="22"/>
              </w:rPr>
              <w:t>ps</w:t>
            </w:r>
          </w:p>
        </w:tc>
      </w:tr>
      <w:tr w:rsidR="009477F6" w:rsidRPr="004E2A12" w:rsidDel="004D1833" w14:paraId="203B10DA" w14:textId="77777777" w:rsidTr="00166C06">
        <w:trPr>
          <w:trHeight w:val="278"/>
          <w:jc w:val="center"/>
        </w:trPr>
        <w:tc>
          <w:tcPr>
            <w:tcW w:w="1397" w:type="dxa"/>
            <w:shd w:val="clear" w:color="auto" w:fill="auto"/>
            <w:noWrap/>
            <w:vAlign w:val="bottom"/>
          </w:tcPr>
          <w:p w14:paraId="73C679C9" w14:textId="580D09BC" w:rsidR="009477F6" w:rsidRPr="004E2A12" w:rsidDel="004D1833" w:rsidRDefault="009477F6" w:rsidP="00166C06">
            <w:pPr>
              <w:jc w:val="center"/>
              <w:rPr>
                <w:rFonts w:asciiTheme="minorHAnsi" w:hAnsiTheme="minorHAnsi"/>
                <w:color w:val="000000"/>
                <w:sz w:val="22"/>
                <w:szCs w:val="22"/>
              </w:rPr>
            </w:pPr>
            <w:r w:rsidRPr="004E2A12">
              <w:rPr>
                <w:rFonts w:asciiTheme="minorHAnsi" w:hAnsiTheme="minorHAnsi"/>
                <w:color w:val="000000"/>
                <w:sz w:val="22"/>
                <w:szCs w:val="22"/>
              </w:rPr>
              <w:t>500 Mb</w:t>
            </w:r>
            <w:r w:rsidR="00C378CA">
              <w:rPr>
                <w:rFonts w:asciiTheme="minorHAnsi" w:hAnsiTheme="minorHAnsi"/>
                <w:color w:val="000000"/>
                <w:sz w:val="22"/>
                <w:szCs w:val="22"/>
              </w:rPr>
              <w:t>ps</w:t>
            </w:r>
          </w:p>
        </w:tc>
      </w:tr>
      <w:tr w:rsidR="009477F6" w:rsidRPr="004E2A12" w:rsidDel="004D1833" w14:paraId="1351A54B" w14:textId="77777777" w:rsidTr="00166C06">
        <w:trPr>
          <w:trHeight w:val="278"/>
          <w:jc w:val="center"/>
        </w:trPr>
        <w:tc>
          <w:tcPr>
            <w:tcW w:w="1397" w:type="dxa"/>
            <w:shd w:val="clear" w:color="auto" w:fill="auto"/>
            <w:noWrap/>
            <w:vAlign w:val="bottom"/>
          </w:tcPr>
          <w:p w14:paraId="1502465A" w14:textId="0B4DB1E7" w:rsidR="009477F6" w:rsidRPr="004E2A12" w:rsidDel="004D1833" w:rsidRDefault="009477F6" w:rsidP="00166C06">
            <w:pPr>
              <w:jc w:val="center"/>
              <w:rPr>
                <w:rFonts w:asciiTheme="minorHAnsi" w:hAnsiTheme="minorHAnsi"/>
                <w:color w:val="000000"/>
                <w:sz w:val="22"/>
                <w:szCs w:val="22"/>
              </w:rPr>
            </w:pPr>
            <w:r w:rsidRPr="004E2A12">
              <w:rPr>
                <w:rFonts w:asciiTheme="minorHAnsi" w:hAnsiTheme="minorHAnsi"/>
                <w:color w:val="000000"/>
                <w:sz w:val="22"/>
                <w:szCs w:val="22"/>
              </w:rPr>
              <w:t>1000 Mb</w:t>
            </w:r>
            <w:r w:rsidR="00C378CA">
              <w:rPr>
                <w:rFonts w:asciiTheme="minorHAnsi" w:hAnsiTheme="minorHAnsi"/>
                <w:color w:val="000000"/>
                <w:sz w:val="22"/>
                <w:szCs w:val="22"/>
              </w:rPr>
              <w:t>ps</w:t>
            </w:r>
          </w:p>
        </w:tc>
      </w:tr>
    </w:tbl>
    <w:p w14:paraId="10CF2632" w14:textId="295020BD" w:rsidR="009477F6" w:rsidRPr="004E2A12" w:rsidRDefault="009477F6" w:rsidP="00D35CF2">
      <w:pPr>
        <w:pStyle w:val="ListParagraph"/>
        <w:numPr>
          <w:ilvl w:val="3"/>
          <w:numId w:val="22"/>
        </w:numPr>
        <w:spacing w:before="240" w:after="240"/>
        <w:rPr>
          <w:rFonts w:asciiTheme="minorHAnsi" w:hAnsiTheme="minorHAnsi"/>
          <w:sz w:val="22"/>
          <w:szCs w:val="22"/>
        </w:rPr>
      </w:pPr>
      <w:r w:rsidRPr="004E2A12">
        <w:rPr>
          <w:rFonts w:asciiTheme="minorHAnsi" w:hAnsiTheme="minorHAnsi"/>
          <w:sz w:val="22"/>
          <w:szCs w:val="22"/>
        </w:rPr>
        <w:t>UNI supported include:</w:t>
      </w:r>
    </w:p>
    <w:p w14:paraId="75F8FAB1" w14:textId="77777777" w:rsidR="009477F6" w:rsidRPr="004E2A12" w:rsidRDefault="009477F6" w:rsidP="00D35CF2">
      <w:pPr>
        <w:pStyle w:val="ListParagraph"/>
        <w:numPr>
          <w:ilvl w:val="0"/>
          <w:numId w:val="31"/>
        </w:numPr>
        <w:spacing w:before="240" w:after="240"/>
        <w:rPr>
          <w:rFonts w:asciiTheme="minorHAnsi" w:hAnsiTheme="minorHAnsi"/>
          <w:sz w:val="22"/>
          <w:szCs w:val="22"/>
        </w:rPr>
      </w:pPr>
      <w:r w:rsidRPr="004E2A12">
        <w:rPr>
          <w:rFonts w:asciiTheme="minorHAnsi" w:hAnsiTheme="minorHAnsi"/>
          <w:sz w:val="22"/>
          <w:szCs w:val="22"/>
        </w:rPr>
        <w:t>Electrical –100 Base TX, 1000 Base TX</w:t>
      </w:r>
    </w:p>
    <w:p w14:paraId="6BB650C8" w14:textId="77777777" w:rsidR="009477F6" w:rsidRPr="004E2A12" w:rsidRDefault="009477F6" w:rsidP="00D35CF2">
      <w:pPr>
        <w:pStyle w:val="ListParagraph"/>
        <w:numPr>
          <w:ilvl w:val="0"/>
          <w:numId w:val="31"/>
        </w:numPr>
        <w:spacing w:before="240" w:after="240"/>
        <w:rPr>
          <w:rFonts w:asciiTheme="minorHAnsi" w:hAnsiTheme="minorHAnsi"/>
          <w:sz w:val="22"/>
          <w:szCs w:val="22"/>
        </w:rPr>
      </w:pPr>
      <w:r w:rsidRPr="004E2A12">
        <w:rPr>
          <w:rFonts w:asciiTheme="minorHAnsi" w:hAnsiTheme="minorHAnsi"/>
          <w:sz w:val="22"/>
          <w:szCs w:val="22"/>
        </w:rPr>
        <w:t>Optical – 1000 Base SX, 1000 Base LX</w:t>
      </w:r>
    </w:p>
    <w:p w14:paraId="4C460BDB" w14:textId="77777777" w:rsidR="009477F6" w:rsidRPr="004E2A12" w:rsidRDefault="009477F6" w:rsidP="00D35CF2">
      <w:pPr>
        <w:pStyle w:val="ListParagraph"/>
        <w:numPr>
          <w:ilvl w:val="0"/>
          <w:numId w:val="31"/>
        </w:numPr>
        <w:spacing w:before="240" w:after="240"/>
        <w:rPr>
          <w:rFonts w:asciiTheme="minorHAnsi" w:hAnsiTheme="minorHAnsi"/>
          <w:sz w:val="22"/>
          <w:szCs w:val="22"/>
        </w:rPr>
      </w:pPr>
      <w:r w:rsidRPr="004E2A12">
        <w:rPr>
          <w:rFonts w:asciiTheme="minorHAnsi" w:hAnsiTheme="minorHAnsi"/>
          <w:sz w:val="22"/>
          <w:szCs w:val="22"/>
        </w:rPr>
        <w:t>Interfaces to conform to 802.3U Standard</w:t>
      </w:r>
    </w:p>
    <w:p w14:paraId="36253029" w14:textId="130ADE31" w:rsidR="00CC4885" w:rsidRPr="004E2A12" w:rsidRDefault="5BEEDC48" w:rsidP="00405703">
      <w:pPr>
        <w:pStyle w:val="ListParagraph"/>
        <w:numPr>
          <w:ilvl w:val="1"/>
          <w:numId w:val="22"/>
        </w:numPr>
        <w:spacing w:before="240" w:after="240"/>
        <w:ind w:left="864"/>
        <w:rPr>
          <w:rFonts w:asciiTheme="minorHAnsi" w:hAnsiTheme="minorHAnsi"/>
          <w:sz w:val="22"/>
          <w:szCs w:val="22"/>
        </w:rPr>
      </w:pPr>
      <w:bookmarkStart w:id="4" w:name="_Hlk53574460"/>
      <w:bookmarkEnd w:id="2"/>
      <w:r w:rsidRPr="004E2A12">
        <w:rPr>
          <w:rFonts w:asciiTheme="minorHAnsi" w:hAnsiTheme="minorHAnsi"/>
          <w:b/>
          <w:bCs/>
          <w:sz w:val="22"/>
          <w:szCs w:val="22"/>
        </w:rPr>
        <w:t>Rate Elements for NRCs</w:t>
      </w:r>
    </w:p>
    <w:p w14:paraId="0FA0EFCA" w14:textId="237AA267" w:rsidR="00390DB2" w:rsidRPr="004E2A12" w:rsidRDefault="00390DB2" w:rsidP="00D35CF2">
      <w:pPr>
        <w:pStyle w:val="ListParagraph"/>
        <w:numPr>
          <w:ilvl w:val="2"/>
          <w:numId w:val="22"/>
        </w:numPr>
        <w:spacing w:before="240" w:after="240"/>
        <w:rPr>
          <w:rFonts w:asciiTheme="minorHAnsi" w:hAnsiTheme="minorHAnsi"/>
          <w:sz w:val="22"/>
          <w:szCs w:val="22"/>
        </w:rPr>
      </w:pPr>
      <w:r w:rsidRPr="004E2A12">
        <w:rPr>
          <w:rFonts w:asciiTheme="minorHAnsi" w:hAnsiTheme="minorHAnsi"/>
          <w:b/>
          <w:bCs/>
          <w:sz w:val="22"/>
          <w:szCs w:val="22"/>
        </w:rPr>
        <w:t>Additional labor charges</w:t>
      </w:r>
      <w:r w:rsidRPr="004E2A12">
        <w:rPr>
          <w:rFonts w:asciiTheme="minorHAnsi" w:hAnsiTheme="minorHAnsi"/>
          <w:sz w:val="22"/>
          <w:szCs w:val="22"/>
        </w:rPr>
        <w:t xml:space="preserve"> (such as out-of-hours charges), in addition to the NRCs described in this Section </w:t>
      </w:r>
      <w:r w:rsidR="00211B87">
        <w:rPr>
          <w:rFonts w:asciiTheme="minorHAnsi" w:hAnsiTheme="minorHAnsi"/>
          <w:sz w:val="22"/>
          <w:szCs w:val="22"/>
        </w:rPr>
        <w:t>9.4.</w:t>
      </w:r>
      <w:r w:rsidR="00A93BE0" w:rsidRPr="004E2A12">
        <w:rPr>
          <w:rFonts w:asciiTheme="minorHAnsi" w:hAnsiTheme="minorHAnsi"/>
          <w:sz w:val="22"/>
          <w:szCs w:val="22"/>
        </w:rPr>
        <w:t>1</w:t>
      </w:r>
      <w:r w:rsidRPr="004E2A12">
        <w:rPr>
          <w:rFonts w:asciiTheme="minorHAnsi" w:hAnsiTheme="minorHAnsi"/>
          <w:sz w:val="22"/>
          <w:szCs w:val="22"/>
        </w:rPr>
        <w:t>, may apply.</w:t>
      </w:r>
    </w:p>
    <w:p w14:paraId="39652DF0" w14:textId="68125EFF" w:rsidR="005B6C04" w:rsidRPr="004E2A12" w:rsidRDefault="005B6C04" w:rsidP="00D35CF2">
      <w:pPr>
        <w:pStyle w:val="ListParagraph"/>
        <w:numPr>
          <w:ilvl w:val="2"/>
          <w:numId w:val="22"/>
        </w:numPr>
        <w:spacing w:before="240" w:after="240"/>
        <w:rPr>
          <w:rFonts w:asciiTheme="minorHAnsi" w:hAnsiTheme="minorHAnsi"/>
          <w:sz w:val="22"/>
          <w:szCs w:val="22"/>
        </w:rPr>
      </w:pPr>
      <w:r w:rsidRPr="004E2A12">
        <w:rPr>
          <w:rFonts w:asciiTheme="minorHAnsi" w:hAnsiTheme="minorHAnsi"/>
          <w:b/>
          <w:bCs/>
          <w:sz w:val="22"/>
          <w:szCs w:val="22"/>
        </w:rPr>
        <w:t>BGP Enablement Charge.</w:t>
      </w:r>
      <w:r w:rsidRPr="004E2A12">
        <w:rPr>
          <w:rFonts w:asciiTheme="minorHAnsi" w:hAnsiTheme="minorHAnsi"/>
          <w:sz w:val="22"/>
          <w:szCs w:val="22"/>
        </w:rPr>
        <w:t xml:space="preserve">  </w:t>
      </w:r>
      <w:r w:rsidR="005B1B6F" w:rsidRPr="004E2A12">
        <w:rPr>
          <w:rFonts w:asciiTheme="minorHAnsi" w:hAnsiTheme="minorHAnsi"/>
          <w:sz w:val="22"/>
          <w:szCs w:val="22"/>
        </w:rPr>
        <w:t xml:space="preserve">A charge to enable </w:t>
      </w:r>
      <w:r w:rsidR="00F15E03" w:rsidRPr="004E2A12">
        <w:rPr>
          <w:rFonts w:asciiTheme="minorHAnsi" w:hAnsiTheme="minorHAnsi"/>
          <w:sz w:val="22"/>
          <w:szCs w:val="22"/>
        </w:rPr>
        <w:t xml:space="preserve">or change </w:t>
      </w:r>
      <w:r w:rsidR="005B1B6F" w:rsidRPr="004E2A12">
        <w:rPr>
          <w:rFonts w:asciiTheme="minorHAnsi" w:hAnsiTheme="minorHAnsi"/>
          <w:sz w:val="22"/>
          <w:szCs w:val="22"/>
        </w:rPr>
        <w:t>Border Gateway Protocol.</w:t>
      </w:r>
    </w:p>
    <w:p w14:paraId="2C1BDE71" w14:textId="2060B750" w:rsidR="00390DB2" w:rsidRPr="004E2A12" w:rsidRDefault="00390DB2" w:rsidP="00D35CF2">
      <w:pPr>
        <w:pStyle w:val="ListParagraph"/>
        <w:numPr>
          <w:ilvl w:val="2"/>
          <w:numId w:val="22"/>
        </w:numPr>
        <w:spacing w:before="240" w:after="240"/>
        <w:rPr>
          <w:rFonts w:asciiTheme="minorHAnsi" w:hAnsiTheme="minorHAnsi"/>
          <w:sz w:val="22"/>
          <w:szCs w:val="22"/>
        </w:rPr>
      </w:pPr>
      <w:r w:rsidRPr="004E2A12">
        <w:rPr>
          <w:rFonts w:asciiTheme="minorHAnsi" w:hAnsiTheme="minorHAnsi"/>
          <w:b/>
          <w:bCs/>
          <w:sz w:val="22"/>
          <w:szCs w:val="22"/>
        </w:rPr>
        <w:t>Build Fee</w:t>
      </w:r>
      <w:r w:rsidRPr="004E2A12">
        <w:rPr>
          <w:rFonts w:asciiTheme="minorHAnsi" w:hAnsiTheme="minorHAnsi"/>
          <w:sz w:val="22"/>
          <w:szCs w:val="22"/>
        </w:rPr>
        <w:t>. When applicable, the Build Fee is identified in the Building Location List.</w:t>
      </w:r>
    </w:p>
    <w:p w14:paraId="44316885" w14:textId="093F02DC" w:rsidR="00390DB2" w:rsidRPr="004E2A12" w:rsidRDefault="00390DB2" w:rsidP="00D35CF2">
      <w:pPr>
        <w:pStyle w:val="ListParagraph"/>
        <w:numPr>
          <w:ilvl w:val="2"/>
          <w:numId w:val="22"/>
        </w:numPr>
        <w:spacing w:before="240" w:after="240"/>
        <w:rPr>
          <w:rFonts w:asciiTheme="minorHAnsi" w:hAnsiTheme="minorHAnsi"/>
          <w:sz w:val="22"/>
          <w:szCs w:val="22"/>
        </w:rPr>
      </w:pPr>
      <w:r w:rsidRPr="004E2A12">
        <w:rPr>
          <w:rFonts w:asciiTheme="minorHAnsi" w:eastAsia="MS Mincho" w:hAnsiTheme="minorHAnsi"/>
          <w:b/>
          <w:bCs/>
          <w:sz w:val="22"/>
          <w:szCs w:val="22"/>
        </w:rPr>
        <w:t>Cancellation Charge</w:t>
      </w:r>
      <w:r w:rsidRPr="004E2A12">
        <w:rPr>
          <w:rFonts w:asciiTheme="minorHAnsi" w:eastAsia="MS Mincho" w:hAnsiTheme="minorHAnsi"/>
          <w:sz w:val="22"/>
          <w:szCs w:val="22"/>
        </w:rPr>
        <w:t xml:space="preserve">. </w:t>
      </w:r>
      <w:r w:rsidR="006A24DB" w:rsidRPr="004E2A12">
        <w:rPr>
          <w:rFonts w:asciiTheme="minorHAnsi" w:eastAsia="MS Mincho" w:hAnsiTheme="minorHAnsi"/>
          <w:sz w:val="22"/>
          <w:szCs w:val="22"/>
        </w:rPr>
        <w:t>I</w:t>
      </w:r>
      <w:r w:rsidR="006F3B5C" w:rsidRPr="004E2A12">
        <w:rPr>
          <w:rFonts w:asciiTheme="minorHAnsi" w:eastAsia="MS Mincho" w:hAnsiTheme="minorHAnsi"/>
          <w:sz w:val="22"/>
          <w:szCs w:val="22"/>
        </w:rPr>
        <w:t xml:space="preserve">f Customer cancels any </w:t>
      </w:r>
      <w:r w:rsidR="006A24DB" w:rsidRPr="004E2A12">
        <w:rPr>
          <w:rFonts w:asciiTheme="minorHAnsi" w:eastAsia="MS Mincho" w:hAnsiTheme="minorHAnsi"/>
          <w:sz w:val="22"/>
          <w:szCs w:val="22"/>
        </w:rPr>
        <w:t xml:space="preserve">EIA </w:t>
      </w:r>
      <w:r w:rsidR="006F3B5C" w:rsidRPr="004E2A12">
        <w:rPr>
          <w:rFonts w:asciiTheme="minorHAnsi" w:eastAsia="MS Mincho" w:hAnsiTheme="minorHAnsi"/>
          <w:sz w:val="22"/>
          <w:szCs w:val="22"/>
        </w:rPr>
        <w:t>Service prior to installation of the Service or Equipment, Customer shall pay a cancellation charge equal to the NRC and one (1) month of the MRC for the Service, plus the total costs and expenditures of Frontier in connection with establishing the Service prior to Frontier’s receipt of notice of cancellation.</w:t>
      </w:r>
    </w:p>
    <w:p w14:paraId="36839D7E" w14:textId="77777777" w:rsidR="00390DB2" w:rsidRPr="004E2A12" w:rsidRDefault="00390DB2" w:rsidP="00D35CF2">
      <w:pPr>
        <w:pStyle w:val="ListParagraph"/>
        <w:numPr>
          <w:ilvl w:val="2"/>
          <w:numId w:val="22"/>
        </w:numPr>
        <w:spacing w:before="240" w:after="240"/>
        <w:rPr>
          <w:rFonts w:asciiTheme="minorHAnsi" w:hAnsiTheme="minorHAnsi"/>
          <w:sz w:val="22"/>
          <w:szCs w:val="22"/>
        </w:rPr>
      </w:pPr>
      <w:r w:rsidRPr="004E2A12">
        <w:rPr>
          <w:rFonts w:asciiTheme="minorHAnsi" w:hAnsiTheme="minorHAnsi"/>
          <w:b/>
          <w:bCs/>
          <w:sz w:val="22"/>
          <w:szCs w:val="22"/>
        </w:rPr>
        <w:lastRenderedPageBreak/>
        <w:t>Capital in Aid to Construction (CIAC) Charge</w:t>
      </w:r>
      <w:r w:rsidRPr="004E2A12">
        <w:rPr>
          <w:rFonts w:asciiTheme="minorHAnsi" w:hAnsiTheme="minorHAnsi"/>
          <w:sz w:val="22"/>
          <w:szCs w:val="22"/>
        </w:rPr>
        <w:t>. “Capital in Aid of Construction” or “</w:t>
      </w:r>
      <w:r w:rsidRPr="004E2A12">
        <w:rPr>
          <w:rFonts w:asciiTheme="minorHAnsi" w:hAnsiTheme="minorHAnsi"/>
          <w:color w:val="000000"/>
          <w:sz w:val="22"/>
          <w:szCs w:val="22"/>
        </w:rPr>
        <w:t xml:space="preserve">CIAC” is a non-recurring charge for </w:t>
      </w:r>
      <w:r w:rsidRPr="004E2A12">
        <w:rPr>
          <w:rFonts w:asciiTheme="minorHAnsi" w:hAnsiTheme="minorHAnsi"/>
          <w:sz w:val="22"/>
          <w:szCs w:val="22"/>
        </w:rPr>
        <w:t>design, engineering, and construction of facilities requested by Customer, as described in Section 5 above.</w:t>
      </w:r>
    </w:p>
    <w:p w14:paraId="723DC92E" w14:textId="0BD18348" w:rsidR="00390DB2" w:rsidRPr="004E2A12" w:rsidRDefault="00767F52" w:rsidP="00D35CF2">
      <w:pPr>
        <w:pStyle w:val="ListParagraph"/>
        <w:numPr>
          <w:ilvl w:val="2"/>
          <w:numId w:val="22"/>
        </w:numPr>
        <w:spacing w:before="240" w:after="240"/>
        <w:rPr>
          <w:rFonts w:asciiTheme="minorHAnsi" w:eastAsiaTheme="minorEastAsia" w:hAnsiTheme="minorHAnsi"/>
          <w:sz w:val="22"/>
          <w:szCs w:val="22"/>
        </w:rPr>
      </w:pPr>
      <w:r w:rsidRPr="004E2A12">
        <w:rPr>
          <w:rFonts w:asciiTheme="minorHAnsi" w:hAnsiTheme="minorHAnsi"/>
          <w:b/>
          <w:bCs/>
          <w:sz w:val="22"/>
          <w:szCs w:val="22"/>
        </w:rPr>
        <w:t>Circuit Extension Charge (aka NID Annexation Charge)</w:t>
      </w:r>
      <w:r w:rsidRPr="004E2A12">
        <w:rPr>
          <w:rFonts w:asciiTheme="minorHAnsi" w:hAnsiTheme="minorHAnsi"/>
          <w:sz w:val="22"/>
          <w:szCs w:val="22"/>
        </w:rPr>
        <w:t>.</w:t>
      </w:r>
      <w:r w:rsidRPr="004E2A12">
        <w:rPr>
          <w:rFonts w:asciiTheme="minorHAnsi" w:hAnsiTheme="minorHAnsi"/>
          <w:b/>
          <w:bCs/>
          <w:sz w:val="22"/>
          <w:szCs w:val="22"/>
        </w:rPr>
        <w:t xml:space="preserve">  </w:t>
      </w:r>
      <w:r w:rsidRPr="004E2A12">
        <w:rPr>
          <w:rFonts w:asciiTheme="minorHAnsi" w:hAnsiTheme="minorHAnsi"/>
          <w:sz w:val="22"/>
          <w:szCs w:val="22"/>
        </w:rPr>
        <w:t>A charge to extend the circuit from the demarcation point to the Customer’s desired location, which Customer requests by populating the inside wire (GETO) field with “W” on activity N, C or M ASRs. When the demarcation is to be moved equal to or greater than fifteen (15) feet of the MPOE and for additional requested parameters (up/down risers/floors, etc.), Customer must use the process described in Section 5, and additional charges (e.g., CIAC) apply</w:t>
      </w:r>
      <w:r w:rsidRPr="004E2A12">
        <w:rPr>
          <w:rFonts w:asciiTheme="minorHAnsi" w:hAnsiTheme="minorHAnsi"/>
          <w:b/>
          <w:bCs/>
          <w:sz w:val="22"/>
          <w:szCs w:val="22"/>
        </w:rPr>
        <w:t>.</w:t>
      </w:r>
    </w:p>
    <w:p w14:paraId="475BE4D1" w14:textId="77777777" w:rsidR="00390DB2" w:rsidRPr="004E2A12" w:rsidRDefault="00390DB2" w:rsidP="00D35CF2">
      <w:pPr>
        <w:pStyle w:val="ListParagraph"/>
        <w:numPr>
          <w:ilvl w:val="2"/>
          <w:numId w:val="22"/>
        </w:numPr>
        <w:spacing w:before="240" w:after="240"/>
        <w:rPr>
          <w:rFonts w:asciiTheme="minorHAnsi" w:hAnsiTheme="minorHAnsi"/>
          <w:sz w:val="22"/>
          <w:szCs w:val="22"/>
        </w:rPr>
      </w:pPr>
      <w:r w:rsidRPr="004E2A12">
        <w:rPr>
          <w:rFonts w:asciiTheme="minorHAnsi" w:hAnsiTheme="minorHAnsi"/>
          <w:b/>
          <w:bCs/>
          <w:sz w:val="22"/>
          <w:szCs w:val="22"/>
        </w:rPr>
        <w:t>Early Termination Liability (“ETL”) Charge</w:t>
      </w:r>
      <w:r w:rsidRPr="004E2A12">
        <w:rPr>
          <w:rFonts w:asciiTheme="minorHAnsi" w:hAnsiTheme="minorHAnsi"/>
          <w:sz w:val="22"/>
          <w:szCs w:val="22"/>
        </w:rPr>
        <w:t>.  In the event a disconnect order is received after the Service Term Commencement Date but prior to expiration of the Service Term or any subsequent Renewal Service Term (when the extension is greater than month-to-month and other than as a result of a breach by Frontier) (collectively referred to as “</w:t>
      </w:r>
      <w:r w:rsidRPr="004E2A12">
        <w:rPr>
          <w:rFonts w:asciiTheme="minorHAnsi" w:hAnsiTheme="minorHAnsi"/>
          <w:b/>
          <w:bCs/>
          <w:sz w:val="22"/>
          <w:szCs w:val="22"/>
        </w:rPr>
        <w:t>Commitment Period</w:t>
      </w:r>
      <w:r w:rsidRPr="004E2A12">
        <w:rPr>
          <w:rFonts w:asciiTheme="minorHAnsi" w:hAnsiTheme="minorHAnsi"/>
          <w:sz w:val="22"/>
          <w:szCs w:val="22"/>
        </w:rPr>
        <w:t>”), Frontier shall assess ETL charges. Notwithstanding anything that may be to the contrary in the Agreement, Customer shall immediately pay Frontier an ETL charge equal to one hundred percent (100%) of the MRC charges for such disconnected Service multiplied by the number of months remaining in the Commitment Period.</w:t>
      </w:r>
    </w:p>
    <w:p w14:paraId="2B66108D" w14:textId="4B26980E" w:rsidR="00390DB2" w:rsidRPr="004E2A12" w:rsidRDefault="00390DB2" w:rsidP="00D35CF2">
      <w:pPr>
        <w:pStyle w:val="ListParagraph"/>
        <w:numPr>
          <w:ilvl w:val="2"/>
          <w:numId w:val="22"/>
        </w:numPr>
        <w:spacing w:before="240" w:after="240"/>
        <w:rPr>
          <w:rFonts w:asciiTheme="minorHAnsi" w:hAnsiTheme="minorHAnsi"/>
          <w:sz w:val="22"/>
          <w:szCs w:val="22"/>
        </w:rPr>
      </w:pPr>
      <w:r w:rsidRPr="004E2A12">
        <w:rPr>
          <w:rFonts w:asciiTheme="minorHAnsi" w:hAnsiTheme="minorHAnsi"/>
          <w:b/>
          <w:bCs/>
          <w:sz w:val="22"/>
          <w:szCs w:val="22"/>
        </w:rPr>
        <w:t>Expedite Charge</w:t>
      </w:r>
      <w:r w:rsidRPr="004E2A12">
        <w:rPr>
          <w:rFonts w:asciiTheme="minorHAnsi" w:hAnsiTheme="minorHAnsi"/>
          <w:sz w:val="22"/>
          <w:szCs w:val="22"/>
        </w:rPr>
        <w:t xml:space="preserve">. “Expedite” means the ability to improve a delivery date to a date earlier than Frontier’s standard interval or confirmed delivery date. Customer may request an Expedite by populating the EXP field of the ASR with a “Y.” This does not guarantee a reduced interval.  When Frontier </w:t>
      </w:r>
      <w:proofErr w:type="gramStart"/>
      <w:r w:rsidRPr="004E2A12">
        <w:rPr>
          <w:rFonts w:asciiTheme="minorHAnsi" w:hAnsiTheme="minorHAnsi"/>
          <w:sz w:val="22"/>
          <w:szCs w:val="22"/>
        </w:rPr>
        <w:t>is able to</w:t>
      </w:r>
      <w:proofErr w:type="gramEnd"/>
      <w:r w:rsidRPr="004E2A12">
        <w:rPr>
          <w:rFonts w:asciiTheme="minorHAnsi" w:hAnsiTheme="minorHAnsi"/>
          <w:sz w:val="22"/>
          <w:szCs w:val="22"/>
        </w:rPr>
        <w:t xml:space="preserve"> Expedite Service delivery, the Expedite NRC applies per each UNI and EVC on a per-day basis (i.e., for each day the delivery interval was improved upon). </w:t>
      </w:r>
    </w:p>
    <w:p w14:paraId="0595B6E9" w14:textId="77777777" w:rsidR="00390DB2" w:rsidRPr="004E2A12" w:rsidRDefault="00390DB2" w:rsidP="00D35CF2">
      <w:pPr>
        <w:pStyle w:val="ListParagraph"/>
        <w:numPr>
          <w:ilvl w:val="3"/>
          <w:numId w:val="22"/>
        </w:numPr>
        <w:spacing w:before="240" w:after="240"/>
        <w:rPr>
          <w:rFonts w:asciiTheme="minorHAnsi" w:hAnsiTheme="minorHAnsi"/>
          <w:sz w:val="22"/>
          <w:szCs w:val="22"/>
        </w:rPr>
      </w:pPr>
      <w:r w:rsidRPr="004E2A12">
        <w:rPr>
          <w:rFonts w:asciiTheme="minorHAnsi" w:hAnsiTheme="minorHAnsi"/>
          <w:sz w:val="22"/>
          <w:szCs w:val="22"/>
        </w:rPr>
        <w:t xml:space="preserve">Special construction requires a separate ICB cost, as further described in Section 5 above. Additional information about Frontier’s construction due date improvement process is available on the Frontier wholesale website.  </w:t>
      </w:r>
    </w:p>
    <w:p w14:paraId="404E87D9" w14:textId="77777777" w:rsidR="00390DB2" w:rsidRPr="004E2A12" w:rsidRDefault="00390DB2" w:rsidP="00D35CF2">
      <w:pPr>
        <w:pStyle w:val="ListParagraph"/>
        <w:numPr>
          <w:ilvl w:val="2"/>
          <w:numId w:val="22"/>
        </w:numPr>
        <w:spacing w:before="240" w:after="240"/>
        <w:rPr>
          <w:rFonts w:asciiTheme="minorHAnsi" w:hAnsiTheme="minorHAnsi"/>
          <w:sz w:val="22"/>
          <w:szCs w:val="22"/>
        </w:rPr>
      </w:pPr>
      <w:r w:rsidRPr="004E2A12">
        <w:rPr>
          <w:rFonts w:asciiTheme="minorHAnsi" w:hAnsiTheme="minorHAnsi"/>
          <w:b/>
          <w:bCs/>
          <w:sz w:val="22"/>
          <w:szCs w:val="22"/>
        </w:rPr>
        <w:t>Installation Charge EVC</w:t>
      </w:r>
      <w:r w:rsidRPr="004E2A12">
        <w:rPr>
          <w:rFonts w:asciiTheme="minorHAnsi" w:hAnsiTheme="minorHAnsi"/>
          <w:sz w:val="22"/>
          <w:szCs w:val="22"/>
        </w:rPr>
        <w:t>. A charge for installation of an EVC.</w:t>
      </w:r>
    </w:p>
    <w:p w14:paraId="1FBE6C5F" w14:textId="77777777" w:rsidR="00390DB2" w:rsidRPr="004E2A12" w:rsidRDefault="00390DB2" w:rsidP="00D35CF2">
      <w:pPr>
        <w:pStyle w:val="ListParagraph"/>
        <w:numPr>
          <w:ilvl w:val="2"/>
          <w:numId w:val="22"/>
        </w:numPr>
        <w:spacing w:before="240" w:after="240"/>
        <w:rPr>
          <w:rFonts w:asciiTheme="minorHAnsi" w:hAnsiTheme="minorHAnsi"/>
          <w:sz w:val="22"/>
          <w:szCs w:val="22"/>
        </w:rPr>
      </w:pPr>
      <w:r w:rsidRPr="004E2A12">
        <w:rPr>
          <w:rFonts w:asciiTheme="minorHAnsi" w:hAnsiTheme="minorHAnsi"/>
          <w:b/>
          <w:bCs/>
          <w:sz w:val="22"/>
          <w:szCs w:val="22"/>
        </w:rPr>
        <w:t>Installation Charge UNI</w:t>
      </w:r>
      <w:r w:rsidRPr="004E2A12">
        <w:rPr>
          <w:rFonts w:asciiTheme="minorHAnsi" w:hAnsiTheme="minorHAnsi"/>
          <w:sz w:val="22"/>
          <w:szCs w:val="22"/>
        </w:rPr>
        <w:t>. A charge for installation of a UNI.</w:t>
      </w:r>
    </w:p>
    <w:p w14:paraId="0B9464FD" w14:textId="5271A70F" w:rsidR="00390DB2" w:rsidRPr="004E2A12" w:rsidRDefault="00390DB2" w:rsidP="00D35CF2">
      <w:pPr>
        <w:pStyle w:val="ListParagraph"/>
        <w:numPr>
          <w:ilvl w:val="2"/>
          <w:numId w:val="22"/>
        </w:numPr>
        <w:spacing w:before="240" w:after="240"/>
        <w:rPr>
          <w:rFonts w:asciiTheme="minorHAnsi" w:hAnsiTheme="minorHAnsi"/>
          <w:sz w:val="22"/>
          <w:szCs w:val="22"/>
        </w:rPr>
      </w:pPr>
      <w:r w:rsidRPr="004E2A12">
        <w:rPr>
          <w:rFonts w:asciiTheme="minorHAnsi" w:hAnsiTheme="minorHAnsi"/>
          <w:b/>
          <w:bCs/>
          <w:sz w:val="22"/>
          <w:szCs w:val="22"/>
        </w:rPr>
        <w:t>No Trouble Found Administration Charge</w:t>
      </w:r>
      <w:r w:rsidRPr="004E2A12">
        <w:rPr>
          <w:rFonts w:asciiTheme="minorHAnsi" w:hAnsiTheme="minorHAnsi"/>
          <w:sz w:val="22"/>
          <w:szCs w:val="22"/>
        </w:rPr>
        <w:t xml:space="preserve">. Whenever </w:t>
      </w:r>
      <w:r w:rsidR="00790716" w:rsidRPr="004E2A12">
        <w:rPr>
          <w:rFonts w:asciiTheme="minorHAnsi" w:hAnsiTheme="minorHAnsi"/>
          <w:sz w:val="22"/>
          <w:szCs w:val="22"/>
        </w:rPr>
        <w:t xml:space="preserve">trouble is </w:t>
      </w:r>
      <w:r w:rsidRPr="004E2A12">
        <w:rPr>
          <w:rFonts w:asciiTheme="minorHAnsi" w:hAnsiTheme="minorHAnsi"/>
          <w:sz w:val="22"/>
          <w:szCs w:val="22"/>
        </w:rPr>
        <w:t>reported in Customer’s network and no Frontier-caused trouble is found, Customer shall pay a No Trouble Found Administration charge.</w:t>
      </w:r>
    </w:p>
    <w:p w14:paraId="56F2F342" w14:textId="77777777" w:rsidR="00390DB2" w:rsidRPr="004E2A12" w:rsidRDefault="00390DB2" w:rsidP="00D35CF2">
      <w:pPr>
        <w:pStyle w:val="ListParagraph"/>
        <w:numPr>
          <w:ilvl w:val="2"/>
          <w:numId w:val="22"/>
        </w:numPr>
        <w:spacing w:before="240" w:after="240"/>
        <w:rPr>
          <w:rFonts w:asciiTheme="minorHAnsi" w:hAnsiTheme="minorHAnsi"/>
          <w:sz w:val="22"/>
          <w:szCs w:val="22"/>
        </w:rPr>
      </w:pPr>
      <w:r w:rsidRPr="004E2A12">
        <w:rPr>
          <w:rFonts w:asciiTheme="minorHAnsi" w:hAnsiTheme="minorHAnsi"/>
          <w:b/>
          <w:bCs/>
          <w:sz w:val="22"/>
          <w:szCs w:val="22"/>
        </w:rPr>
        <w:t>Supplement Administrative Charge</w:t>
      </w:r>
      <w:r w:rsidRPr="004E2A12">
        <w:rPr>
          <w:rFonts w:asciiTheme="minorHAnsi" w:hAnsiTheme="minorHAnsi"/>
          <w:sz w:val="22"/>
          <w:szCs w:val="22"/>
        </w:rPr>
        <w:t>. For any and all activity populated as a new due date (“2”), other change to a post-FOC request (“3”) or correction to a pre-FOC request (“4”), within the supplement (SUP) field of the administrative section of an ASR, Customer shall pay a Supplement Administrative charge per SUP ASR.  For all activity populated to indicate that the pending order is to be cancelled in its entirety (“1”) within the SUP field of the Administrative Section of the ASR, Customer shall pay a cancellation charge per occurrence.</w:t>
      </w:r>
    </w:p>
    <w:bookmarkEnd w:id="4"/>
    <w:p w14:paraId="2E2E87E3" w14:textId="1E32CE78" w:rsidR="0043211E" w:rsidRPr="004E2A12" w:rsidRDefault="4C5FC00E" w:rsidP="00D35CF2">
      <w:pPr>
        <w:pStyle w:val="Heading10"/>
        <w:numPr>
          <w:ilvl w:val="0"/>
          <w:numId w:val="22"/>
        </w:numPr>
        <w:tabs>
          <w:tab w:val="num" w:pos="720"/>
        </w:tabs>
        <w:spacing w:before="240" w:after="240"/>
        <w:ind w:left="720" w:hanging="720"/>
        <w:rPr>
          <w:rFonts w:asciiTheme="minorHAnsi" w:hAnsiTheme="minorHAnsi" w:cs="Times New Roman"/>
          <w:b/>
          <w:bCs/>
          <w:sz w:val="22"/>
          <w:szCs w:val="22"/>
        </w:rPr>
      </w:pPr>
      <w:r w:rsidRPr="004E2A12">
        <w:rPr>
          <w:rFonts w:asciiTheme="minorHAnsi" w:hAnsiTheme="minorHAnsi" w:cs="Times New Roman"/>
          <w:b/>
          <w:bCs/>
          <w:sz w:val="22"/>
          <w:szCs w:val="22"/>
        </w:rPr>
        <w:t>Customer Site Readiness and Trouble Reporting</w:t>
      </w:r>
    </w:p>
    <w:p w14:paraId="4A1FE40F" w14:textId="09494761" w:rsidR="0043211E" w:rsidRPr="004E2A12" w:rsidRDefault="0043211E" w:rsidP="00D35CF2">
      <w:pPr>
        <w:pStyle w:val="ListParagraph"/>
        <w:numPr>
          <w:ilvl w:val="1"/>
          <w:numId w:val="22"/>
        </w:numPr>
        <w:spacing w:before="240" w:after="240"/>
        <w:ind w:left="864"/>
        <w:rPr>
          <w:rFonts w:asciiTheme="minorHAnsi" w:hAnsiTheme="minorHAnsi"/>
          <w:sz w:val="22"/>
          <w:szCs w:val="22"/>
        </w:rPr>
      </w:pPr>
      <w:r w:rsidRPr="004E2A12">
        <w:rPr>
          <w:rFonts w:asciiTheme="minorHAnsi" w:hAnsiTheme="minorHAnsi"/>
          <w:sz w:val="22"/>
          <w:szCs w:val="22"/>
        </w:rPr>
        <w:t>Customer must be ready at the time of the Ethernet installation.  Customer must follow the Ethernet Site Ready Requirements, which are available at the Frontier wholesale website</w:t>
      </w:r>
      <w:r w:rsidR="002620C3" w:rsidRPr="004E2A12">
        <w:rPr>
          <w:rFonts w:asciiTheme="minorHAnsi" w:hAnsiTheme="minorHAnsi"/>
          <w:sz w:val="22"/>
          <w:szCs w:val="22"/>
        </w:rPr>
        <w:t>.</w:t>
      </w:r>
    </w:p>
    <w:p w14:paraId="447CF010" w14:textId="07A70B4F" w:rsidR="0043211E" w:rsidRPr="004E2A12" w:rsidRDefault="0043211E" w:rsidP="00D35CF2">
      <w:pPr>
        <w:pStyle w:val="ListParagraph"/>
        <w:numPr>
          <w:ilvl w:val="1"/>
          <w:numId w:val="22"/>
        </w:numPr>
        <w:spacing w:before="240" w:after="240"/>
        <w:ind w:left="864"/>
        <w:rPr>
          <w:rFonts w:asciiTheme="minorHAnsi" w:hAnsiTheme="minorHAnsi"/>
          <w:sz w:val="22"/>
          <w:szCs w:val="22"/>
        </w:rPr>
      </w:pPr>
      <w:r w:rsidRPr="004E2A12">
        <w:rPr>
          <w:rFonts w:asciiTheme="minorHAnsi" w:hAnsiTheme="minorHAnsi"/>
          <w:sz w:val="22"/>
          <w:szCs w:val="22"/>
        </w:rPr>
        <w:t xml:space="preserve">Customer must provide a point of contact at </w:t>
      </w:r>
      <w:r w:rsidR="000E086E" w:rsidRPr="004E2A12">
        <w:rPr>
          <w:rFonts w:asciiTheme="minorHAnsi" w:hAnsiTheme="minorHAnsi"/>
          <w:sz w:val="22"/>
          <w:szCs w:val="22"/>
        </w:rPr>
        <w:t>the Customer end-user</w:t>
      </w:r>
      <w:r w:rsidRPr="004E2A12">
        <w:rPr>
          <w:rFonts w:asciiTheme="minorHAnsi" w:hAnsiTheme="minorHAnsi"/>
          <w:sz w:val="22"/>
          <w:szCs w:val="22"/>
        </w:rPr>
        <w:t xml:space="preserve"> location for the purpose of support when necessary for any physical repair or maintenance accessibility.</w:t>
      </w:r>
    </w:p>
    <w:p w14:paraId="08125CC6" w14:textId="2E699B89" w:rsidR="0043211E" w:rsidRPr="004E2A12" w:rsidRDefault="0043211E" w:rsidP="00D35CF2">
      <w:pPr>
        <w:pStyle w:val="ListParagraph"/>
        <w:numPr>
          <w:ilvl w:val="1"/>
          <w:numId w:val="22"/>
        </w:numPr>
        <w:spacing w:before="240" w:after="240"/>
        <w:ind w:left="864"/>
        <w:rPr>
          <w:rFonts w:asciiTheme="minorHAnsi" w:hAnsiTheme="minorHAnsi"/>
          <w:sz w:val="22"/>
          <w:szCs w:val="22"/>
        </w:rPr>
      </w:pPr>
      <w:r w:rsidRPr="004E2A12">
        <w:rPr>
          <w:rFonts w:asciiTheme="minorHAnsi" w:hAnsiTheme="minorHAnsi"/>
          <w:sz w:val="22"/>
          <w:szCs w:val="22"/>
        </w:rPr>
        <w:lastRenderedPageBreak/>
        <w:t>Customer must provide any primary and secondary domain name service (“</w:t>
      </w:r>
      <w:r w:rsidRPr="004E2A12">
        <w:rPr>
          <w:rFonts w:asciiTheme="minorHAnsi" w:hAnsiTheme="minorHAnsi"/>
          <w:b/>
          <w:sz w:val="22"/>
          <w:szCs w:val="22"/>
        </w:rPr>
        <w:t>DNS</w:t>
      </w:r>
      <w:r w:rsidRPr="004E2A12">
        <w:rPr>
          <w:rFonts w:asciiTheme="minorHAnsi" w:hAnsiTheme="minorHAnsi"/>
          <w:sz w:val="22"/>
          <w:szCs w:val="22"/>
        </w:rPr>
        <w:t xml:space="preserve">”) for its </w:t>
      </w:r>
      <w:r w:rsidR="000E086E" w:rsidRPr="004E2A12">
        <w:rPr>
          <w:rFonts w:asciiTheme="minorHAnsi" w:hAnsiTheme="minorHAnsi"/>
          <w:sz w:val="22"/>
          <w:szCs w:val="22"/>
        </w:rPr>
        <w:t>end-user</w:t>
      </w:r>
      <w:r w:rsidRPr="004E2A12">
        <w:rPr>
          <w:rFonts w:asciiTheme="minorHAnsi" w:hAnsiTheme="minorHAnsi"/>
          <w:sz w:val="22"/>
          <w:szCs w:val="22"/>
        </w:rPr>
        <w:t>s.</w:t>
      </w:r>
    </w:p>
    <w:p w14:paraId="437DCBEE" w14:textId="77777777" w:rsidR="0043211E" w:rsidRPr="004E2A12" w:rsidRDefault="0043211E" w:rsidP="00D35CF2">
      <w:pPr>
        <w:pStyle w:val="ListParagraph"/>
        <w:numPr>
          <w:ilvl w:val="1"/>
          <w:numId w:val="22"/>
        </w:numPr>
        <w:spacing w:before="240" w:after="240"/>
        <w:ind w:left="864"/>
        <w:rPr>
          <w:rFonts w:asciiTheme="minorHAnsi" w:hAnsiTheme="minorHAnsi"/>
          <w:sz w:val="22"/>
          <w:szCs w:val="22"/>
        </w:rPr>
      </w:pPr>
      <w:r w:rsidRPr="004E2A12">
        <w:rPr>
          <w:rFonts w:asciiTheme="minorHAnsi" w:hAnsiTheme="minorHAnsi"/>
          <w:sz w:val="22"/>
          <w:szCs w:val="22"/>
        </w:rPr>
        <w:t xml:space="preserve">Customer will be required to implement as IPv4, IPv4 mapped to IPv6, or IPv6.  </w:t>
      </w:r>
    </w:p>
    <w:p w14:paraId="4C05458C" w14:textId="77777777" w:rsidR="0043211E" w:rsidRPr="004E2A12" w:rsidRDefault="0043211E" w:rsidP="00D35CF2">
      <w:pPr>
        <w:pStyle w:val="ListParagraph"/>
        <w:numPr>
          <w:ilvl w:val="1"/>
          <w:numId w:val="22"/>
        </w:numPr>
        <w:spacing w:before="240" w:after="240"/>
        <w:ind w:left="864"/>
        <w:rPr>
          <w:rFonts w:asciiTheme="minorHAnsi" w:hAnsiTheme="minorHAnsi"/>
          <w:sz w:val="22"/>
          <w:szCs w:val="22"/>
        </w:rPr>
      </w:pPr>
      <w:r w:rsidRPr="004E2A12">
        <w:rPr>
          <w:rFonts w:asciiTheme="minorHAnsi" w:hAnsiTheme="minorHAnsi"/>
          <w:sz w:val="22"/>
          <w:szCs w:val="22"/>
        </w:rPr>
        <w:t xml:space="preserve">Customer shall maintain and operate its own News and Mail servers. </w:t>
      </w:r>
    </w:p>
    <w:p w14:paraId="0149EEC5" w14:textId="77777777" w:rsidR="0043211E" w:rsidRPr="004E2A12" w:rsidRDefault="0043211E" w:rsidP="00D35CF2">
      <w:pPr>
        <w:pStyle w:val="ListParagraph"/>
        <w:numPr>
          <w:ilvl w:val="1"/>
          <w:numId w:val="22"/>
        </w:numPr>
        <w:spacing w:before="240" w:after="240"/>
        <w:ind w:left="864"/>
        <w:rPr>
          <w:rFonts w:asciiTheme="minorHAnsi" w:hAnsiTheme="minorHAnsi"/>
          <w:sz w:val="22"/>
          <w:szCs w:val="22"/>
        </w:rPr>
      </w:pPr>
      <w:r w:rsidRPr="004E2A12">
        <w:rPr>
          <w:rFonts w:asciiTheme="minorHAnsi" w:hAnsiTheme="minorHAnsi"/>
          <w:sz w:val="22"/>
          <w:szCs w:val="22"/>
        </w:rPr>
        <w:t>Customer shall report performance issues (“</w:t>
      </w:r>
      <w:r w:rsidRPr="004E2A12">
        <w:rPr>
          <w:rFonts w:asciiTheme="minorHAnsi" w:hAnsiTheme="minorHAnsi"/>
          <w:b/>
          <w:bCs/>
          <w:sz w:val="22"/>
          <w:szCs w:val="22"/>
        </w:rPr>
        <w:t>trouble</w:t>
      </w:r>
      <w:r w:rsidRPr="004E2A12">
        <w:rPr>
          <w:rFonts w:asciiTheme="minorHAnsi" w:hAnsiTheme="minorHAnsi"/>
          <w:sz w:val="22"/>
          <w:szCs w:val="22"/>
        </w:rPr>
        <w:t>”) with Service.  Customer must follow Frontier’s trouble reporting procedures, which are available on the Frontier wholesale website.</w:t>
      </w:r>
    </w:p>
    <w:p w14:paraId="0C59A60E" w14:textId="24F6F582" w:rsidR="0043211E" w:rsidRPr="004E2A12" w:rsidRDefault="0043211E" w:rsidP="00D35CF2">
      <w:pPr>
        <w:pStyle w:val="ListParagraph"/>
        <w:numPr>
          <w:ilvl w:val="2"/>
          <w:numId w:val="22"/>
        </w:numPr>
        <w:spacing w:before="240" w:after="240"/>
        <w:rPr>
          <w:rFonts w:asciiTheme="minorHAnsi" w:hAnsiTheme="minorHAnsi"/>
          <w:sz w:val="22"/>
          <w:szCs w:val="22"/>
        </w:rPr>
      </w:pPr>
      <w:r w:rsidRPr="004E2A12">
        <w:rPr>
          <w:rFonts w:asciiTheme="minorHAnsi" w:hAnsiTheme="minorHAnsi"/>
          <w:sz w:val="22"/>
          <w:szCs w:val="22"/>
        </w:rPr>
        <w:t xml:space="preserve">Frontier’s </w:t>
      </w:r>
      <w:r w:rsidR="0010487A" w:rsidRPr="004E2A12">
        <w:rPr>
          <w:rFonts w:asciiTheme="minorHAnsi" w:hAnsiTheme="minorHAnsi"/>
          <w:sz w:val="22"/>
          <w:szCs w:val="22"/>
        </w:rPr>
        <w:t>o</w:t>
      </w:r>
      <w:r w:rsidRPr="004E2A12">
        <w:rPr>
          <w:rFonts w:asciiTheme="minorHAnsi" w:hAnsiTheme="minorHAnsi"/>
          <w:sz w:val="22"/>
          <w:szCs w:val="22"/>
        </w:rPr>
        <w:t xml:space="preserve">ut of </w:t>
      </w:r>
      <w:r w:rsidR="0010487A" w:rsidRPr="004E2A12">
        <w:rPr>
          <w:rFonts w:asciiTheme="minorHAnsi" w:hAnsiTheme="minorHAnsi"/>
          <w:sz w:val="22"/>
          <w:szCs w:val="22"/>
        </w:rPr>
        <w:t>h</w:t>
      </w:r>
      <w:r w:rsidRPr="004E2A12">
        <w:rPr>
          <w:rFonts w:asciiTheme="minorHAnsi" w:hAnsiTheme="minorHAnsi"/>
          <w:sz w:val="22"/>
          <w:szCs w:val="22"/>
        </w:rPr>
        <w:t xml:space="preserve">ours </w:t>
      </w:r>
      <w:r w:rsidR="0010487A" w:rsidRPr="004E2A12">
        <w:rPr>
          <w:rFonts w:asciiTheme="minorHAnsi" w:hAnsiTheme="minorHAnsi"/>
          <w:sz w:val="22"/>
          <w:szCs w:val="22"/>
        </w:rPr>
        <w:t>r</w:t>
      </w:r>
      <w:r w:rsidRPr="004E2A12">
        <w:rPr>
          <w:rFonts w:asciiTheme="minorHAnsi" w:hAnsiTheme="minorHAnsi"/>
          <w:sz w:val="22"/>
          <w:szCs w:val="22"/>
        </w:rPr>
        <w:t xml:space="preserve">outine </w:t>
      </w:r>
      <w:r w:rsidR="0010487A" w:rsidRPr="004E2A12">
        <w:rPr>
          <w:rFonts w:asciiTheme="minorHAnsi" w:hAnsiTheme="minorHAnsi"/>
          <w:sz w:val="22"/>
          <w:szCs w:val="22"/>
        </w:rPr>
        <w:t>n</w:t>
      </w:r>
      <w:r w:rsidRPr="004E2A12">
        <w:rPr>
          <w:rFonts w:asciiTheme="minorHAnsi" w:hAnsiTheme="minorHAnsi"/>
          <w:sz w:val="22"/>
          <w:szCs w:val="22"/>
        </w:rPr>
        <w:t xml:space="preserve">etwork </w:t>
      </w:r>
      <w:r w:rsidR="0010487A" w:rsidRPr="004E2A12">
        <w:rPr>
          <w:rFonts w:asciiTheme="minorHAnsi" w:hAnsiTheme="minorHAnsi"/>
          <w:sz w:val="22"/>
          <w:szCs w:val="22"/>
        </w:rPr>
        <w:t>m</w:t>
      </w:r>
      <w:r w:rsidRPr="004E2A12">
        <w:rPr>
          <w:rFonts w:asciiTheme="minorHAnsi" w:hAnsiTheme="minorHAnsi"/>
          <w:sz w:val="22"/>
          <w:szCs w:val="22"/>
        </w:rPr>
        <w:t xml:space="preserve">aintenance </w:t>
      </w:r>
      <w:r w:rsidR="0010487A" w:rsidRPr="004E2A12">
        <w:rPr>
          <w:rFonts w:asciiTheme="minorHAnsi" w:hAnsiTheme="minorHAnsi"/>
          <w:sz w:val="22"/>
          <w:szCs w:val="22"/>
        </w:rPr>
        <w:t>w</w:t>
      </w:r>
      <w:r w:rsidRPr="004E2A12">
        <w:rPr>
          <w:rFonts w:asciiTheme="minorHAnsi" w:hAnsiTheme="minorHAnsi"/>
          <w:sz w:val="22"/>
          <w:szCs w:val="22"/>
        </w:rPr>
        <w:t>indow is between 12:00 a.m. and 6:00 a.m. Eastern Standard Time (“</w:t>
      </w:r>
      <w:r w:rsidRPr="004E2A12">
        <w:rPr>
          <w:rFonts w:asciiTheme="minorHAnsi" w:hAnsiTheme="minorHAnsi"/>
          <w:b/>
          <w:bCs/>
          <w:sz w:val="22"/>
          <w:szCs w:val="22"/>
        </w:rPr>
        <w:t>EST</w:t>
      </w:r>
      <w:r w:rsidRPr="004E2A12">
        <w:rPr>
          <w:rFonts w:asciiTheme="minorHAnsi" w:hAnsiTheme="minorHAnsi"/>
          <w:sz w:val="22"/>
          <w:szCs w:val="22"/>
        </w:rPr>
        <w:t>”), beginning on Monday at 12:00 a.m. EST and ending Friday at 6:00 a.m. EST, provided that Frontier will use commercially reasonable efforts to start such work no earlier than 12:00 a.m. local time.</w:t>
      </w:r>
    </w:p>
    <w:p w14:paraId="26E5925D" w14:textId="1E2792EF" w:rsidR="00FA05B1" w:rsidRPr="004E2A12" w:rsidRDefault="687CFB3E" w:rsidP="00D35CF2">
      <w:pPr>
        <w:pStyle w:val="Heading10"/>
        <w:numPr>
          <w:ilvl w:val="0"/>
          <w:numId w:val="22"/>
        </w:numPr>
        <w:tabs>
          <w:tab w:val="num" w:pos="720"/>
        </w:tabs>
        <w:spacing w:before="240" w:after="240"/>
        <w:ind w:left="720" w:hanging="720"/>
        <w:rPr>
          <w:rFonts w:asciiTheme="minorHAnsi" w:hAnsiTheme="minorHAnsi" w:cs="Times New Roman"/>
          <w:b/>
          <w:bCs/>
          <w:sz w:val="22"/>
          <w:szCs w:val="22"/>
        </w:rPr>
      </w:pPr>
      <w:r w:rsidRPr="004E2A12">
        <w:rPr>
          <w:rFonts w:asciiTheme="minorHAnsi" w:hAnsiTheme="minorHAnsi" w:cs="Times New Roman"/>
          <w:b/>
          <w:bCs/>
          <w:sz w:val="22"/>
          <w:szCs w:val="22"/>
        </w:rPr>
        <w:t xml:space="preserve">Limitation of Liability and </w:t>
      </w:r>
      <w:r w:rsidR="2D66C4AA" w:rsidRPr="004E2A12">
        <w:rPr>
          <w:rFonts w:asciiTheme="minorHAnsi" w:hAnsiTheme="minorHAnsi" w:cs="Times New Roman"/>
          <w:b/>
          <w:bCs/>
          <w:sz w:val="22"/>
          <w:szCs w:val="22"/>
        </w:rPr>
        <w:t>Warranties</w:t>
      </w:r>
    </w:p>
    <w:p w14:paraId="7ECB784A" w14:textId="24809556" w:rsidR="004A25DD" w:rsidRPr="004E2A12" w:rsidRDefault="00123153" w:rsidP="00D35CF2">
      <w:pPr>
        <w:pStyle w:val="BodyText"/>
        <w:spacing w:before="240" w:after="240"/>
        <w:ind w:left="100" w:right="135"/>
        <w:rPr>
          <w:rFonts w:asciiTheme="minorHAnsi" w:hAnsiTheme="minorHAnsi"/>
          <w:sz w:val="22"/>
          <w:szCs w:val="22"/>
        </w:rPr>
      </w:pPr>
      <w:r w:rsidRPr="004E2A12">
        <w:rPr>
          <w:rFonts w:asciiTheme="minorHAnsi" w:hAnsiTheme="minorHAnsi"/>
          <w:sz w:val="22"/>
          <w:szCs w:val="22"/>
        </w:rPr>
        <w:t xml:space="preserve">Customer </w:t>
      </w:r>
      <w:r w:rsidR="00EE660F" w:rsidRPr="004E2A12">
        <w:rPr>
          <w:rFonts w:asciiTheme="minorHAnsi" w:hAnsiTheme="minorHAnsi"/>
          <w:sz w:val="22"/>
          <w:szCs w:val="22"/>
        </w:rPr>
        <w:t>acknowledges</w:t>
      </w:r>
      <w:r w:rsidRPr="004E2A12">
        <w:rPr>
          <w:rFonts w:asciiTheme="minorHAnsi" w:hAnsiTheme="minorHAnsi"/>
          <w:sz w:val="22"/>
          <w:szCs w:val="22"/>
        </w:rPr>
        <w:t xml:space="preserve"> that Frontier does not control content of the information passing through host computers and points of presence in connection with the</w:t>
      </w:r>
      <w:r w:rsidR="001B237A" w:rsidRPr="004E2A12">
        <w:rPr>
          <w:rFonts w:asciiTheme="minorHAnsi" w:hAnsiTheme="minorHAnsi"/>
          <w:sz w:val="22"/>
          <w:szCs w:val="22"/>
        </w:rPr>
        <w:t xml:space="preserve"> provision of EIA Service. </w:t>
      </w:r>
      <w:r w:rsidR="00D23F4B" w:rsidRPr="004E2A12">
        <w:rPr>
          <w:rFonts w:asciiTheme="minorHAnsi" w:hAnsiTheme="minorHAnsi"/>
          <w:sz w:val="22"/>
          <w:szCs w:val="22"/>
        </w:rPr>
        <w:t xml:space="preserve">Except </w:t>
      </w:r>
      <w:r w:rsidR="00115E92" w:rsidRPr="004E2A12">
        <w:rPr>
          <w:rFonts w:asciiTheme="minorHAnsi" w:hAnsiTheme="minorHAnsi"/>
          <w:sz w:val="22"/>
          <w:szCs w:val="22"/>
        </w:rPr>
        <w:t>whe</w:t>
      </w:r>
      <w:r w:rsidR="00D41D8D" w:rsidRPr="004E2A12">
        <w:rPr>
          <w:rFonts w:asciiTheme="minorHAnsi" w:hAnsiTheme="minorHAnsi"/>
          <w:sz w:val="22"/>
          <w:szCs w:val="22"/>
        </w:rPr>
        <w:t>n</w:t>
      </w:r>
      <w:r w:rsidR="00115E92" w:rsidRPr="004E2A12">
        <w:rPr>
          <w:rFonts w:asciiTheme="minorHAnsi" w:hAnsiTheme="minorHAnsi"/>
          <w:sz w:val="22"/>
          <w:szCs w:val="22"/>
        </w:rPr>
        <w:t xml:space="preserve"> Fro</w:t>
      </w:r>
      <w:r w:rsidR="00D41D8D" w:rsidRPr="004E2A12">
        <w:rPr>
          <w:rFonts w:asciiTheme="minorHAnsi" w:hAnsiTheme="minorHAnsi"/>
          <w:sz w:val="22"/>
          <w:szCs w:val="22"/>
        </w:rPr>
        <w:t>n</w:t>
      </w:r>
      <w:r w:rsidR="00115E92" w:rsidRPr="004E2A12">
        <w:rPr>
          <w:rFonts w:asciiTheme="minorHAnsi" w:hAnsiTheme="minorHAnsi"/>
          <w:sz w:val="22"/>
          <w:szCs w:val="22"/>
        </w:rPr>
        <w:t>tier has expressly assumed liability for its acts or omis</w:t>
      </w:r>
      <w:r w:rsidR="2E213759" w:rsidRPr="004E2A12">
        <w:rPr>
          <w:rFonts w:asciiTheme="minorHAnsi" w:hAnsiTheme="minorHAnsi"/>
          <w:sz w:val="22"/>
          <w:szCs w:val="22"/>
        </w:rPr>
        <w:t>s</w:t>
      </w:r>
      <w:r w:rsidR="00115E92" w:rsidRPr="004E2A12">
        <w:rPr>
          <w:rFonts w:asciiTheme="minorHAnsi" w:hAnsiTheme="minorHAnsi"/>
          <w:sz w:val="22"/>
          <w:szCs w:val="22"/>
        </w:rPr>
        <w:t>ions under the Agreement,</w:t>
      </w:r>
      <w:r w:rsidR="00CE2569" w:rsidRPr="004E2A12">
        <w:rPr>
          <w:rFonts w:asciiTheme="minorHAnsi" w:hAnsiTheme="minorHAnsi"/>
          <w:sz w:val="22"/>
          <w:szCs w:val="22"/>
        </w:rPr>
        <w:t xml:space="preserve"> </w:t>
      </w:r>
      <w:r w:rsidR="001B237A" w:rsidRPr="004E2A12">
        <w:rPr>
          <w:rFonts w:asciiTheme="minorHAnsi" w:hAnsiTheme="minorHAnsi"/>
          <w:sz w:val="22"/>
          <w:szCs w:val="22"/>
        </w:rPr>
        <w:t>Fro</w:t>
      </w:r>
      <w:r w:rsidR="009C1696" w:rsidRPr="004E2A12">
        <w:rPr>
          <w:rFonts w:asciiTheme="minorHAnsi" w:hAnsiTheme="minorHAnsi"/>
          <w:sz w:val="22"/>
          <w:szCs w:val="22"/>
        </w:rPr>
        <w:t>ntier will not be responsible</w:t>
      </w:r>
      <w:r w:rsidR="001B237A" w:rsidRPr="004E2A12">
        <w:rPr>
          <w:rFonts w:asciiTheme="minorHAnsi" w:hAnsiTheme="minorHAnsi"/>
          <w:sz w:val="22"/>
          <w:szCs w:val="22"/>
        </w:rPr>
        <w:t xml:space="preserve"> for </w:t>
      </w:r>
      <w:r w:rsidR="00EE660F" w:rsidRPr="004E2A12">
        <w:rPr>
          <w:rFonts w:asciiTheme="minorHAnsi" w:hAnsiTheme="minorHAnsi"/>
          <w:sz w:val="22"/>
          <w:szCs w:val="22"/>
        </w:rPr>
        <w:t xml:space="preserve">any damage </w:t>
      </w:r>
      <w:r w:rsidR="002E7B0A" w:rsidRPr="004E2A12">
        <w:rPr>
          <w:rFonts w:asciiTheme="minorHAnsi" w:hAnsiTheme="minorHAnsi"/>
          <w:sz w:val="22"/>
          <w:szCs w:val="22"/>
        </w:rPr>
        <w:t>C</w:t>
      </w:r>
      <w:r w:rsidR="00EE660F" w:rsidRPr="004E2A12">
        <w:rPr>
          <w:rFonts w:asciiTheme="minorHAnsi" w:hAnsiTheme="minorHAnsi"/>
          <w:sz w:val="22"/>
          <w:szCs w:val="22"/>
        </w:rPr>
        <w:t>ustomer</w:t>
      </w:r>
      <w:r w:rsidR="002E7B0A" w:rsidRPr="004E2A12">
        <w:rPr>
          <w:rFonts w:asciiTheme="minorHAnsi" w:hAnsiTheme="minorHAnsi"/>
          <w:sz w:val="22"/>
          <w:szCs w:val="22"/>
        </w:rPr>
        <w:t>, its affiliates</w:t>
      </w:r>
      <w:r w:rsidR="00EE660F" w:rsidRPr="004E2A12">
        <w:rPr>
          <w:rFonts w:asciiTheme="minorHAnsi" w:hAnsiTheme="minorHAnsi"/>
          <w:sz w:val="22"/>
          <w:szCs w:val="22"/>
        </w:rPr>
        <w:t xml:space="preserve"> or its </w:t>
      </w:r>
      <w:r w:rsidR="000E086E" w:rsidRPr="004E2A12">
        <w:rPr>
          <w:rFonts w:asciiTheme="minorHAnsi" w:hAnsiTheme="minorHAnsi"/>
          <w:sz w:val="22"/>
          <w:szCs w:val="22"/>
        </w:rPr>
        <w:t>end-user</w:t>
      </w:r>
      <w:r w:rsidR="00EE660F" w:rsidRPr="004E2A12">
        <w:rPr>
          <w:rFonts w:asciiTheme="minorHAnsi" w:hAnsiTheme="minorHAnsi"/>
          <w:sz w:val="22"/>
          <w:szCs w:val="22"/>
        </w:rPr>
        <w:t xml:space="preserve">s suffer (including without limitation, loss of data resulting from delays, </w:t>
      </w:r>
      <w:r w:rsidR="00B77065" w:rsidRPr="004E2A12">
        <w:rPr>
          <w:rFonts w:asciiTheme="minorHAnsi" w:hAnsiTheme="minorHAnsi"/>
          <w:sz w:val="22"/>
          <w:szCs w:val="22"/>
        </w:rPr>
        <w:t>no deliveries</w:t>
      </w:r>
      <w:r w:rsidR="00EE660F" w:rsidRPr="004E2A12">
        <w:rPr>
          <w:rFonts w:asciiTheme="minorHAnsi" w:hAnsiTheme="minorHAnsi"/>
          <w:sz w:val="22"/>
          <w:szCs w:val="22"/>
        </w:rPr>
        <w:t>, mis</w:t>
      </w:r>
      <w:r w:rsidR="79B7065E" w:rsidRPr="004E2A12">
        <w:rPr>
          <w:rFonts w:asciiTheme="minorHAnsi" w:hAnsiTheme="minorHAnsi"/>
          <w:sz w:val="22"/>
          <w:szCs w:val="22"/>
        </w:rPr>
        <w:t>-</w:t>
      </w:r>
      <w:r w:rsidR="00EE660F" w:rsidRPr="004E2A12">
        <w:rPr>
          <w:rFonts w:asciiTheme="minorHAnsi" w:hAnsiTheme="minorHAnsi"/>
          <w:sz w:val="22"/>
          <w:szCs w:val="22"/>
        </w:rPr>
        <w:t xml:space="preserve">deliveries, or service interruptions). </w:t>
      </w:r>
      <w:r w:rsidR="00952B0E" w:rsidRPr="004E2A12">
        <w:rPr>
          <w:rFonts w:asciiTheme="minorHAnsi" w:hAnsiTheme="minorHAnsi"/>
          <w:b/>
          <w:bCs/>
          <w:sz w:val="22"/>
          <w:szCs w:val="22"/>
        </w:rPr>
        <w:t>EXCEPT AS EXPRESSLY STATED IN TH</w:t>
      </w:r>
      <w:r w:rsidR="00343213" w:rsidRPr="004E2A12">
        <w:rPr>
          <w:rFonts w:asciiTheme="minorHAnsi" w:hAnsiTheme="minorHAnsi"/>
          <w:b/>
          <w:bCs/>
          <w:sz w:val="22"/>
          <w:szCs w:val="22"/>
        </w:rPr>
        <w:t>E</w:t>
      </w:r>
      <w:r w:rsidR="00952B0E" w:rsidRPr="004E2A12">
        <w:rPr>
          <w:rFonts w:asciiTheme="minorHAnsi" w:hAnsiTheme="minorHAnsi"/>
          <w:b/>
          <w:bCs/>
          <w:sz w:val="22"/>
          <w:szCs w:val="22"/>
        </w:rPr>
        <w:t xml:space="preserve"> AGREEMENT, FRONTIER MAKES</w:t>
      </w:r>
      <w:r w:rsidR="00952B0E" w:rsidRPr="004E2A12">
        <w:rPr>
          <w:rFonts w:asciiTheme="minorHAnsi" w:hAnsiTheme="minorHAnsi"/>
          <w:b/>
          <w:bCs/>
          <w:spacing w:val="-25"/>
          <w:sz w:val="22"/>
          <w:szCs w:val="22"/>
        </w:rPr>
        <w:t xml:space="preserve"> </w:t>
      </w:r>
      <w:r w:rsidR="00952B0E" w:rsidRPr="004E2A12">
        <w:rPr>
          <w:rFonts w:asciiTheme="minorHAnsi" w:hAnsiTheme="minorHAnsi"/>
          <w:b/>
          <w:bCs/>
          <w:sz w:val="22"/>
          <w:szCs w:val="22"/>
        </w:rPr>
        <w:t>NO</w:t>
      </w:r>
      <w:r w:rsidR="00952B0E" w:rsidRPr="004E2A12">
        <w:rPr>
          <w:rFonts w:asciiTheme="minorHAnsi" w:hAnsiTheme="minorHAnsi"/>
          <w:b/>
          <w:bCs/>
          <w:spacing w:val="-1"/>
          <w:sz w:val="22"/>
          <w:szCs w:val="22"/>
        </w:rPr>
        <w:t xml:space="preserve"> </w:t>
      </w:r>
      <w:r w:rsidR="00952B0E" w:rsidRPr="004E2A12">
        <w:rPr>
          <w:rFonts w:asciiTheme="minorHAnsi" w:hAnsiTheme="minorHAnsi"/>
          <w:b/>
          <w:bCs/>
          <w:sz w:val="22"/>
          <w:szCs w:val="22"/>
        </w:rPr>
        <w:t>WARRANTIES, EXPRESS OR IMPLIED, WITH RESPECT TO THE</w:t>
      </w:r>
      <w:r w:rsidR="00952B0E" w:rsidRPr="004E2A12">
        <w:rPr>
          <w:rFonts w:asciiTheme="minorHAnsi" w:hAnsiTheme="minorHAnsi"/>
          <w:b/>
          <w:bCs/>
          <w:spacing w:val="-19"/>
          <w:sz w:val="22"/>
          <w:szCs w:val="22"/>
        </w:rPr>
        <w:t xml:space="preserve"> </w:t>
      </w:r>
      <w:r w:rsidR="00952B0E" w:rsidRPr="004E2A12">
        <w:rPr>
          <w:rFonts w:asciiTheme="minorHAnsi" w:hAnsiTheme="minorHAnsi"/>
          <w:b/>
          <w:bCs/>
          <w:sz w:val="22"/>
          <w:szCs w:val="22"/>
        </w:rPr>
        <w:t>SERVICES</w:t>
      </w:r>
      <w:r w:rsidR="00952B0E" w:rsidRPr="004E2A12">
        <w:rPr>
          <w:rFonts w:asciiTheme="minorHAnsi" w:hAnsiTheme="minorHAnsi"/>
          <w:b/>
          <w:bCs/>
          <w:spacing w:val="-1"/>
          <w:sz w:val="22"/>
          <w:szCs w:val="22"/>
        </w:rPr>
        <w:t xml:space="preserve"> </w:t>
      </w:r>
      <w:r w:rsidR="00952B0E" w:rsidRPr="004E2A12">
        <w:rPr>
          <w:rFonts w:asciiTheme="minorHAnsi" w:hAnsiTheme="minorHAnsi"/>
          <w:b/>
          <w:bCs/>
          <w:sz w:val="22"/>
          <w:szCs w:val="22"/>
        </w:rPr>
        <w:t>PROVIDED, OR TO BE PROVIDED, UNDER TH</w:t>
      </w:r>
      <w:r w:rsidR="00343213" w:rsidRPr="004E2A12">
        <w:rPr>
          <w:rFonts w:asciiTheme="minorHAnsi" w:hAnsiTheme="minorHAnsi"/>
          <w:b/>
          <w:bCs/>
          <w:sz w:val="22"/>
          <w:szCs w:val="22"/>
        </w:rPr>
        <w:t>E</w:t>
      </w:r>
      <w:r w:rsidR="00952B0E" w:rsidRPr="004E2A12">
        <w:rPr>
          <w:rFonts w:asciiTheme="minorHAnsi" w:hAnsiTheme="minorHAnsi"/>
          <w:b/>
          <w:bCs/>
          <w:sz w:val="22"/>
          <w:szCs w:val="22"/>
        </w:rPr>
        <w:t xml:space="preserve"> AGREEMENT.</w:t>
      </w:r>
      <w:r w:rsidR="00952B0E" w:rsidRPr="004E2A12">
        <w:rPr>
          <w:rFonts w:asciiTheme="minorHAnsi" w:hAnsiTheme="minorHAnsi"/>
          <w:b/>
          <w:bCs/>
          <w:spacing w:val="46"/>
          <w:sz w:val="22"/>
          <w:szCs w:val="22"/>
        </w:rPr>
        <w:t xml:space="preserve"> </w:t>
      </w:r>
      <w:r w:rsidR="00952B0E" w:rsidRPr="004E2A12">
        <w:rPr>
          <w:rFonts w:asciiTheme="minorHAnsi" w:hAnsiTheme="minorHAnsi"/>
          <w:b/>
          <w:bCs/>
          <w:sz w:val="22"/>
          <w:szCs w:val="22"/>
        </w:rPr>
        <w:t>FRONTIER</w:t>
      </w:r>
      <w:r w:rsidR="00952B0E" w:rsidRPr="004E2A12">
        <w:rPr>
          <w:rFonts w:asciiTheme="minorHAnsi" w:hAnsiTheme="minorHAnsi"/>
          <w:b/>
          <w:bCs/>
          <w:spacing w:val="-2"/>
          <w:sz w:val="22"/>
          <w:szCs w:val="22"/>
        </w:rPr>
        <w:t xml:space="preserve"> </w:t>
      </w:r>
      <w:r w:rsidR="00952B0E" w:rsidRPr="004E2A12">
        <w:rPr>
          <w:rFonts w:asciiTheme="minorHAnsi" w:hAnsiTheme="minorHAnsi"/>
          <w:b/>
          <w:bCs/>
          <w:sz w:val="22"/>
          <w:szCs w:val="22"/>
        </w:rPr>
        <w:t>SPECIFICALLY DISCLAIMS ANY AND ALL IMPLIED</w:t>
      </w:r>
      <w:r w:rsidR="00952B0E" w:rsidRPr="004E2A12">
        <w:rPr>
          <w:rFonts w:asciiTheme="minorHAnsi" w:hAnsiTheme="minorHAnsi"/>
          <w:b/>
          <w:bCs/>
          <w:spacing w:val="9"/>
          <w:sz w:val="22"/>
          <w:szCs w:val="22"/>
        </w:rPr>
        <w:t xml:space="preserve"> </w:t>
      </w:r>
      <w:r w:rsidR="00952B0E" w:rsidRPr="004E2A12">
        <w:rPr>
          <w:rFonts w:asciiTheme="minorHAnsi" w:hAnsiTheme="minorHAnsi"/>
          <w:b/>
          <w:bCs/>
          <w:sz w:val="22"/>
          <w:szCs w:val="22"/>
        </w:rPr>
        <w:t>WARRANTIES,</w:t>
      </w:r>
      <w:r w:rsidR="00952B0E" w:rsidRPr="004E2A12">
        <w:rPr>
          <w:rFonts w:asciiTheme="minorHAnsi" w:hAnsiTheme="minorHAnsi"/>
          <w:b/>
          <w:bCs/>
          <w:spacing w:val="-1"/>
          <w:sz w:val="22"/>
          <w:szCs w:val="22"/>
        </w:rPr>
        <w:t xml:space="preserve"> </w:t>
      </w:r>
      <w:r w:rsidR="00952B0E" w:rsidRPr="004E2A12">
        <w:rPr>
          <w:rFonts w:asciiTheme="minorHAnsi" w:hAnsiTheme="minorHAnsi"/>
          <w:b/>
          <w:bCs/>
          <w:sz w:val="22"/>
          <w:szCs w:val="22"/>
        </w:rPr>
        <w:t>INCLUDING ANY IMPLIED WARRANTIES</w:t>
      </w:r>
      <w:r w:rsidR="00952B0E" w:rsidRPr="004E2A12">
        <w:rPr>
          <w:rFonts w:asciiTheme="minorHAnsi" w:hAnsiTheme="minorHAnsi"/>
          <w:b/>
          <w:bCs/>
          <w:spacing w:val="-3"/>
          <w:sz w:val="22"/>
          <w:szCs w:val="22"/>
        </w:rPr>
        <w:t xml:space="preserve"> </w:t>
      </w:r>
      <w:r w:rsidR="00952B0E" w:rsidRPr="004E2A12">
        <w:rPr>
          <w:rFonts w:asciiTheme="minorHAnsi" w:hAnsiTheme="minorHAnsi"/>
          <w:b/>
          <w:bCs/>
          <w:sz w:val="22"/>
          <w:szCs w:val="22"/>
        </w:rPr>
        <w:t>OF</w:t>
      </w:r>
      <w:r w:rsidR="00952B0E" w:rsidRPr="004E2A12">
        <w:rPr>
          <w:rFonts w:asciiTheme="minorHAnsi" w:hAnsiTheme="minorHAnsi"/>
          <w:b/>
          <w:bCs/>
          <w:spacing w:val="-1"/>
          <w:sz w:val="22"/>
          <w:szCs w:val="22"/>
        </w:rPr>
        <w:t xml:space="preserve"> </w:t>
      </w:r>
      <w:r w:rsidR="00952B0E" w:rsidRPr="004E2A12">
        <w:rPr>
          <w:rFonts w:asciiTheme="minorHAnsi" w:hAnsiTheme="minorHAnsi"/>
          <w:b/>
          <w:bCs/>
          <w:sz w:val="22"/>
          <w:szCs w:val="22"/>
        </w:rPr>
        <w:t>MERCHANTABILITY, FITNESS FOR A PARTICULAR PURPOSE, TITLE,</w:t>
      </w:r>
      <w:r w:rsidR="00952B0E" w:rsidRPr="004E2A12">
        <w:rPr>
          <w:rFonts w:asciiTheme="minorHAnsi" w:hAnsiTheme="minorHAnsi"/>
          <w:b/>
          <w:bCs/>
          <w:spacing w:val="-1"/>
          <w:w w:val="99"/>
          <w:sz w:val="22"/>
          <w:szCs w:val="22"/>
        </w:rPr>
        <w:t xml:space="preserve"> </w:t>
      </w:r>
      <w:r w:rsidR="00952B0E" w:rsidRPr="004E2A12">
        <w:rPr>
          <w:rFonts w:asciiTheme="minorHAnsi" w:hAnsiTheme="minorHAnsi"/>
          <w:b/>
          <w:bCs/>
          <w:sz w:val="22"/>
          <w:szCs w:val="22"/>
        </w:rPr>
        <w:t>NONINFRINGEMENT OF THIRD-PARTY RIGHTS, OR ANY</w:t>
      </w:r>
      <w:r w:rsidR="00952B0E" w:rsidRPr="004E2A12">
        <w:rPr>
          <w:rFonts w:asciiTheme="minorHAnsi" w:hAnsiTheme="minorHAnsi"/>
          <w:b/>
          <w:bCs/>
          <w:spacing w:val="-3"/>
          <w:sz w:val="22"/>
          <w:szCs w:val="22"/>
        </w:rPr>
        <w:t xml:space="preserve"> </w:t>
      </w:r>
      <w:r w:rsidR="00952B0E" w:rsidRPr="004E2A12">
        <w:rPr>
          <w:rFonts w:asciiTheme="minorHAnsi" w:hAnsiTheme="minorHAnsi"/>
          <w:b/>
          <w:bCs/>
          <w:sz w:val="22"/>
          <w:szCs w:val="22"/>
        </w:rPr>
        <w:t>WARRANTIES</w:t>
      </w:r>
      <w:r w:rsidR="00952B0E" w:rsidRPr="004E2A12">
        <w:rPr>
          <w:rFonts w:asciiTheme="minorHAnsi" w:hAnsiTheme="minorHAnsi"/>
          <w:b/>
          <w:bCs/>
          <w:spacing w:val="-1"/>
          <w:sz w:val="22"/>
          <w:szCs w:val="22"/>
        </w:rPr>
        <w:t xml:space="preserve"> </w:t>
      </w:r>
      <w:r w:rsidR="00952B0E" w:rsidRPr="004E2A12">
        <w:rPr>
          <w:rFonts w:asciiTheme="minorHAnsi" w:hAnsiTheme="minorHAnsi"/>
          <w:b/>
          <w:bCs/>
          <w:sz w:val="22"/>
          <w:szCs w:val="22"/>
        </w:rPr>
        <w:t>ARISING FROM A COURSE OF DEALING, USAGE OR TRADE</w:t>
      </w:r>
      <w:r w:rsidR="00952B0E" w:rsidRPr="004E2A12">
        <w:rPr>
          <w:rFonts w:asciiTheme="minorHAnsi" w:hAnsiTheme="minorHAnsi"/>
          <w:b/>
          <w:bCs/>
          <w:spacing w:val="-22"/>
          <w:sz w:val="22"/>
          <w:szCs w:val="22"/>
        </w:rPr>
        <w:t xml:space="preserve"> </w:t>
      </w:r>
      <w:r w:rsidR="00952B0E" w:rsidRPr="004E2A12">
        <w:rPr>
          <w:rFonts w:asciiTheme="minorHAnsi" w:hAnsiTheme="minorHAnsi"/>
          <w:b/>
          <w:bCs/>
          <w:sz w:val="22"/>
          <w:szCs w:val="22"/>
        </w:rPr>
        <w:t>PRACTICE</w:t>
      </w:r>
      <w:r w:rsidR="00952B0E" w:rsidRPr="004E2A12">
        <w:rPr>
          <w:rFonts w:asciiTheme="minorHAnsi" w:hAnsiTheme="minorHAnsi"/>
          <w:sz w:val="22"/>
          <w:szCs w:val="22"/>
        </w:rPr>
        <w:t>.</w:t>
      </w:r>
    </w:p>
    <w:p w14:paraId="01A78C5F" w14:textId="6F3C9D48" w:rsidR="0059665B" w:rsidRPr="004E2A12" w:rsidRDefault="7D6E4A87" w:rsidP="00D35CF2">
      <w:pPr>
        <w:pStyle w:val="Heading10"/>
        <w:numPr>
          <w:ilvl w:val="0"/>
          <w:numId w:val="22"/>
        </w:numPr>
        <w:tabs>
          <w:tab w:val="num" w:pos="720"/>
        </w:tabs>
        <w:spacing w:before="240" w:after="240"/>
        <w:ind w:left="720" w:hanging="720"/>
        <w:rPr>
          <w:rFonts w:asciiTheme="minorHAnsi" w:hAnsiTheme="minorHAnsi" w:cs="Times New Roman"/>
          <w:b/>
          <w:bCs/>
          <w:sz w:val="22"/>
          <w:szCs w:val="22"/>
        </w:rPr>
      </w:pPr>
      <w:r w:rsidRPr="004E2A12">
        <w:rPr>
          <w:rFonts w:asciiTheme="minorHAnsi" w:hAnsiTheme="minorHAnsi" w:cs="Times New Roman"/>
          <w:b/>
          <w:bCs/>
          <w:sz w:val="22"/>
          <w:szCs w:val="22"/>
        </w:rPr>
        <w:t>Order</w:t>
      </w:r>
      <w:r w:rsidRPr="004E2A12">
        <w:rPr>
          <w:rFonts w:asciiTheme="minorHAnsi" w:eastAsia="Calibri" w:hAnsiTheme="minorHAnsi" w:cs="Times New Roman"/>
          <w:b/>
          <w:bCs/>
          <w:sz w:val="22"/>
          <w:szCs w:val="22"/>
        </w:rPr>
        <w:t xml:space="preserve"> Requirements</w:t>
      </w:r>
    </w:p>
    <w:p w14:paraId="13C0B9C8" w14:textId="6E38F296" w:rsidR="0059665B" w:rsidRPr="004E2A12" w:rsidRDefault="00390DB2" w:rsidP="00D35CF2">
      <w:pPr>
        <w:pStyle w:val="ListParagraph"/>
        <w:numPr>
          <w:ilvl w:val="1"/>
          <w:numId w:val="22"/>
        </w:numPr>
        <w:spacing w:before="240" w:after="240"/>
        <w:ind w:left="864"/>
        <w:rPr>
          <w:rFonts w:asciiTheme="minorHAnsi" w:hAnsiTheme="minorHAnsi"/>
          <w:sz w:val="22"/>
          <w:szCs w:val="22"/>
        </w:rPr>
      </w:pPr>
      <w:r w:rsidRPr="004E2A12">
        <w:rPr>
          <w:rFonts w:asciiTheme="minorHAnsi" w:hAnsiTheme="minorHAnsi"/>
          <w:sz w:val="22"/>
          <w:szCs w:val="22"/>
        </w:rPr>
        <w:t xml:space="preserve">Ordering Period.  All </w:t>
      </w:r>
      <w:r w:rsidR="00B56B76" w:rsidRPr="004E2A12">
        <w:rPr>
          <w:rFonts w:asciiTheme="minorHAnsi" w:hAnsiTheme="minorHAnsi"/>
          <w:sz w:val="22"/>
          <w:szCs w:val="22"/>
        </w:rPr>
        <w:t>ASR</w:t>
      </w:r>
      <w:r w:rsidRPr="004E2A12">
        <w:rPr>
          <w:rFonts w:asciiTheme="minorHAnsi" w:hAnsiTheme="minorHAnsi"/>
          <w:sz w:val="22"/>
          <w:szCs w:val="22"/>
        </w:rPr>
        <w:t xml:space="preserve">s must be placed by Customer during the period beginning on the </w:t>
      </w:r>
      <w:r w:rsidR="004A7E2E" w:rsidRPr="004E2A12">
        <w:rPr>
          <w:rFonts w:asciiTheme="minorHAnsi" w:hAnsiTheme="minorHAnsi"/>
          <w:sz w:val="22"/>
          <w:szCs w:val="22"/>
        </w:rPr>
        <w:t>EIA</w:t>
      </w:r>
      <w:r w:rsidRPr="004E2A12">
        <w:rPr>
          <w:rFonts w:asciiTheme="minorHAnsi" w:hAnsiTheme="minorHAnsi"/>
          <w:sz w:val="22"/>
          <w:szCs w:val="22"/>
        </w:rPr>
        <w:t xml:space="preserve"> Schedule Effective Date and ending at 11:59PM on the one-year anniversary of the </w:t>
      </w:r>
      <w:r w:rsidR="004A7E2E" w:rsidRPr="004E2A12">
        <w:rPr>
          <w:rFonts w:asciiTheme="minorHAnsi" w:hAnsiTheme="minorHAnsi"/>
          <w:sz w:val="22"/>
          <w:szCs w:val="22"/>
        </w:rPr>
        <w:t>EIA</w:t>
      </w:r>
      <w:r w:rsidRPr="004E2A12">
        <w:rPr>
          <w:rFonts w:asciiTheme="minorHAnsi" w:hAnsiTheme="minorHAnsi"/>
          <w:sz w:val="22"/>
          <w:szCs w:val="22"/>
        </w:rPr>
        <w:t xml:space="preserve"> Schedule Effective Date (“</w:t>
      </w:r>
      <w:r w:rsidRPr="004E2A12">
        <w:rPr>
          <w:rFonts w:asciiTheme="minorHAnsi" w:hAnsiTheme="minorHAnsi"/>
          <w:b/>
          <w:bCs/>
          <w:sz w:val="22"/>
          <w:szCs w:val="22"/>
        </w:rPr>
        <w:t>Ordering Period</w:t>
      </w:r>
      <w:r w:rsidRPr="004E2A12">
        <w:rPr>
          <w:rFonts w:asciiTheme="minorHAnsi" w:hAnsiTheme="minorHAnsi"/>
          <w:sz w:val="22"/>
          <w:szCs w:val="22"/>
        </w:rPr>
        <w:t xml:space="preserve">”).  The Ordering Period does not include any </w:t>
      </w:r>
      <w:r w:rsidR="00B56B76" w:rsidRPr="004E2A12">
        <w:rPr>
          <w:rFonts w:asciiTheme="minorHAnsi" w:hAnsiTheme="minorHAnsi"/>
          <w:sz w:val="22"/>
          <w:szCs w:val="22"/>
        </w:rPr>
        <w:t>ASR</w:t>
      </w:r>
      <w:r w:rsidRPr="004E2A12">
        <w:rPr>
          <w:rFonts w:asciiTheme="minorHAnsi" w:hAnsiTheme="minorHAnsi"/>
          <w:sz w:val="22"/>
          <w:szCs w:val="22"/>
        </w:rPr>
        <w:t xml:space="preserve">s in progress or existing as of the </w:t>
      </w:r>
      <w:r w:rsidR="004A7E2E" w:rsidRPr="004E2A12">
        <w:rPr>
          <w:rFonts w:asciiTheme="minorHAnsi" w:hAnsiTheme="minorHAnsi"/>
          <w:sz w:val="22"/>
          <w:szCs w:val="22"/>
        </w:rPr>
        <w:t>EIA</w:t>
      </w:r>
      <w:r w:rsidRPr="004E2A12">
        <w:rPr>
          <w:rFonts w:asciiTheme="minorHAnsi" w:hAnsiTheme="minorHAnsi"/>
          <w:sz w:val="22"/>
          <w:szCs w:val="22"/>
        </w:rPr>
        <w:t xml:space="preserve"> Schedule Effective Date.  The Ordering Period shall be automatically extended on a one-year basis on each one-year anniversary of the </w:t>
      </w:r>
      <w:r w:rsidR="004A7E2E" w:rsidRPr="004E2A12">
        <w:rPr>
          <w:rFonts w:asciiTheme="minorHAnsi" w:hAnsiTheme="minorHAnsi"/>
          <w:sz w:val="22"/>
          <w:szCs w:val="22"/>
        </w:rPr>
        <w:t>EIA</w:t>
      </w:r>
      <w:r w:rsidRPr="004E2A12">
        <w:rPr>
          <w:rFonts w:asciiTheme="minorHAnsi" w:hAnsiTheme="minorHAnsi"/>
          <w:sz w:val="22"/>
          <w:szCs w:val="22"/>
        </w:rPr>
        <w:t xml:space="preserve"> Schedule Effective Date, until terminated by either Party on at least sixty (60) days’ prior written notice.</w:t>
      </w:r>
    </w:p>
    <w:p w14:paraId="7915C982" w14:textId="42E458C8" w:rsidR="00390DB2" w:rsidRPr="004E2A12" w:rsidRDefault="00390DB2" w:rsidP="00D35CF2">
      <w:pPr>
        <w:pStyle w:val="ListParagraph"/>
        <w:numPr>
          <w:ilvl w:val="1"/>
          <w:numId w:val="22"/>
        </w:numPr>
        <w:spacing w:before="240" w:after="240"/>
        <w:ind w:left="864"/>
        <w:rPr>
          <w:rFonts w:asciiTheme="minorHAnsi" w:hAnsiTheme="minorHAnsi"/>
          <w:sz w:val="22"/>
          <w:szCs w:val="22"/>
        </w:rPr>
      </w:pPr>
      <w:r w:rsidRPr="004E2A12">
        <w:rPr>
          <w:rFonts w:asciiTheme="minorHAnsi" w:hAnsiTheme="minorHAnsi"/>
          <w:sz w:val="22"/>
          <w:szCs w:val="22"/>
        </w:rPr>
        <w:t>Customer remains responsible in all respects for ensuring the accuracy of orders for Services pursuant to this Service Schedule, as well as for post-ordering verification, including use of the appropriate Contract identification number (“</w:t>
      </w:r>
      <w:r w:rsidRPr="004E2A12">
        <w:rPr>
          <w:rFonts w:asciiTheme="minorHAnsi" w:hAnsiTheme="minorHAnsi"/>
          <w:b/>
          <w:bCs/>
          <w:sz w:val="22"/>
          <w:szCs w:val="22"/>
        </w:rPr>
        <w:t>ID</w:t>
      </w:r>
      <w:r w:rsidRPr="004E2A12">
        <w:rPr>
          <w:rFonts w:asciiTheme="minorHAnsi" w:hAnsiTheme="minorHAnsi"/>
          <w:sz w:val="22"/>
          <w:szCs w:val="22"/>
        </w:rPr>
        <w:t xml:space="preserve">”), to be eligible for the Tier Rates, terms and conditions under this Service Schedule.  Customer must, when submitting new or subsequent </w:t>
      </w:r>
      <w:r w:rsidR="00B56B76" w:rsidRPr="004E2A12">
        <w:rPr>
          <w:rFonts w:asciiTheme="minorHAnsi" w:hAnsiTheme="minorHAnsi"/>
          <w:sz w:val="22"/>
          <w:szCs w:val="22"/>
        </w:rPr>
        <w:t>ASR</w:t>
      </w:r>
      <w:r w:rsidRPr="004E2A12">
        <w:rPr>
          <w:rFonts w:asciiTheme="minorHAnsi" w:hAnsiTheme="minorHAnsi"/>
          <w:sz w:val="22"/>
          <w:szCs w:val="22"/>
        </w:rPr>
        <w:t xml:space="preserve">s, populate the </w:t>
      </w:r>
      <w:r w:rsidR="00B56B76" w:rsidRPr="004E2A12">
        <w:rPr>
          <w:rFonts w:asciiTheme="minorHAnsi" w:hAnsiTheme="minorHAnsi"/>
          <w:sz w:val="22"/>
          <w:szCs w:val="22"/>
        </w:rPr>
        <w:t>ASR</w:t>
      </w:r>
      <w:r w:rsidRPr="004E2A12">
        <w:rPr>
          <w:rFonts w:asciiTheme="minorHAnsi" w:hAnsiTheme="minorHAnsi"/>
          <w:sz w:val="22"/>
          <w:szCs w:val="22"/>
        </w:rPr>
        <w:t xml:space="preserve"> accurately, including populating the PNUM field of the ASR with the following Contract ID (or “</w:t>
      </w:r>
      <w:r w:rsidRPr="004E2A12">
        <w:rPr>
          <w:rFonts w:asciiTheme="minorHAnsi" w:hAnsiTheme="minorHAnsi"/>
          <w:b/>
          <w:bCs/>
          <w:sz w:val="22"/>
          <w:szCs w:val="22"/>
        </w:rPr>
        <w:t>PNUM</w:t>
      </w:r>
      <w:r w:rsidRPr="004E2A12">
        <w:rPr>
          <w:rFonts w:asciiTheme="minorHAnsi" w:hAnsiTheme="minorHAnsi"/>
          <w:sz w:val="22"/>
          <w:szCs w:val="22"/>
        </w:rPr>
        <w:t xml:space="preserve">”):  </w:t>
      </w:r>
      <w:r w:rsidRPr="004E2A12">
        <w:rPr>
          <w:rFonts w:asciiTheme="minorHAnsi" w:hAnsiTheme="minorHAnsi"/>
          <w:b/>
          <w:bCs/>
          <w:sz w:val="22"/>
          <w:szCs w:val="22"/>
        </w:rPr>
        <w:t>EIAV001</w:t>
      </w:r>
      <w:r w:rsidR="002704CF">
        <w:rPr>
          <w:rFonts w:asciiTheme="minorHAnsi" w:hAnsiTheme="minorHAnsi"/>
          <w:b/>
          <w:bCs/>
          <w:sz w:val="22"/>
          <w:szCs w:val="22"/>
        </w:rPr>
        <w:t>999</w:t>
      </w:r>
      <w:r w:rsidR="00516ABF">
        <w:rPr>
          <w:rFonts w:asciiTheme="minorHAnsi" w:hAnsiTheme="minorHAnsi"/>
          <w:b/>
          <w:bCs/>
          <w:sz w:val="22"/>
          <w:szCs w:val="22"/>
        </w:rPr>
        <w:t>{{ScheduleId}}</w:t>
      </w:r>
      <w:r w:rsidRPr="004E2A12">
        <w:rPr>
          <w:rFonts w:asciiTheme="minorHAnsi" w:hAnsiTheme="minorHAnsi"/>
          <w:sz w:val="22"/>
          <w:szCs w:val="22"/>
        </w:rPr>
        <w:t>.  I</w:t>
      </w:r>
      <w:hyperlink w:history="1">
        <w:r w:rsidRPr="004E2A12">
          <w:rPr>
            <w:rFonts w:asciiTheme="minorHAnsi" w:hAnsiTheme="minorHAnsi"/>
            <w:sz w:val="22"/>
            <w:szCs w:val="22"/>
          </w:rPr>
          <w:t>f Customer fails to use the Contract ID provided in this Section in Customer's </w:t>
        </w:r>
        <w:r w:rsidR="00B56B76" w:rsidRPr="004E2A12">
          <w:rPr>
            <w:rFonts w:asciiTheme="minorHAnsi" w:hAnsiTheme="minorHAnsi"/>
            <w:sz w:val="22"/>
            <w:szCs w:val="22"/>
          </w:rPr>
          <w:t>ASR</w:t>
        </w:r>
        <w:r w:rsidRPr="004E2A12">
          <w:rPr>
            <w:rFonts w:asciiTheme="minorHAnsi" w:hAnsiTheme="minorHAnsi"/>
            <w:sz w:val="22"/>
            <w:szCs w:val="22"/>
          </w:rPr>
          <w:t>, Customer shall submit a</w:t>
        </w:r>
        <w:r w:rsidR="00B56B76" w:rsidRPr="004E2A12">
          <w:rPr>
            <w:rFonts w:asciiTheme="minorHAnsi" w:hAnsiTheme="minorHAnsi"/>
            <w:sz w:val="22"/>
            <w:szCs w:val="22"/>
          </w:rPr>
          <w:t>n</w:t>
        </w:r>
        <w:r w:rsidRPr="004E2A12">
          <w:rPr>
            <w:rFonts w:asciiTheme="minorHAnsi" w:hAnsiTheme="minorHAnsi"/>
            <w:sz w:val="22"/>
            <w:szCs w:val="22"/>
          </w:rPr>
          <w:t xml:space="preserve"> </w:t>
        </w:r>
        <w:r w:rsidR="00B56B76" w:rsidRPr="004E2A12">
          <w:rPr>
            <w:rFonts w:asciiTheme="minorHAnsi" w:hAnsiTheme="minorHAnsi"/>
            <w:sz w:val="22"/>
            <w:szCs w:val="22"/>
          </w:rPr>
          <w:t>ASR</w:t>
        </w:r>
        <w:r w:rsidRPr="004E2A12">
          <w:rPr>
            <w:rFonts w:asciiTheme="minorHAnsi" w:hAnsiTheme="minorHAnsi"/>
            <w:sz w:val="22"/>
            <w:szCs w:val="22"/>
          </w:rPr>
          <w:t xml:space="preserve"> to correct the Contract ID within ninety (90) days from the Service's in-service date.</w:t>
        </w:r>
      </w:hyperlink>
      <w:r w:rsidRPr="004E2A12">
        <w:rPr>
          <w:rFonts w:asciiTheme="minorHAnsi" w:hAnsiTheme="minorHAnsi"/>
          <w:sz w:val="22"/>
          <w:szCs w:val="22"/>
        </w:rPr>
        <w:t xml:space="preserve">  When Tier Rates associated with the corrected Contract ID are lower, Frontier will correct the billing on a prospective basis, beginning with the next billing period after the date on which Frontier receives and processes Customer’s “change” </w:t>
      </w:r>
      <w:r w:rsidR="00B56B76" w:rsidRPr="004E2A12">
        <w:rPr>
          <w:rFonts w:asciiTheme="minorHAnsi" w:hAnsiTheme="minorHAnsi"/>
          <w:sz w:val="22"/>
          <w:szCs w:val="22"/>
        </w:rPr>
        <w:t>ASR</w:t>
      </w:r>
      <w:r w:rsidRPr="004E2A12">
        <w:rPr>
          <w:rFonts w:asciiTheme="minorHAnsi" w:hAnsiTheme="minorHAnsi"/>
          <w:sz w:val="22"/>
          <w:szCs w:val="22"/>
        </w:rPr>
        <w:t xml:space="preserve">.  If Customer orders Service with an incorrect Contract ID on the </w:t>
      </w:r>
      <w:r w:rsidR="00B56B76" w:rsidRPr="004E2A12">
        <w:rPr>
          <w:rFonts w:asciiTheme="minorHAnsi" w:hAnsiTheme="minorHAnsi"/>
          <w:sz w:val="22"/>
          <w:szCs w:val="22"/>
        </w:rPr>
        <w:t>ASR</w:t>
      </w:r>
      <w:r w:rsidRPr="004E2A12">
        <w:rPr>
          <w:rFonts w:asciiTheme="minorHAnsi" w:hAnsiTheme="minorHAnsi"/>
          <w:sz w:val="22"/>
          <w:szCs w:val="22"/>
        </w:rPr>
        <w:t xml:space="preserve"> resulting in Customer being under-billed for Service, Frontier may subsequently correct the Contract ID and retroactively bill Customer the appropriate charges associated with the correct Contract ID for the full period for which Customer was under-billed subject to the applicable statute of limitations, and Customer shall pay such charges.</w:t>
      </w:r>
    </w:p>
    <w:p w14:paraId="53E0665A" w14:textId="63E1F766" w:rsidR="00390DB2" w:rsidRPr="004E2A12" w:rsidRDefault="00390DB2" w:rsidP="00D35CF2">
      <w:pPr>
        <w:pStyle w:val="ListParagraph"/>
        <w:numPr>
          <w:ilvl w:val="1"/>
          <w:numId w:val="22"/>
        </w:numPr>
        <w:spacing w:before="240" w:after="240"/>
        <w:ind w:left="864"/>
        <w:rPr>
          <w:rFonts w:asciiTheme="minorHAnsi" w:hAnsiTheme="minorHAnsi"/>
          <w:sz w:val="22"/>
          <w:szCs w:val="22"/>
        </w:rPr>
      </w:pPr>
      <w:r w:rsidRPr="004E2A12">
        <w:rPr>
          <w:rFonts w:asciiTheme="minorHAnsi" w:hAnsiTheme="minorHAnsi"/>
          <w:sz w:val="22"/>
          <w:szCs w:val="22"/>
        </w:rPr>
        <w:lastRenderedPageBreak/>
        <w:t xml:space="preserve">Customer shall not use this Service Schedule’s Contract ID to order or modify service arrangements not covered by this Service Schedule (e.g., circuits ordered under a different contract before the </w:t>
      </w:r>
      <w:r w:rsidR="004A7E2E" w:rsidRPr="004E2A12">
        <w:rPr>
          <w:rFonts w:asciiTheme="minorHAnsi" w:hAnsiTheme="minorHAnsi"/>
          <w:sz w:val="22"/>
          <w:szCs w:val="22"/>
        </w:rPr>
        <w:t>EIA</w:t>
      </w:r>
      <w:r w:rsidRPr="004E2A12">
        <w:rPr>
          <w:rFonts w:asciiTheme="minorHAnsi" w:hAnsiTheme="minorHAnsi"/>
          <w:sz w:val="22"/>
          <w:szCs w:val="22"/>
        </w:rPr>
        <w:t xml:space="preserve"> Schedule Effective Date) but instead shall use the correct Contract ID (e.g., the Contract ID associated with the pre-existing contract under which the circuit was initially ordered).  If Customer, inadvertently or otherwise, uses this Service Schedule’s Contract ID for Service to any locations not listed in the Building Location List or SWC List of this Service Schedule or other service arrangements and/or terms not available to Customer under this Service Schedule, the rates, terms and conditions nonetheless shall be those that apply under the Customer’s pre-existing contracts for such Service, and Frontier, at any time after discovering the error, may adjust billing retroactively and prospectively, as applicable, to apply to the correct pre-existing contract rates for the entire period for which Customer incorrectly received rates from this Service Schedule, subject to the applicable statute of limitations, and Customer shall pay such charges.</w:t>
      </w:r>
    </w:p>
    <w:p w14:paraId="62C37AB6" w14:textId="1B0B5B9D" w:rsidR="00390DB2" w:rsidRPr="004E2A12" w:rsidRDefault="00390DB2" w:rsidP="00D35CF2">
      <w:pPr>
        <w:pStyle w:val="ListParagraph"/>
        <w:numPr>
          <w:ilvl w:val="1"/>
          <w:numId w:val="22"/>
        </w:numPr>
        <w:spacing w:before="240" w:after="240"/>
        <w:ind w:left="864"/>
        <w:rPr>
          <w:rFonts w:asciiTheme="minorHAnsi" w:hAnsiTheme="minorHAnsi"/>
          <w:sz w:val="22"/>
          <w:szCs w:val="22"/>
        </w:rPr>
      </w:pPr>
      <w:r w:rsidRPr="004E2A12">
        <w:rPr>
          <w:rFonts w:asciiTheme="minorHAnsi" w:hAnsiTheme="minorHAnsi"/>
          <w:sz w:val="22"/>
          <w:szCs w:val="22"/>
        </w:rPr>
        <w:t>When a UNI is ordered under this Service Schedule, Customer must order any associated EVC(s) from this Service Schedule (and vice versa).  Customer shall order both UNI and EVC using the same PNUM (set forth in Section 1</w:t>
      </w:r>
      <w:r w:rsidR="00405703" w:rsidRPr="004E2A12">
        <w:rPr>
          <w:rFonts w:asciiTheme="minorHAnsi" w:hAnsiTheme="minorHAnsi"/>
          <w:sz w:val="22"/>
          <w:szCs w:val="22"/>
        </w:rPr>
        <w:t>2</w:t>
      </w:r>
      <w:r w:rsidRPr="004E2A12">
        <w:rPr>
          <w:rFonts w:asciiTheme="minorHAnsi" w:hAnsiTheme="minorHAnsi"/>
          <w:sz w:val="22"/>
          <w:szCs w:val="22"/>
        </w:rPr>
        <w:t>.2) and, when Customer requests changes (e.g., disconnection) to the UNI, Customer must also request the same change to the associated EVC (and vice versa).  The VTA for the associated UNI and EVC must be the same.</w:t>
      </w:r>
    </w:p>
    <w:p w14:paraId="0047872A" w14:textId="5A6AD925" w:rsidR="00390DB2" w:rsidRPr="004E2A12" w:rsidRDefault="00390DB2" w:rsidP="00D35CF2">
      <w:pPr>
        <w:pStyle w:val="ListParagraph"/>
        <w:numPr>
          <w:ilvl w:val="1"/>
          <w:numId w:val="22"/>
        </w:numPr>
        <w:spacing w:before="240" w:after="240"/>
        <w:ind w:left="864"/>
        <w:rPr>
          <w:rFonts w:asciiTheme="minorHAnsi" w:hAnsiTheme="minorHAnsi"/>
          <w:sz w:val="22"/>
          <w:szCs w:val="22"/>
        </w:rPr>
      </w:pPr>
      <w:r w:rsidRPr="004E2A12">
        <w:rPr>
          <w:rFonts w:asciiTheme="minorHAnsi" w:hAnsiTheme="minorHAnsi"/>
          <w:sz w:val="22"/>
          <w:szCs w:val="22"/>
        </w:rPr>
        <w:t>Customer shall order EIA pursuant to Frontier’s ordering guidelines.  For example, Customer shall order EIA EVCs and UNIs consistent with ordering examples found on Frontier’s wholesale website.</w:t>
      </w:r>
    </w:p>
    <w:p w14:paraId="575AADBC" w14:textId="036AD7C9" w:rsidR="006204D8" w:rsidRPr="004E2A12" w:rsidRDefault="0DE01672" w:rsidP="00D35CF2">
      <w:pPr>
        <w:pStyle w:val="Heading10"/>
        <w:numPr>
          <w:ilvl w:val="0"/>
          <w:numId w:val="22"/>
        </w:numPr>
        <w:tabs>
          <w:tab w:val="num" w:pos="720"/>
        </w:tabs>
        <w:spacing w:before="240" w:after="240"/>
        <w:ind w:left="720" w:hanging="720"/>
        <w:rPr>
          <w:rFonts w:asciiTheme="minorHAnsi" w:eastAsia="MS Mincho" w:hAnsiTheme="minorHAnsi" w:cs="Times New Roman"/>
          <w:b/>
          <w:bCs/>
          <w:sz w:val="22"/>
          <w:szCs w:val="22"/>
        </w:rPr>
      </w:pPr>
      <w:r w:rsidRPr="004E2A12">
        <w:rPr>
          <w:rFonts w:asciiTheme="minorHAnsi" w:hAnsiTheme="minorHAnsi" w:cs="Times New Roman"/>
          <w:b/>
          <w:bCs/>
          <w:sz w:val="22"/>
          <w:szCs w:val="22"/>
        </w:rPr>
        <w:t>Service</w:t>
      </w:r>
      <w:r w:rsidRPr="004E2A12">
        <w:rPr>
          <w:rFonts w:asciiTheme="minorHAnsi" w:eastAsia="MS Mincho" w:hAnsiTheme="minorHAnsi" w:cs="Times New Roman"/>
          <w:b/>
          <w:bCs/>
          <w:sz w:val="22"/>
          <w:szCs w:val="22"/>
        </w:rPr>
        <w:t xml:space="preserve"> Schedule Modification</w:t>
      </w:r>
    </w:p>
    <w:p w14:paraId="133C4B8E" w14:textId="77777777" w:rsidR="00D7124C" w:rsidRPr="004E2A12" w:rsidRDefault="00D7124C" w:rsidP="00D35CF2">
      <w:pPr>
        <w:pStyle w:val="ListParagraph"/>
        <w:numPr>
          <w:ilvl w:val="1"/>
          <w:numId w:val="22"/>
        </w:numPr>
        <w:spacing w:before="240" w:after="240"/>
        <w:ind w:left="864"/>
        <w:rPr>
          <w:rFonts w:asciiTheme="minorHAnsi" w:hAnsiTheme="minorHAnsi"/>
          <w:sz w:val="22"/>
          <w:szCs w:val="22"/>
        </w:rPr>
      </w:pPr>
      <w:r w:rsidRPr="004E2A12">
        <w:rPr>
          <w:rFonts w:asciiTheme="minorHAnsi" w:hAnsiTheme="minorHAnsi"/>
          <w:sz w:val="22"/>
          <w:szCs w:val="22"/>
        </w:rPr>
        <w:t xml:space="preserve">No modification of this Service Schedule </w:t>
      </w:r>
      <w:r w:rsidRPr="004E2A12">
        <w:rPr>
          <w:rFonts w:asciiTheme="minorHAnsi" w:hAnsiTheme="minorHAnsi"/>
          <w:spacing w:val="-3"/>
          <w:sz w:val="22"/>
          <w:szCs w:val="22"/>
        </w:rPr>
        <w:t xml:space="preserve">shall </w:t>
      </w:r>
      <w:r w:rsidRPr="004E2A12">
        <w:rPr>
          <w:rFonts w:asciiTheme="minorHAnsi" w:hAnsiTheme="minorHAnsi"/>
          <w:sz w:val="22"/>
          <w:szCs w:val="22"/>
        </w:rPr>
        <w:t xml:space="preserve">be </w:t>
      </w:r>
      <w:r w:rsidRPr="004E2A12">
        <w:rPr>
          <w:rFonts w:asciiTheme="minorHAnsi" w:hAnsiTheme="minorHAnsi"/>
          <w:spacing w:val="-3"/>
          <w:sz w:val="22"/>
          <w:szCs w:val="22"/>
        </w:rPr>
        <w:t xml:space="preserve">effective </w:t>
      </w:r>
      <w:r w:rsidRPr="004E2A12">
        <w:rPr>
          <w:rFonts w:asciiTheme="minorHAnsi" w:hAnsiTheme="minorHAnsi"/>
          <w:sz w:val="22"/>
          <w:szCs w:val="22"/>
        </w:rPr>
        <w:t xml:space="preserve">or </w:t>
      </w:r>
      <w:r w:rsidRPr="004E2A12">
        <w:rPr>
          <w:rFonts w:asciiTheme="minorHAnsi" w:hAnsiTheme="minorHAnsi"/>
          <w:spacing w:val="-3"/>
          <w:sz w:val="22"/>
          <w:szCs w:val="22"/>
        </w:rPr>
        <w:t>binding</w:t>
      </w:r>
      <w:r w:rsidRPr="004E2A12">
        <w:rPr>
          <w:rFonts w:asciiTheme="minorHAnsi" w:hAnsiTheme="minorHAnsi"/>
          <w:spacing w:val="-5"/>
          <w:sz w:val="22"/>
          <w:szCs w:val="22"/>
        </w:rPr>
        <w:t xml:space="preserve"> </w:t>
      </w:r>
      <w:r w:rsidRPr="004E2A12">
        <w:rPr>
          <w:rFonts w:asciiTheme="minorHAnsi" w:hAnsiTheme="minorHAnsi"/>
          <w:spacing w:val="-3"/>
          <w:sz w:val="22"/>
          <w:szCs w:val="22"/>
        </w:rPr>
        <w:t xml:space="preserve">unless </w:t>
      </w:r>
      <w:r w:rsidRPr="004E2A12">
        <w:rPr>
          <w:rFonts w:asciiTheme="minorHAnsi" w:hAnsiTheme="minorHAnsi"/>
          <w:spacing w:val="-5"/>
          <w:sz w:val="22"/>
          <w:szCs w:val="22"/>
        </w:rPr>
        <w:t xml:space="preserve">it </w:t>
      </w:r>
      <w:r w:rsidRPr="004E2A12">
        <w:rPr>
          <w:rFonts w:asciiTheme="minorHAnsi" w:hAnsiTheme="minorHAnsi"/>
          <w:sz w:val="22"/>
          <w:szCs w:val="22"/>
        </w:rPr>
        <w:t xml:space="preserve">is </w:t>
      </w:r>
      <w:r w:rsidRPr="004E2A12">
        <w:rPr>
          <w:rFonts w:asciiTheme="minorHAnsi" w:hAnsiTheme="minorHAnsi"/>
          <w:spacing w:val="-3"/>
          <w:sz w:val="22"/>
          <w:szCs w:val="22"/>
        </w:rPr>
        <w:t xml:space="preserve">made </w:t>
      </w:r>
      <w:r w:rsidRPr="004E2A12">
        <w:rPr>
          <w:rFonts w:asciiTheme="minorHAnsi" w:hAnsiTheme="minorHAnsi"/>
          <w:sz w:val="22"/>
          <w:szCs w:val="22"/>
        </w:rPr>
        <w:t xml:space="preserve">in </w:t>
      </w:r>
      <w:r w:rsidRPr="004E2A12">
        <w:rPr>
          <w:rFonts w:asciiTheme="minorHAnsi" w:hAnsiTheme="minorHAnsi"/>
          <w:spacing w:val="-3"/>
          <w:sz w:val="22"/>
          <w:szCs w:val="22"/>
        </w:rPr>
        <w:t xml:space="preserve">writing </w:t>
      </w:r>
      <w:r w:rsidRPr="004E2A12">
        <w:rPr>
          <w:rFonts w:asciiTheme="minorHAnsi" w:hAnsiTheme="minorHAnsi"/>
          <w:sz w:val="22"/>
          <w:szCs w:val="22"/>
        </w:rPr>
        <w:t xml:space="preserve">and </w:t>
      </w:r>
      <w:r w:rsidRPr="004E2A12">
        <w:rPr>
          <w:rFonts w:asciiTheme="minorHAnsi" w:hAnsiTheme="minorHAnsi"/>
          <w:spacing w:val="-3"/>
          <w:sz w:val="22"/>
          <w:szCs w:val="22"/>
        </w:rPr>
        <w:t xml:space="preserve">signed </w:t>
      </w:r>
      <w:r w:rsidRPr="004E2A12">
        <w:rPr>
          <w:rFonts w:asciiTheme="minorHAnsi" w:hAnsiTheme="minorHAnsi"/>
          <w:sz w:val="22"/>
          <w:szCs w:val="22"/>
        </w:rPr>
        <w:t xml:space="preserve">by an </w:t>
      </w:r>
      <w:r w:rsidRPr="004E2A12">
        <w:rPr>
          <w:rFonts w:asciiTheme="minorHAnsi" w:hAnsiTheme="minorHAnsi"/>
          <w:spacing w:val="-3"/>
          <w:sz w:val="22"/>
          <w:szCs w:val="22"/>
        </w:rPr>
        <w:t xml:space="preserve">authorized representative </w:t>
      </w:r>
      <w:r w:rsidRPr="004E2A12">
        <w:rPr>
          <w:rFonts w:asciiTheme="minorHAnsi" w:hAnsiTheme="minorHAnsi"/>
          <w:sz w:val="22"/>
          <w:szCs w:val="22"/>
        </w:rPr>
        <w:t xml:space="preserve">of </w:t>
      </w:r>
      <w:r w:rsidRPr="004E2A12">
        <w:rPr>
          <w:rFonts w:asciiTheme="minorHAnsi" w:hAnsiTheme="minorHAnsi"/>
          <w:spacing w:val="-3"/>
          <w:sz w:val="22"/>
          <w:szCs w:val="22"/>
        </w:rPr>
        <w:t>each</w:t>
      </w:r>
      <w:r w:rsidRPr="004E2A12">
        <w:rPr>
          <w:rFonts w:asciiTheme="minorHAnsi" w:hAnsiTheme="minorHAnsi"/>
          <w:spacing w:val="3"/>
          <w:sz w:val="22"/>
          <w:szCs w:val="22"/>
        </w:rPr>
        <w:t xml:space="preserve"> </w:t>
      </w:r>
      <w:r w:rsidRPr="004E2A12">
        <w:rPr>
          <w:rFonts w:asciiTheme="minorHAnsi" w:hAnsiTheme="minorHAnsi"/>
          <w:spacing w:val="-3"/>
          <w:sz w:val="22"/>
          <w:szCs w:val="22"/>
        </w:rPr>
        <w:t>Party.</w:t>
      </w:r>
    </w:p>
    <w:p w14:paraId="6AE2A67A" w14:textId="34E4DA9D" w:rsidR="006204D8" w:rsidRPr="004E2A12" w:rsidRDefault="0DE01672" w:rsidP="00D35CF2">
      <w:pPr>
        <w:pStyle w:val="Heading10"/>
        <w:numPr>
          <w:ilvl w:val="0"/>
          <w:numId w:val="22"/>
        </w:numPr>
        <w:tabs>
          <w:tab w:val="num" w:pos="720"/>
        </w:tabs>
        <w:spacing w:before="240" w:after="240"/>
        <w:ind w:left="720" w:hanging="720"/>
        <w:rPr>
          <w:rFonts w:asciiTheme="minorHAnsi" w:hAnsiTheme="minorHAnsi" w:cs="Times New Roman"/>
          <w:b/>
          <w:bCs/>
          <w:sz w:val="22"/>
          <w:szCs w:val="22"/>
        </w:rPr>
      </w:pPr>
      <w:r w:rsidRPr="004E2A12">
        <w:rPr>
          <w:rFonts w:asciiTheme="minorHAnsi" w:hAnsiTheme="minorHAnsi" w:cs="Times New Roman"/>
          <w:b/>
          <w:bCs/>
          <w:sz w:val="22"/>
          <w:szCs w:val="22"/>
        </w:rPr>
        <w:t>Entire Agreement</w:t>
      </w:r>
    </w:p>
    <w:p w14:paraId="12E0FAB0" w14:textId="77777777" w:rsidR="00D7124C" w:rsidRPr="004E2A12" w:rsidRDefault="00D7124C" w:rsidP="00D35CF2">
      <w:pPr>
        <w:pStyle w:val="ListParagraph"/>
        <w:numPr>
          <w:ilvl w:val="1"/>
          <w:numId w:val="22"/>
        </w:numPr>
        <w:spacing w:before="240" w:after="240"/>
        <w:ind w:left="864"/>
        <w:rPr>
          <w:rFonts w:asciiTheme="minorHAnsi" w:hAnsiTheme="minorHAnsi"/>
          <w:sz w:val="22"/>
          <w:szCs w:val="22"/>
        </w:rPr>
      </w:pPr>
      <w:r w:rsidRPr="004E2A12">
        <w:rPr>
          <w:rFonts w:asciiTheme="minorHAnsi" w:hAnsiTheme="minorHAnsi"/>
          <w:sz w:val="22"/>
          <w:szCs w:val="22"/>
        </w:rPr>
        <w:t>This Service Schedule, and all terms and conditions of the MSA, is the entire agreement between the Parties with respect to the Services ordered under this Service Schedule and supersedes any and all prior or contemporaneous agreements, representations, statements, negotiations, and undertakings written or oral with respect to the subject matter of Services ordered under this Service Schedule.</w:t>
      </w:r>
    </w:p>
    <w:p w14:paraId="445233BA" w14:textId="20974FB2" w:rsidR="005C2D6C" w:rsidRPr="004E2A12" w:rsidRDefault="005C2D6C" w:rsidP="005C2D6C">
      <w:pPr>
        <w:jc w:val="center"/>
        <w:rPr>
          <w:rFonts w:asciiTheme="minorHAnsi" w:hAnsiTheme="minorHAnsi"/>
          <w:b/>
          <w:sz w:val="22"/>
          <w:szCs w:val="22"/>
        </w:rPr>
      </w:pPr>
      <w:r w:rsidRPr="004E2A12">
        <w:rPr>
          <w:rFonts w:asciiTheme="minorHAnsi" w:hAnsiTheme="minorHAnsi"/>
          <w:b/>
          <w:sz w:val="22"/>
          <w:szCs w:val="22"/>
        </w:rPr>
        <w:t>[SIGNATURE PAGE FOLLOWS]</w:t>
      </w:r>
    </w:p>
    <w:p w14:paraId="32151049" w14:textId="17199D4A" w:rsidR="005C2D6C" w:rsidRPr="004E2A12" w:rsidRDefault="005C2D6C" w:rsidP="00FA05B1">
      <w:pPr>
        <w:pStyle w:val="ListParagraph"/>
        <w:spacing w:after="120"/>
        <w:ind w:left="774"/>
        <w:rPr>
          <w:rFonts w:asciiTheme="minorHAnsi" w:hAnsiTheme="minorHAnsi"/>
          <w:sz w:val="22"/>
          <w:szCs w:val="22"/>
        </w:rPr>
        <w:sectPr w:rsidR="005C2D6C" w:rsidRPr="004E2A12" w:rsidSect="00911BB9">
          <w:headerReference w:type="even" r:id="rId12"/>
          <w:headerReference w:type="default" r:id="rId13"/>
          <w:footerReference w:type="even" r:id="rId14"/>
          <w:footerReference w:type="default" r:id="rId15"/>
          <w:headerReference w:type="first" r:id="rId16"/>
          <w:footerReference w:type="first" r:id="rId17"/>
          <w:pgSz w:w="12240" w:h="15840"/>
          <w:pgMar w:top="720" w:right="576" w:bottom="864" w:left="576" w:header="432" w:footer="432" w:gutter="0"/>
          <w:cols w:space="720"/>
          <w:docGrid w:linePitch="360"/>
        </w:sectPr>
      </w:pPr>
    </w:p>
    <w:p w14:paraId="24D36059" w14:textId="77777777" w:rsidR="0030606A" w:rsidRPr="004E2A12" w:rsidRDefault="0030606A" w:rsidP="00D35CF2">
      <w:pPr>
        <w:pStyle w:val="ListBullet2"/>
        <w:spacing w:before="240" w:after="240"/>
        <w:rPr>
          <w:rFonts w:asciiTheme="minorHAnsi" w:hAnsiTheme="minorHAnsi" w:cs="Times New Roman"/>
          <w:sz w:val="22"/>
          <w:szCs w:val="22"/>
        </w:rPr>
      </w:pPr>
      <w:r w:rsidRPr="004E2A12">
        <w:rPr>
          <w:rFonts w:asciiTheme="minorHAnsi" w:hAnsiTheme="minorHAnsi" w:cs="Times New Roman"/>
          <w:sz w:val="22"/>
          <w:szCs w:val="22"/>
        </w:rPr>
        <w:lastRenderedPageBreak/>
        <w:t>SIGNATURE PAGE</w:t>
      </w:r>
    </w:p>
    <w:p w14:paraId="5F36B363" w14:textId="7AC8800B" w:rsidR="0030606A" w:rsidRPr="004E2A12" w:rsidRDefault="0030606A" w:rsidP="00D35CF2">
      <w:pPr>
        <w:pStyle w:val="ListBullet2"/>
        <w:spacing w:before="240" w:after="240"/>
        <w:rPr>
          <w:rFonts w:asciiTheme="minorHAnsi" w:hAnsiTheme="minorHAnsi" w:cs="Times New Roman"/>
          <w:sz w:val="22"/>
          <w:szCs w:val="22"/>
        </w:rPr>
      </w:pPr>
      <w:r w:rsidRPr="004E2A12">
        <w:rPr>
          <w:rFonts w:asciiTheme="minorHAnsi" w:hAnsiTheme="minorHAnsi" w:cs="Times New Roman"/>
          <w:sz w:val="22"/>
          <w:szCs w:val="22"/>
        </w:rPr>
        <w:t xml:space="preserve">Agreed as of the </w:t>
      </w:r>
      <w:r w:rsidR="004A7E2E" w:rsidRPr="004E2A12">
        <w:rPr>
          <w:rFonts w:asciiTheme="minorHAnsi" w:hAnsiTheme="minorHAnsi" w:cs="Times New Roman"/>
          <w:sz w:val="22"/>
          <w:szCs w:val="22"/>
        </w:rPr>
        <w:t>EIA</w:t>
      </w:r>
      <w:r w:rsidRPr="004E2A12">
        <w:rPr>
          <w:rFonts w:asciiTheme="minorHAnsi" w:hAnsiTheme="minorHAnsi" w:cs="Times New Roman"/>
          <w:sz w:val="22"/>
          <w:szCs w:val="22"/>
        </w:rPr>
        <w:t xml:space="preserve"> Schedule Effective Date:</w:t>
      </w:r>
      <w:r w:rsidR="00516ABF">
        <w:rPr>
          <w:rFonts w:asciiTheme="minorHAnsi" w:hAnsiTheme="minorHAnsi" w:cs="Times New Roman"/>
          <w:sz w:val="22"/>
          <w:szCs w:val="22"/>
        </w:rPr>
        <w:t xml:space="preserve"> {{Effective_Date}}</w:t>
      </w:r>
    </w:p>
    <w:tbl>
      <w:tblPr>
        <w:tblW w:w="9720" w:type="dxa"/>
        <w:tblInd w:w="692" w:type="dxa"/>
        <w:tblLayout w:type="fixed"/>
        <w:tblLook w:val="0000" w:firstRow="0" w:lastRow="0" w:firstColumn="0" w:lastColumn="0" w:noHBand="0" w:noVBand="0"/>
      </w:tblPr>
      <w:tblGrid>
        <w:gridCol w:w="4770"/>
        <w:gridCol w:w="90"/>
        <w:gridCol w:w="4680"/>
        <w:gridCol w:w="180"/>
      </w:tblGrid>
      <w:tr w:rsidR="00516ABF" w:rsidRPr="00ED2787" w14:paraId="2BEA6134" w14:textId="77777777" w:rsidTr="00516ABF">
        <w:tc>
          <w:tcPr>
            <w:tcW w:w="4860" w:type="dxa"/>
            <w:gridSpan w:val="2"/>
          </w:tcPr>
          <w:p w14:paraId="27882F35" w14:textId="3764A244" w:rsidR="00516ABF" w:rsidRPr="00516ABF" w:rsidRDefault="00516ABF" w:rsidP="008C2385">
            <w:pPr>
              <w:pStyle w:val="Footer"/>
              <w:tabs>
                <w:tab w:val="left" w:pos="5040"/>
              </w:tabs>
              <w:rPr>
                <w:rFonts w:asciiTheme="minorHAnsi" w:hAnsiTheme="minorHAnsi"/>
                <w:b/>
                <w:bCs/>
                <w:color w:val="000000"/>
                <w:sz w:val="22"/>
                <w:szCs w:val="22"/>
              </w:rPr>
            </w:pPr>
            <w:r w:rsidRPr="00516ABF">
              <w:rPr>
                <w:rFonts w:asciiTheme="minorHAnsi" w:eastAsia="Arial" w:hAnsiTheme="minorHAnsi"/>
                <w:b/>
                <w:sz w:val="22"/>
                <w:szCs w:val="22"/>
              </w:rPr>
              <w:t>{{</w:t>
            </w:r>
            <w:bookmarkStart w:id="6" w:name="_Hlk80816287"/>
            <w:r w:rsidR="00D2056B" w:rsidRPr="00D2056B">
              <w:rPr>
                <w:rFonts w:asciiTheme="minorHAnsi" w:eastAsia="Arial" w:hAnsiTheme="minorHAnsi"/>
                <w:b/>
                <w:sz w:val="22"/>
                <w:szCs w:val="22"/>
              </w:rPr>
              <w:t>S</w:t>
            </w:r>
            <w:r w:rsidR="000E2AD4">
              <w:rPr>
                <w:rFonts w:asciiTheme="minorHAnsi" w:eastAsia="Arial" w:hAnsiTheme="minorHAnsi"/>
                <w:b/>
                <w:sz w:val="22"/>
                <w:szCs w:val="22"/>
              </w:rPr>
              <w:t>ubscriber</w:t>
            </w:r>
            <w:bookmarkEnd w:id="6"/>
            <w:r w:rsidRPr="00516ABF">
              <w:rPr>
                <w:rFonts w:asciiTheme="minorHAnsi" w:eastAsia="Arial" w:hAnsiTheme="minorHAnsi"/>
                <w:b/>
                <w:sz w:val="22"/>
                <w:szCs w:val="22"/>
              </w:rPr>
              <w:t>_Name}}</w:t>
            </w:r>
          </w:p>
        </w:tc>
        <w:tc>
          <w:tcPr>
            <w:tcW w:w="4860" w:type="dxa"/>
            <w:gridSpan w:val="2"/>
          </w:tcPr>
          <w:p w14:paraId="2E87D45B" w14:textId="77777777" w:rsidR="00516ABF" w:rsidRPr="00516ABF" w:rsidRDefault="00516ABF" w:rsidP="008C2385">
            <w:pPr>
              <w:pStyle w:val="Footer"/>
              <w:tabs>
                <w:tab w:val="left" w:pos="5040"/>
              </w:tabs>
              <w:rPr>
                <w:rFonts w:asciiTheme="minorHAnsi" w:hAnsiTheme="minorHAnsi"/>
                <w:sz w:val="22"/>
                <w:szCs w:val="22"/>
              </w:rPr>
            </w:pPr>
            <w:r w:rsidRPr="00516ABF">
              <w:rPr>
                <w:rFonts w:asciiTheme="minorHAnsi" w:eastAsia="MS Mincho" w:hAnsiTheme="minorHAnsi"/>
                <w:b/>
                <w:bCs/>
                <w:sz w:val="22"/>
                <w:szCs w:val="22"/>
              </w:rPr>
              <w:t xml:space="preserve">Citizens Telecom Services Company LLC, </w:t>
            </w:r>
            <w:r w:rsidRPr="00516ABF">
              <w:rPr>
                <w:rFonts w:asciiTheme="minorHAnsi" w:eastAsia="MS Mincho" w:hAnsiTheme="minorHAnsi"/>
                <w:sz w:val="22"/>
                <w:szCs w:val="22"/>
              </w:rPr>
              <w:t>on behalf of the Frontier Telephone Companies identified in Exhibit 1 to the MSA (“</w:t>
            </w:r>
            <w:r w:rsidRPr="00516ABF">
              <w:rPr>
                <w:rFonts w:asciiTheme="minorHAnsi" w:eastAsia="MS Mincho" w:hAnsiTheme="minorHAnsi"/>
                <w:b/>
                <w:bCs/>
                <w:sz w:val="22"/>
                <w:szCs w:val="22"/>
              </w:rPr>
              <w:t>Frontier</w:t>
            </w:r>
            <w:r w:rsidRPr="00516ABF">
              <w:rPr>
                <w:rFonts w:asciiTheme="minorHAnsi" w:eastAsia="MS Mincho" w:hAnsiTheme="minorHAnsi"/>
                <w:sz w:val="22"/>
                <w:szCs w:val="22"/>
              </w:rPr>
              <w:t>”)</w:t>
            </w:r>
          </w:p>
        </w:tc>
      </w:tr>
      <w:tr w:rsidR="00516ABF" w:rsidRPr="00ED2787" w14:paraId="78EEEA52" w14:textId="77777777" w:rsidTr="00516ABF">
        <w:trPr>
          <w:gridAfter w:val="1"/>
          <w:wAfter w:w="180" w:type="dxa"/>
        </w:trPr>
        <w:tc>
          <w:tcPr>
            <w:tcW w:w="4770" w:type="dxa"/>
          </w:tcPr>
          <w:p w14:paraId="599FDFEE" w14:textId="77777777" w:rsidR="00516ABF" w:rsidRPr="00516ABF" w:rsidRDefault="00516ABF" w:rsidP="008C2385">
            <w:pPr>
              <w:spacing w:after="200" w:line="276" w:lineRule="auto"/>
              <w:rPr>
                <w:rFonts w:asciiTheme="minorHAnsi" w:hAnsiTheme="minorHAnsi"/>
                <w:sz w:val="22"/>
                <w:szCs w:val="22"/>
              </w:rPr>
            </w:pPr>
          </w:p>
        </w:tc>
        <w:tc>
          <w:tcPr>
            <w:tcW w:w="4770" w:type="dxa"/>
            <w:gridSpan w:val="2"/>
          </w:tcPr>
          <w:p w14:paraId="655E97B5" w14:textId="77777777" w:rsidR="00516ABF" w:rsidRPr="00516ABF" w:rsidRDefault="00516ABF" w:rsidP="008C2385">
            <w:pPr>
              <w:pStyle w:val="Footer"/>
              <w:tabs>
                <w:tab w:val="right" w:leader="underscore" w:pos="4212"/>
                <w:tab w:val="left" w:pos="5040"/>
              </w:tabs>
              <w:rPr>
                <w:rFonts w:asciiTheme="minorHAnsi" w:hAnsiTheme="minorHAnsi"/>
                <w:sz w:val="22"/>
                <w:szCs w:val="22"/>
              </w:rPr>
            </w:pPr>
          </w:p>
        </w:tc>
      </w:tr>
      <w:tr w:rsidR="00516ABF" w:rsidRPr="00ED2787" w14:paraId="5EA8FD5F" w14:textId="77777777" w:rsidTr="00516ABF">
        <w:trPr>
          <w:gridAfter w:val="1"/>
          <w:wAfter w:w="180" w:type="dxa"/>
        </w:trPr>
        <w:tc>
          <w:tcPr>
            <w:tcW w:w="4770" w:type="dxa"/>
          </w:tcPr>
          <w:p w14:paraId="00A03764" w14:textId="77777777" w:rsidR="00516ABF" w:rsidRPr="00516ABF" w:rsidRDefault="00516ABF" w:rsidP="008C2385">
            <w:pPr>
              <w:pStyle w:val="Footer"/>
              <w:tabs>
                <w:tab w:val="right" w:leader="underscore" w:pos="4212"/>
                <w:tab w:val="left" w:pos="5040"/>
              </w:tabs>
              <w:rPr>
                <w:rFonts w:asciiTheme="minorHAnsi" w:hAnsiTheme="minorHAnsi"/>
                <w:sz w:val="22"/>
                <w:szCs w:val="22"/>
              </w:rPr>
            </w:pPr>
          </w:p>
        </w:tc>
        <w:tc>
          <w:tcPr>
            <w:tcW w:w="4770" w:type="dxa"/>
            <w:gridSpan w:val="2"/>
          </w:tcPr>
          <w:p w14:paraId="1D79A483" w14:textId="77777777" w:rsidR="00516ABF" w:rsidRPr="00516ABF" w:rsidRDefault="00516ABF" w:rsidP="008C2385">
            <w:pPr>
              <w:pStyle w:val="Footer"/>
              <w:tabs>
                <w:tab w:val="right" w:leader="underscore" w:pos="4212"/>
                <w:tab w:val="left" w:pos="5040"/>
              </w:tabs>
              <w:rPr>
                <w:rFonts w:asciiTheme="minorHAnsi" w:hAnsiTheme="minorHAnsi"/>
                <w:sz w:val="22"/>
                <w:szCs w:val="22"/>
              </w:rPr>
            </w:pPr>
          </w:p>
        </w:tc>
      </w:tr>
      <w:tr w:rsidR="00516ABF" w:rsidRPr="00ED2787" w14:paraId="2794E609" w14:textId="77777777" w:rsidTr="00516ABF">
        <w:trPr>
          <w:gridAfter w:val="1"/>
          <w:wAfter w:w="180" w:type="dxa"/>
          <w:trHeight w:val="162"/>
        </w:trPr>
        <w:tc>
          <w:tcPr>
            <w:tcW w:w="4770" w:type="dxa"/>
          </w:tcPr>
          <w:p w14:paraId="140D0B4E" w14:textId="77777777" w:rsidR="00516ABF" w:rsidRPr="00516ABF" w:rsidRDefault="00516ABF" w:rsidP="008C2385">
            <w:pPr>
              <w:pStyle w:val="Footer"/>
              <w:tabs>
                <w:tab w:val="right" w:leader="underscore" w:pos="4212"/>
                <w:tab w:val="left" w:pos="5040"/>
              </w:tabs>
              <w:rPr>
                <w:rFonts w:asciiTheme="minorHAnsi" w:hAnsiTheme="minorHAnsi"/>
                <w:sz w:val="22"/>
                <w:szCs w:val="22"/>
              </w:rPr>
            </w:pPr>
            <w:r w:rsidRPr="00516ABF">
              <w:rPr>
                <w:rFonts w:asciiTheme="minorHAnsi" w:hAnsiTheme="minorHAnsi"/>
                <w:sz w:val="22"/>
                <w:szCs w:val="22"/>
              </w:rPr>
              <w:t>Signature</w:t>
            </w:r>
            <w:proofErr w:type="gramStart"/>
            <w:r w:rsidRPr="00516ABF">
              <w:rPr>
                <w:rFonts w:asciiTheme="minorHAnsi" w:hAnsiTheme="minorHAnsi"/>
                <w:sz w:val="22"/>
                <w:szCs w:val="22"/>
              </w:rPr>
              <w:t xml:space="preserve">:  </w:t>
            </w:r>
            <w:r w:rsidRPr="00516ABF">
              <w:rPr>
                <w:rFonts w:asciiTheme="minorHAnsi" w:hAnsiTheme="minorHAnsi"/>
                <w:color w:val="FFFFFF" w:themeColor="background1"/>
                <w:sz w:val="22"/>
                <w:szCs w:val="22"/>
              </w:rPr>
              <w:t>{</w:t>
            </w:r>
            <w:proofErr w:type="gramEnd"/>
            <w:r w:rsidRPr="00516ABF">
              <w:rPr>
                <w:rFonts w:asciiTheme="minorHAnsi" w:hAnsiTheme="minorHAnsi"/>
                <w:color w:val="FFFFFF" w:themeColor="background1"/>
                <w:sz w:val="22"/>
                <w:szCs w:val="22"/>
              </w:rPr>
              <w:t>{Signer1Signature}}</w:t>
            </w:r>
          </w:p>
        </w:tc>
        <w:tc>
          <w:tcPr>
            <w:tcW w:w="4770" w:type="dxa"/>
            <w:gridSpan w:val="2"/>
          </w:tcPr>
          <w:p w14:paraId="53776CC7" w14:textId="77777777" w:rsidR="00516ABF" w:rsidRPr="00516ABF" w:rsidRDefault="00516ABF" w:rsidP="008C2385">
            <w:pPr>
              <w:pStyle w:val="Footer"/>
              <w:tabs>
                <w:tab w:val="right" w:leader="underscore" w:pos="4212"/>
                <w:tab w:val="left" w:pos="5040"/>
              </w:tabs>
              <w:rPr>
                <w:rFonts w:asciiTheme="minorHAnsi" w:hAnsiTheme="minorHAnsi"/>
                <w:sz w:val="22"/>
                <w:szCs w:val="22"/>
              </w:rPr>
            </w:pPr>
            <w:r w:rsidRPr="00516ABF">
              <w:rPr>
                <w:rFonts w:asciiTheme="minorHAnsi" w:hAnsiTheme="minorHAnsi"/>
                <w:sz w:val="22"/>
                <w:szCs w:val="22"/>
              </w:rPr>
              <w:t>Signature</w:t>
            </w:r>
            <w:proofErr w:type="gramStart"/>
            <w:r w:rsidRPr="00516ABF">
              <w:rPr>
                <w:rFonts w:asciiTheme="minorHAnsi" w:hAnsiTheme="minorHAnsi"/>
                <w:sz w:val="22"/>
                <w:szCs w:val="22"/>
              </w:rPr>
              <w:t xml:space="preserve">:  </w:t>
            </w:r>
            <w:r w:rsidRPr="00516ABF">
              <w:rPr>
                <w:rFonts w:asciiTheme="minorHAnsi" w:hAnsiTheme="minorHAnsi"/>
                <w:color w:val="FFFFFF" w:themeColor="background1"/>
                <w:sz w:val="22"/>
                <w:szCs w:val="22"/>
              </w:rPr>
              <w:t>{</w:t>
            </w:r>
            <w:proofErr w:type="gramEnd"/>
            <w:r w:rsidRPr="00516ABF">
              <w:rPr>
                <w:rFonts w:asciiTheme="minorHAnsi" w:hAnsiTheme="minorHAnsi"/>
                <w:color w:val="FFFFFF" w:themeColor="background1"/>
                <w:sz w:val="22"/>
                <w:szCs w:val="22"/>
              </w:rPr>
              <w:t>{Signer2Signature}}</w:t>
            </w:r>
          </w:p>
        </w:tc>
      </w:tr>
      <w:tr w:rsidR="00516ABF" w:rsidRPr="00ED2787" w14:paraId="011D8E97" w14:textId="77777777" w:rsidTr="00516ABF">
        <w:trPr>
          <w:gridAfter w:val="1"/>
          <w:wAfter w:w="180" w:type="dxa"/>
          <w:trHeight w:val="68"/>
        </w:trPr>
        <w:tc>
          <w:tcPr>
            <w:tcW w:w="4770" w:type="dxa"/>
          </w:tcPr>
          <w:p w14:paraId="1649B5A6" w14:textId="77777777" w:rsidR="00516ABF" w:rsidRPr="00516ABF" w:rsidRDefault="00516ABF" w:rsidP="008C2385">
            <w:pPr>
              <w:pStyle w:val="Footer"/>
              <w:tabs>
                <w:tab w:val="left" w:pos="5040"/>
              </w:tabs>
              <w:rPr>
                <w:rFonts w:asciiTheme="minorHAnsi" w:hAnsiTheme="minorHAnsi"/>
                <w:sz w:val="22"/>
                <w:szCs w:val="22"/>
              </w:rPr>
            </w:pPr>
          </w:p>
        </w:tc>
        <w:tc>
          <w:tcPr>
            <w:tcW w:w="4770" w:type="dxa"/>
            <w:gridSpan w:val="2"/>
          </w:tcPr>
          <w:p w14:paraId="24CA54A2" w14:textId="77777777" w:rsidR="00516ABF" w:rsidRPr="00516ABF" w:rsidRDefault="00516ABF" w:rsidP="008C2385">
            <w:pPr>
              <w:pStyle w:val="Footer"/>
              <w:tabs>
                <w:tab w:val="left" w:pos="5040"/>
              </w:tabs>
              <w:rPr>
                <w:rFonts w:asciiTheme="minorHAnsi" w:hAnsiTheme="minorHAnsi"/>
                <w:sz w:val="22"/>
                <w:szCs w:val="22"/>
              </w:rPr>
            </w:pPr>
          </w:p>
        </w:tc>
      </w:tr>
      <w:tr w:rsidR="00516ABF" w:rsidRPr="00ED2787" w14:paraId="415E5AB5" w14:textId="77777777" w:rsidTr="00516ABF">
        <w:trPr>
          <w:gridAfter w:val="1"/>
          <w:wAfter w:w="180" w:type="dxa"/>
        </w:trPr>
        <w:tc>
          <w:tcPr>
            <w:tcW w:w="4770" w:type="dxa"/>
          </w:tcPr>
          <w:p w14:paraId="65F3F21F" w14:textId="77777777" w:rsidR="00516ABF" w:rsidRPr="00516ABF" w:rsidRDefault="00516ABF" w:rsidP="008C2385">
            <w:pPr>
              <w:pStyle w:val="Footer"/>
              <w:tabs>
                <w:tab w:val="left" w:pos="5040"/>
              </w:tabs>
              <w:rPr>
                <w:rFonts w:asciiTheme="minorHAnsi" w:hAnsiTheme="minorHAnsi"/>
                <w:sz w:val="22"/>
                <w:szCs w:val="22"/>
              </w:rPr>
            </w:pPr>
          </w:p>
        </w:tc>
        <w:tc>
          <w:tcPr>
            <w:tcW w:w="4770" w:type="dxa"/>
            <w:gridSpan w:val="2"/>
          </w:tcPr>
          <w:p w14:paraId="5A9C831A" w14:textId="77777777" w:rsidR="00516ABF" w:rsidRPr="00516ABF" w:rsidRDefault="00516ABF" w:rsidP="008C2385">
            <w:pPr>
              <w:pStyle w:val="Footer"/>
              <w:tabs>
                <w:tab w:val="left" w:pos="5040"/>
              </w:tabs>
              <w:rPr>
                <w:rFonts w:asciiTheme="minorHAnsi" w:hAnsiTheme="minorHAnsi"/>
                <w:sz w:val="22"/>
                <w:szCs w:val="22"/>
              </w:rPr>
            </w:pPr>
          </w:p>
        </w:tc>
      </w:tr>
      <w:tr w:rsidR="00516ABF" w:rsidRPr="00ED2787" w14:paraId="1D2F6EFE" w14:textId="77777777" w:rsidTr="00516ABF">
        <w:trPr>
          <w:gridAfter w:val="1"/>
          <w:wAfter w:w="180" w:type="dxa"/>
        </w:trPr>
        <w:tc>
          <w:tcPr>
            <w:tcW w:w="4770" w:type="dxa"/>
          </w:tcPr>
          <w:p w14:paraId="5BCA988F" w14:textId="77777777" w:rsidR="00516ABF" w:rsidRPr="00516ABF" w:rsidRDefault="00516ABF" w:rsidP="008C2385">
            <w:pPr>
              <w:pStyle w:val="Footer"/>
              <w:tabs>
                <w:tab w:val="right" w:leader="underscore" w:pos="4212"/>
                <w:tab w:val="left" w:pos="5040"/>
              </w:tabs>
              <w:rPr>
                <w:rFonts w:asciiTheme="minorHAnsi" w:hAnsiTheme="minorHAnsi"/>
                <w:sz w:val="22"/>
                <w:szCs w:val="22"/>
              </w:rPr>
            </w:pPr>
            <w:r w:rsidRPr="00516ABF">
              <w:rPr>
                <w:rFonts w:asciiTheme="minorHAnsi" w:hAnsiTheme="minorHAnsi"/>
                <w:sz w:val="22"/>
                <w:szCs w:val="22"/>
              </w:rPr>
              <w:t>Printed Name</w:t>
            </w:r>
            <w:proofErr w:type="gramStart"/>
            <w:r w:rsidRPr="00516ABF">
              <w:rPr>
                <w:rFonts w:asciiTheme="minorHAnsi" w:hAnsiTheme="minorHAnsi"/>
                <w:sz w:val="22"/>
                <w:szCs w:val="22"/>
              </w:rPr>
              <w:t xml:space="preserve">:  </w:t>
            </w:r>
            <w:r w:rsidRPr="00516ABF">
              <w:rPr>
                <w:rFonts w:asciiTheme="minorHAnsi" w:hAnsiTheme="minorHAnsi"/>
                <w:color w:val="FFFFFF" w:themeColor="background1"/>
                <w:sz w:val="22"/>
                <w:szCs w:val="22"/>
              </w:rPr>
              <w:t>{</w:t>
            </w:r>
            <w:proofErr w:type="gramEnd"/>
            <w:r w:rsidRPr="00516ABF">
              <w:rPr>
                <w:rFonts w:asciiTheme="minorHAnsi" w:hAnsiTheme="minorHAnsi"/>
                <w:color w:val="FFFFFF" w:themeColor="background1"/>
                <w:sz w:val="22"/>
                <w:szCs w:val="22"/>
              </w:rPr>
              <w:t>{Signer1FullName}}</w:t>
            </w:r>
          </w:p>
        </w:tc>
        <w:tc>
          <w:tcPr>
            <w:tcW w:w="4770" w:type="dxa"/>
            <w:gridSpan w:val="2"/>
          </w:tcPr>
          <w:p w14:paraId="064B98BE" w14:textId="77777777" w:rsidR="00516ABF" w:rsidRPr="00516ABF" w:rsidRDefault="00516ABF" w:rsidP="008C2385">
            <w:pPr>
              <w:pStyle w:val="Footer"/>
              <w:tabs>
                <w:tab w:val="right" w:leader="underscore" w:pos="4212"/>
                <w:tab w:val="left" w:pos="5040"/>
              </w:tabs>
              <w:rPr>
                <w:rFonts w:asciiTheme="minorHAnsi" w:hAnsiTheme="minorHAnsi"/>
                <w:sz w:val="22"/>
                <w:szCs w:val="22"/>
              </w:rPr>
            </w:pPr>
            <w:r w:rsidRPr="00516ABF">
              <w:rPr>
                <w:rFonts w:asciiTheme="minorHAnsi" w:hAnsiTheme="minorHAnsi"/>
                <w:sz w:val="22"/>
                <w:szCs w:val="22"/>
              </w:rPr>
              <w:t>Printed Name</w:t>
            </w:r>
            <w:proofErr w:type="gramStart"/>
            <w:r w:rsidRPr="00516ABF">
              <w:rPr>
                <w:rFonts w:asciiTheme="minorHAnsi" w:hAnsiTheme="minorHAnsi"/>
                <w:sz w:val="22"/>
                <w:szCs w:val="22"/>
              </w:rPr>
              <w:t xml:space="preserve">:  </w:t>
            </w:r>
            <w:r w:rsidRPr="00516ABF">
              <w:rPr>
                <w:rFonts w:asciiTheme="minorHAnsi" w:hAnsiTheme="minorHAnsi"/>
                <w:color w:val="FFFFFF" w:themeColor="background1"/>
                <w:sz w:val="22"/>
                <w:szCs w:val="22"/>
              </w:rPr>
              <w:t>{</w:t>
            </w:r>
            <w:proofErr w:type="gramEnd"/>
            <w:r w:rsidRPr="00516ABF">
              <w:rPr>
                <w:rFonts w:asciiTheme="minorHAnsi" w:hAnsiTheme="minorHAnsi"/>
                <w:color w:val="FFFFFF" w:themeColor="background1"/>
                <w:sz w:val="22"/>
                <w:szCs w:val="22"/>
              </w:rPr>
              <w:t>{Signer2FullName}}</w:t>
            </w:r>
          </w:p>
        </w:tc>
      </w:tr>
      <w:tr w:rsidR="00516ABF" w:rsidRPr="00ED2787" w14:paraId="11DA0E7E" w14:textId="77777777" w:rsidTr="00516ABF">
        <w:trPr>
          <w:gridAfter w:val="1"/>
          <w:wAfter w:w="180" w:type="dxa"/>
        </w:trPr>
        <w:tc>
          <w:tcPr>
            <w:tcW w:w="4770" w:type="dxa"/>
          </w:tcPr>
          <w:p w14:paraId="3FC1C211" w14:textId="77777777" w:rsidR="00516ABF" w:rsidRPr="00516ABF" w:rsidRDefault="00516ABF" w:rsidP="008C2385">
            <w:pPr>
              <w:pStyle w:val="Footer"/>
              <w:tabs>
                <w:tab w:val="left" w:pos="5040"/>
              </w:tabs>
              <w:rPr>
                <w:rFonts w:asciiTheme="minorHAnsi" w:hAnsiTheme="minorHAnsi"/>
                <w:sz w:val="22"/>
                <w:szCs w:val="22"/>
              </w:rPr>
            </w:pPr>
          </w:p>
        </w:tc>
        <w:tc>
          <w:tcPr>
            <w:tcW w:w="4770" w:type="dxa"/>
            <w:gridSpan w:val="2"/>
          </w:tcPr>
          <w:p w14:paraId="073EDE12" w14:textId="77777777" w:rsidR="00516ABF" w:rsidRPr="00516ABF" w:rsidRDefault="00516ABF" w:rsidP="008C2385">
            <w:pPr>
              <w:pStyle w:val="Footer"/>
              <w:tabs>
                <w:tab w:val="left" w:pos="5040"/>
              </w:tabs>
              <w:rPr>
                <w:rFonts w:asciiTheme="minorHAnsi" w:hAnsiTheme="minorHAnsi"/>
                <w:sz w:val="22"/>
                <w:szCs w:val="22"/>
              </w:rPr>
            </w:pPr>
          </w:p>
        </w:tc>
      </w:tr>
      <w:tr w:rsidR="00516ABF" w:rsidRPr="00ED2787" w14:paraId="0CF4EE86" w14:textId="77777777" w:rsidTr="00516ABF">
        <w:trPr>
          <w:gridAfter w:val="1"/>
          <w:wAfter w:w="180" w:type="dxa"/>
        </w:trPr>
        <w:tc>
          <w:tcPr>
            <w:tcW w:w="4770" w:type="dxa"/>
          </w:tcPr>
          <w:p w14:paraId="756AA2DB" w14:textId="77777777" w:rsidR="00516ABF" w:rsidRPr="00516ABF" w:rsidRDefault="00516ABF" w:rsidP="008C2385">
            <w:pPr>
              <w:pStyle w:val="Footer"/>
              <w:tabs>
                <w:tab w:val="left" w:pos="5040"/>
              </w:tabs>
              <w:rPr>
                <w:rFonts w:asciiTheme="minorHAnsi" w:hAnsiTheme="minorHAnsi"/>
                <w:sz w:val="22"/>
                <w:szCs w:val="22"/>
              </w:rPr>
            </w:pPr>
          </w:p>
        </w:tc>
        <w:tc>
          <w:tcPr>
            <w:tcW w:w="4770" w:type="dxa"/>
            <w:gridSpan w:val="2"/>
          </w:tcPr>
          <w:p w14:paraId="16F69669" w14:textId="77777777" w:rsidR="00516ABF" w:rsidRPr="00516ABF" w:rsidRDefault="00516ABF" w:rsidP="008C2385">
            <w:pPr>
              <w:pStyle w:val="Footer"/>
              <w:tabs>
                <w:tab w:val="left" w:pos="5040"/>
              </w:tabs>
              <w:rPr>
                <w:rFonts w:asciiTheme="minorHAnsi" w:hAnsiTheme="minorHAnsi"/>
                <w:sz w:val="22"/>
                <w:szCs w:val="22"/>
              </w:rPr>
            </w:pPr>
          </w:p>
        </w:tc>
      </w:tr>
      <w:tr w:rsidR="00516ABF" w:rsidRPr="00ED2787" w14:paraId="663ADA23" w14:textId="77777777" w:rsidTr="00516ABF">
        <w:trPr>
          <w:gridAfter w:val="1"/>
          <w:wAfter w:w="180" w:type="dxa"/>
          <w:trHeight w:val="280"/>
        </w:trPr>
        <w:tc>
          <w:tcPr>
            <w:tcW w:w="4770" w:type="dxa"/>
          </w:tcPr>
          <w:p w14:paraId="2B6F3CE2" w14:textId="77777777" w:rsidR="00516ABF" w:rsidRPr="00516ABF" w:rsidRDefault="00516ABF" w:rsidP="008C2385">
            <w:pPr>
              <w:pStyle w:val="Footer"/>
              <w:tabs>
                <w:tab w:val="right" w:leader="underscore" w:pos="4212"/>
                <w:tab w:val="left" w:pos="5040"/>
              </w:tabs>
              <w:rPr>
                <w:rFonts w:asciiTheme="minorHAnsi" w:hAnsiTheme="minorHAnsi"/>
                <w:sz w:val="22"/>
                <w:szCs w:val="22"/>
              </w:rPr>
            </w:pPr>
            <w:r w:rsidRPr="00516ABF">
              <w:rPr>
                <w:rFonts w:asciiTheme="minorHAnsi" w:hAnsiTheme="minorHAnsi"/>
                <w:sz w:val="22"/>
                <w:szCs w:val="22"/>
              </w:rPr>
              <w:t>Title</w:t>
            </w:r>
            <w:proofErr w:type="gramStart"/>
            <w:r w:rsidRPr="00516ABF">
              <w:rPr>
                <w:rFonts w:asciiTheme="minorHAnsi" w:hAnsiTheme="minorHAnsi"/>
                <w:sz w:val="22"/>
                <w:szCs w:val="22"/>
              </w:rPr>
              <w:t xml:space="preserve">:  </w:t>
            </w:r>
            <w:r w:rsidRPr="00516ABF">
              <w:rPr>
                <w:rFonts w:asciiTheme="minorHAnsi" w:hAnsiTheme="minorHAnsi"/>
                <w:color w:val="FFFFFF" w:themeColor="background1"/>
                <w:sz w:val="22"/>
                <w:szCs w:val="22"/>
              </w:rPr>
              <w:t>{</w:t>
            </w:r>
            <w:proofErr w:type="gramEnd"/>
            <w:r w:rsidRPr="00516ABF">
              <w:rPr>
                <w:rFonts w:asciiTheme="minorHAnsi" w:hAnsiTheme="minorHAnsi"/>
                <w:color w:val="FFFFFF" w:themeColor="background1"/>
                <w:sz w:val="22"/>
                <w:szCs w:val="22"/>
              </w:rPr>
              <w:t>{Signer1Title}}</w:t>
            </w:r>
          </w:p>
        </w:tc>
        <w:tc>
          <w:tcPr>
            <w:tcW w:w="4770" w:type="dxa"/>
            <w:gridSpan w:val="2"/>
          </w:tcPr>
          <w:p w14:paraId="657F7866" w14:textId="77777777" w:rsidR="00516ABF" w:rsidRPr="00516ABF" w:rsidRDefault="00516ABF" w:rsidP="008C2385">
            <w:pPr>
              <w:pStyle w:val="Footer"/>
              <w:tabs>
                <w:tab w:val="right" w:leader="underscore" w:pos="4212"/>
                <w:tab w:val="left" w:pos="5040"/>
              </w:tabs>
              <w:rPr>
                <w:rFonts w:asciiTheme="minorHAnsi" w:hAnsiTheme="minorHAnsi"/>
                <w:sz w:val="22"/>
                <w:szCs w:val="22"/>
              </w:rPr>
            </w:pPr>
            <w:r w:rsidRPr="00516ABF">
              <w:rPr>
                <w:rFonts w:asciiTheme="minorHAnsi" w:hAnsiTheme="minorHAnsi"/>
                <w:sz w:val="22"/>
                <w:szCs w:val="22"/>
              </w:rPr>
              <w:t>Title</w:t>
            </w:r>
            <w:proofErr w:type="gramStart"/>
            <w:r w:rsidRPr="00516ABF">
              <w:rPr>
                <w:rFonts w:asciiTheme="minorHAnsi" w:hAnsiTheme="minorHAnsi"/>
                <w:sz w:val="22"/>
                <w:szCs w:val="22"/>
              </w:rPr>
              <w:t xml:space="preserve">:  </w:t>
            </w:r>
            <w:r w:rsidRPr="00516ABF">
              <w:rPr>
                <w:rFonts w:asciiTheme="minorHAnsi" w:hAnsiTheme="minorHAnsi"/>
                <w:color w:val="FFFFFF" w:themeColor="background1"/>
                <w:sz w:val="22"/>
                <w:szCs w:val="22"/>
              </w:rPr>
              <w:t>{</w:t>
            </w:r>
            <w:proofErr w:type="gramEnd"/>
            <w:r w:rsidRPr="00516ABF">
              <w:rPr>
                <w:rFonts w:asciiTheme="minorHAnsi" w:hAnsiTheme="minorHAnsi"/>
                <w:color w:val="FFFFFF" w:themeColor="background1"/>
                <w:sz w:val="22"/>
                <w:szCs w:val="22"/>
              </w:rPr>
              <w:t>{Signer2Title}}</w:t>
            </w:r>
          </w:p>
        </w:tc>
      </w:tr>
      <w:tr w:rsidR="00516ABF" w:rsidRPr="00ED2787" w14:paraId="5D636EC6" w14:textId="77777777" w:rsidTr="00516ABF">
        <w:trPr>
          <w:gridAfter w:val="1"/>
          <w:wAfter w:w="180" w:type="dxa"/>
          <w:trHeight w:val="225"/>
        </w:trPr>
        <w:tc>
          <w:tcPr>
            <w:tcW w:w="4770" w:type="dxa"/>
          </w:tcPr>
          <w:p w14:paraId="7ACF5EEE" w14:textId="77777777" w:rsidR="00516ABF" w:rsidRPr="00516ABF" w:rsidRDefault="00516ABF" w:rsidP="008C2385">
            <w:pPr>
              <w:pStyle w:val="Footer"/>
              <w:tabs>
                <w:tab w:val="right" w:leader="underscore" w:pos="4212"/>
              </w:tabs>
              <w:rPr>
                <w:rFonts w:asciiTheme="minorHAnsi" w:hAnsiTheme="minorHAnsi"/>
                <w:sz w:val="22"/>
                <w:szCs w:val="22"/>
              </w:rPr>
            </w:pPr>
          </w:p>
        </w:tc>
        <w:tc>
          <w:tcPr>
            <w:tcW w:w="4770" w:type="dxa"/>
            <w:gridSpan w:val="2"/>
          </w:tcPr>
          <w:p w14:paraId="0079D816" w14:textId="77777777" w:rsidR="00516ABF" w:rsidRPr="00516ABF" w:rsidRDefault="00516ABF" w:rsidP="008C2385">
            <w:pPr>
              <w:pStyle w:val="Footer"/>
              <w:tabs>
                <w:tab w:val="right" w:leader="underscore" w:pos="4212"/>
              </w:tabs>
              <w:rPr>
                <w:rFonts w:asciiTheme="minorHAnsi" w:hAnsiTheme="minorHAnsi"/>
                <w:sz w:val="22"/>
                <w:szCs w:val="22"/>
              </w:rPr>
            </w:pPr>
          </w:p>
        </w:tc>
      </w:tr>
      <w:tr w:rsidR="00516ABF" w:rsidRPr="00ED2787" w14:paraId="797FC5A2" w14:textId="77777777" w:rsidTr="00516ABF">
        <w:trPr>
          <w:gridAfter w:val="1"/>
          <w:wAfter w:w="180" w:type="dxa"/>
          <w:trHeight w:val="225"/>
        </w:trPr>
        <w:tc>
          <w:tcPr>
            <w:tcW w:w="4770" w:type="dxa"/>
          </w:tcPr>
          <w:p w14:paraId="4A9D9745" w14:textId="77777777" w:rsidR="00516ABF" w:rsidRPr="00516ABF" w:rsidRDefault="00516ABF" w:rsidP="008C2385">
            <w:pPr>
              <w:pStyle w:val="Footer"/>
              <w:tabs>
                <w:tab w:val="right" w:leader="underscore" w:pos="4212"/>
              </w:tabs>
              <w:rPr>
                <w:rFonts w:asciiTheme="minorHAnsi" w:hAnsiTheme="minorHAnsi"/>
                <w:sz w:val="22"/>
                <w:szCs w:val="22"/>
              </w:rPr>
            </w:pPr>
            <w:r w:rsidRPr="00516ABF">
              <w:rPr>
                <w:rFonts w:asciiTheme="minorHAnsi" w:hAnsiTheme="minorHAnsi"/>
                <w:sz w:val="22"/>
                <w:szCs w:val="22"/>
              </w:rPr>
              <w:t>Date</w:t>
            </w:r>
            <w:proofErr w:type="gramStart"/>
            <w:r w:rsidRPr="00516ABF">
              <w:rPr>
                <w:rFonts w:asciiTheme="minorHAnsi" w:hAnsiTheme="minorHAnsi"/>
                <w:sz w:val="22"/>
                <w:szCs w:val="22"/>
              </w:rPr>
              <w:t xml:space="preserve">:  </w:t>
            </w:r>
            <w:r w:rsidRPr="00516ABF">
              <w:rPr>
                <w:rFonts w:asciiTheme="minorHAnsi" w:hAnsiTheme="minorHAnsi"/>
                <w:color w:val="FFFFFF" w:themeColor="background1"/>
                <w:sz w:val="22"/>
                <w:szCs w:val="22"/>
              </w:rPr>
              <w:t>{</w:t>
            </w:r>
            <w:proofErr w:type="gramEnd"/>
            <w:r w:rsidRPr="00516ABF">
              <w:rPr>
                <w:rFonts w:asciiTheme="minorHAnsi" w:hAnsiTheme="minorHAnsi"/>
                <w:color w:val="FFFFFF" w:themeColor="background1"/>
                <w:sz w:val="22"/>
                <w:szCs w:val="22"/>
              </w:rPr>
              <w:t>{Signer1Date}}</w:t>
            </w:r>
          </w:p>
        </w:tc>
        <w:tc>
          <w:tcPr>
            <w:tcW w:w="4770" w:type="dxa"/>
            <w:gridSpan w:val="2"/>
          </w:tcPr>
          <w:p w14:paraId="1AC1023E" w14:textId="77777777" w:rsidR="00516ABF" w:rsidRPr="00516ABF" w:rsidRDefault="00516ABF" w:rsidP="008C2385">
            <w:pPr>
              <w:pStyle w:val="Footer"/>
              <w:tabs>
                <w:tab w:val="right" w:leader="underscore" w:pos="4212"/>
              </w:tabs>
              <w:rPr>
                <w:rFonts w:asciiTheme="minorHAnsi" w:hAnsiTheme="minorHAnsi"/>
                <w:sz w:val="22"/>
                <w:szCs w:val="22"/>
              </w:rPr>
            </w:pPr>
            <w:r w:rsidRPr="00516ABF">
              <w:rPr>
                <w:rFonts w:asciiTheme="minorHAnsi" w:hAnsiTheme="minorHAnsi"/>
                <w:sz w:val="22"/>
                <w:szCs w:val="22"/>
              </w:rPr>
              <w:t>Date</w:t>
            </w:r>
            <w:proofErr w:type="gramStart"/>
            <w:r w:rsidRPr="00516ABF">
              <w:rPr>
                <w:rFonts w:asciiTheme="minorHAnsi" w:hAnsiTheme="minorHAnsi"/>
                <w:sz w:val="22"/>
                <w:szCs w:val="22"/>
              </w:rPr>
              <w:t xml:space="preserve">:  </w:t>
            </w:r>
            <w:r w:rsidRPr="00516ABF">
              <w:rPr>
                <w:rFonts w:asciiTheme="minorHAnsi" w:hAnsiTheme="minorHAnsi"/>
                <w:color w:val="FFFFFF" w:themeColor="background1"/>
                <w:sz w:val="22"/>
                <w:szCs w:val="22"/>
              </w:rPr>
              <w:t>{</w:t>
            </w:r>
            <w:proofErr w:type="gramEnd"/>
            <w:r w:rsidRPr="00516ABF">
              <w:rPr>
                <w:rFonts w:asciiTheme="minorHAnsi" w:hAnsiTheme="minorHAnsi"/>
                <w:color w:val="FFFFFF" w:themeColor="background1"/>
                <w:sz w:val="22"/>
                <w:szCs w:val="22"/>
              </w:rPr>
              <w:t>{Signer2Date}}</w:t>
            </w:r>
          </w:p>
        </w:tc>
      </w:tr>
    </w:tbl>
    <w:p w14:paraId="5D00FAE6" w14:textId="77777777" w:rsidR="00A47DCD" w:rsidRPr="004E2A12" w:rsidRDefault="00A47DCD" w:rsidP="0030606A">
      <w:pPr>
        <w:pStyle w:val="ListBullet2"/>
        <w:rPr>
          <w:rFonts w:asciiTheme="minorHAnsi" w:hAnsiTheme="minorHAnsi" w:cs="Times New Roman"/>
          <w:sz w:val="22"/>
          <w:szCs w:val="22"/>
        </w:rPr>
      </w:pPr>
    </w:p>
    <w:p w14:paraId="624FA902" w14:textId="77777777" w:rsidR="00911BB9" w:rsidRPr="004E2A12" w:rsidRDefault="00911BB9" w:rsidP="002E173B">
      <w:pPr>
        <w:tabs>
          <w:tab w:val="left" w:pos="360"/>
          <w:tab w:val="left" w:pos="4320"/>
          <w:tab w:val="left" w:pos="5940"/>
          <w:tab w:val="left" w:pos="10620"/>
        </w:tabs>
        <w:spacing w:after="120" w:line="312" w:lineRule="auto"/>
        <w:rPr>
          <w:rFonts w:asciiTheme="minorHAnsi" w:eastAsia="MS Mincho" w:hAnsiTheme="minorHAnsi"/>
          <w:sz w:val="22"/>
          <w:szCs w:val="22"/>
        </w:rPr>
        <w:sectPr w:rsidR="00911BB9" w:rsidRPr="004E2A12" w:rsidSect="00911BB9">
          <w:pgSz w:w="12240" w:h="15840"/>
          <w:pgMar w:top="720" w:right="576" w:bottom="864" w:left="576" w:header="432" w:footer="432" w:gutter="0"/>
          <w:cols w:space="720"/>
          <w:docGrid w:linePitch="360"/>
        </w:sectPr>
      </w:pPr>
    </w:p>
    <w:p w14:paraId="7D0AF317" w14:textId="5974405C" w:rsidR="00090755" w:rsidRPr="004E2A12" w:rsidRDefault="008533CD" w:rsidP="009C79E9">
      <w:pPr>
        <w:jc w:val="center"/>
        <w:outlineLvl w:val="1"/>
        <w:rPr>
          <w:rFonts w:asciiTheme="minorHAnsi" w:hAnsiTheme="minorHAnsi"/>
          <w:b/>
          <w:sz w:val="22"/>
          <w:szCs w:val="22"/>
        </w:rPr>
      </w:pPr>
      <w:r w:rsidRPr="004E2A12">
        <w:rPr>
          <w:rFonts w:asciiTheme="minorHAnsi" w:eastAsia="Calibri" w:hAnsiTheme="minorHAnsi"/>
          <w:b/>
          <w:sz w:val="22"/>
          <w:szCs w:val="22"/>
        </w:rPr>
        <w:lastRenderedPageBreak/>
        <w:t>EXHIBIT</w:t>
      </w:r>
      <w:r w:rsidR="00E8260B" w:rsidRPr="004E2A12">
        <w:rPr>
          <w:rFonts w:asciiTheme="minorHAnsi" w:hAnsiTheme="minorHAnsi"/>
          <w:b/>
          <w:sz w:val="22"/>
          <w:szCs w:val="22"/>
        </w:rPr>
        <w:t xml:space="preserve"> </w:t>
      </w:r>
      <w:r w:rsidR="001D5457" w:rsidRPr="004E2A12">
        <w:rPr>
          <w:rFonts w:asciiTheme="minorHAnsi" w:hAnsiTheme="minorHAnsi"/>
          <w:b/>
          <w:sz w:val="22"/>
          <w:szCs w:val="22"/>
        </w:rPr>
        <w:t>A</w:t>
      </w:r>
    </w:p>
    <w:p w14:paraId="575F8E7C" w14:textId="18E2D7C8" w:rsidR="00090755" w:rsidRPr="004E2A12" w:rsidRDefault="008533CD" w:rsidP="00D35CF2">
      <w:pPr>
        <w:spacing w:before="240" w:after="240"/>
        <w:jc w:val="center"/>
        <w:rPr>
          <w:rFonts w:asciiTheme="minorHAnsi" w:hAnsiTheme="minorHAnsi"/>
          <w:b/>
          <w:sz w:val="22"/>
          <w:szCs w:val="22"/>
        </w:rPr>
      </w:pPr>
      <w:r w:rsidRPr="004E2A12">
        <w:rPr>
          <w:rFonts w:asciiTheme="minorHAnsi" w:hAnsiTheme="minorHAnsi"/>
          <w:b/>
          <w:sz w:val="22"/>
          <w:szCs w:val="22"/>
        </w:rPr>
        <w:t>Ethernet Internet Access Pricing Schedule</w:t>
      </w:r>
    </w:p>
    <w:p w14:paraId="4F63F293" w14:textId="77777777" w:rsidR="006424FD" w:rsidRPr="004E2A12" w:rsidRDefault="006424FD" w:rsidP="006424FD">
      <w:pPr>
        <w:pStyle w:val="FootnoteText"/>
        <w:rPr>
          <w:rFonts w:asciiTheme="minorHAnsi" w:hAnsiTheme="minorHAnsi"/>
          <w:sz w:val="22"/>
          <w:szCs w:val="22"/>
        </w:rPr>
      </w:pPr>
      <w:bookmarkStart w:id="7" w:name="_Hlk62206096"/>
      <w:r w:rsidRPr="004E2A12">
        <w:rPr>
          <w:rFonts w:asciiTheme="minorHAnsi" w:hAnsiTheme="minorHAnsi"/>
          <w:sz w:val="22"/>
          <w:szCs w:val="22"/>
        </w:rPr>
        <w:t>Rates, including tiers, are subject to change.  Frontier may change the rates for new ordering and/or out-of-term Services from time to time in Frontier’s sole discretion upon thirty (30) days' notice.  Regarding auto-renewal see Section 3.3.2.</w:t>
      </w:r>
    </w:p>
    <w:p w14:paraId="485DC938" w14:textId="77777777" w:rsidR="006424FD" w:rsidRPr="004E2A12" w:rsidRDefault="006424FD" w:rsidP="006424FD">
      <w:pPr>
        <w:rPr>
          <w:rFonts w:asciiTheme="minorHAnsi" w:hAnsiTheme="minorHAnsi"/>
          <w:sz w:val="22"/>
          <w:szCs w:val="22"/>
        </w:rPr>
      </w:pPr>
    </w:p>
    <w:p w14:paraId="50FD3EB0" w14:textId="1EFF41B5" w:rsidR="006424FD" w:rsidRPr="004E2A12" w:rsidRDefault="006424FD" w:rsidP="006424FD">
      <w:pPr>
        <w:rPr>
          <w:rFonts w:asciiTheme="minorHAnsi" w:hAnsiTheme="minorHAnsi"/>
          <w:sz w:val="22"/>
          <w:szCs w:val="22"/>
        </w:rPr>
      </w:pPr>
      <w:r w:rsidRPr="004E2A12">
        <w:rPr>
          <w:rFonts w:asciiTheme="minorHAnsi" w:hAnsiTheme="minorHAnsi"/>
          <w:sz w:val="22"/>
          <w:szCs w:val="22"/>
        </w:rPr>
        <w:t>A rate of $0 is available for a rate element (eg, UNI) only when, and for so long as, that rate element is ordered and associated with a non-zero-rated element designated by Frontier.  There are no standalone rate elements with a rate of $0.</w:t>
      </w:r>
    </w:p>
    <w:bookmarkEnd w:id="7"/>
    <w:p w14:paraId="288F9EF7" w14:textId="77777777" w:rsidR="00516ABF" w:rsidRDefault="00DD1703" w:rsidP="00D35CF2">
      <w:pPr>
        <w:spacing w:before="240" w:after="240"/>
        <w:jc w:val="center"/>
        <w:rPr>
          <w:rFonts w:asciiTheme="minorHAnsi" w:hAnsiTheme="minorHAnsi"/>
          <w:b/>
          <w:bCs/>
          <w:sz w:val="22"/>
          <w:szCs w:val="22"/>
        </w:rPr>
        <w:sectPr w:rsidR="00516ABF" w:rsidSect="00D35CF2">
          <w:pgSz w:w="15840" w:h="12240" w:orient="landscape"/>
          <w:pgMar w:top="1440" w:right="1440" w:bottom="1440" w:left="1440" w:header="720" w:footer="720" w:gutter="0"/>
          <w:cols w:space="720"/>
          <w:docGrid w:linePitch="360"/>
        </w:sectPr>
      </w:pPr>
      <w:r w:rsidRPr="004E2A12">
        <w:rPr>
          <w:rFonts w:asciiTheme="minorHAnsi" w:hAnsiTheme="minorHAnsi"/>
          <w:b/>
          <w:bCs/>
          <w:sz w:val="22"/>
          <w:szCs w:val="22"/>
        </w:rPr>
        <w:t xml:space="preserve">Table A – UNI and EVC </w:t>
      </w:r>
      <w:r w:rsidR="00252719" w:rsidRPr="004E2A12">
        <w:rPr>
          <w:rFonts w:asciiTheme="minorHAnsi" w:hAnsiTheme="minorHAnsi"/>
          <w:b/>
          <w:bCs/>
          <w:sz w:val="22"/>
          <w:szCs w:val="22"/>
        </w:rPr>
        <w:t>Rates</w:t>
      </w:r>
    </w:p>
    <w:p w14:paraId="7E83ADB0" w14:textId="504956B1" w:rsidR="00DD1703" w:rsidRPr="004E2A12" w:rsidRDefault="00DD1703" w:rsidP="00D35CF2">
      <w:pPr>
        <w:spacing w:before="240" w:after="240"/>
        <w:jc w:val="center"/>
        <w:rPr>
          <w:rFonts w:asciiTheme="minorHAnsi" w:hAnsiTheme="minorHAnsi"/>
          <w:b/>
          <w:bCs/>
          <w:sz w:val="22"/>
          <w:szCs w:val="22"/>
        </w:rPr>
      </w:pPr>
    </w:p>
    <w:tbl>
      <w:tblPr>
        <w:tblW w:w="3281" w:type="pct"/>
        <w:jc w:val="center"/>
        <w:tblLook w:val="04A0" w:firstRow="1" w:lastRow="0" w:firstColumn="1" w:lastColumn="0" w:noHBand="0" w:noVBand="1"/>
      </w:tblPr>
      <w:tblGrid>
        <w:gridCol w:w="1056"/>
        <w:gridCol w:w="836"/>
        <w:gridCol w:w="3521"/>
        <w:gridCol w:w="602"/>
        <w:gridCol w:w="710"/>
        <w:gridCol w:w="790"/>
        <w:gridCol w:w="790"/>
        <w:gridCol w:w="790"/>
        <w:gridCol w:w="790"/>
      </w:tblGrid>
      <w:tr w:rsidR="008444F8" w:rsidRPr="004E2A12" w14:paraId="4C2DA9AE" w14:textId="77777777" w:rsidTr="0078639B">
        <w:trPr>
          <w:trHeight w:val="595"/>
          <w:jc w:val="center"/>
        </w:trPr>
        <w:tc>
          <w:tcPr>
            <w:tcW w:w="393" w:type="pct"/>
            <w:tcBorders>
              <w:top w:val="single" w:sz="8" w:space="0" w:color="auto"/>
              <w:left w:val="single" w:sz="8" w:space="0" w:color="auto"/>
              <w:bottom w:val="single" w:sz="8" w:space="0" w:color="auto"/>
              <w:right w:val="single" w:sz="8" w:space="0" w:color="auto"/>
            </w:tcBorders>
            <w:shd w:val="clear" w:color="000000" w:fill="FCE4D6"/>
            <w:noWrap/>
            <w:vAlign w:val="center"/>
            <w:hideMark/>
          </w:tcPr>
          <w:p w14:paraId="3C5AC8A2" w14:textId="77777777" w:rsidR="008444F8" w:rsidRPr="004E2A12" w:rsidRDefault="008444F8" w:rsidP="008444F8">
            <w:pPr>
              <w:jc w:val="center"/>
              <w:rPr>
                <w:rFonts w:asciiTheme="minorHAnsi" w:hAnsiTheme="minorHAnsi"/>
                <w:b/>
                <w:bCs/>
                <w:color w:val="000000"/>
                <w:sz w:val="22"/>
                <w:szCs w:val="22"/>
              </w:rPr>
            </w:pPr>
            <w:r w:rsidRPr="004E2A12">
              <w:rPr>
                <w:rFonts w:asciiTheme="minorHAnsi" w:hAnsiTheme="minorHAnsi"/>
                <w:b/>
                <w:bCs/>
                <w:color w:val="000000"/>
                <w:sz w:val="22"/>
                <w:szCs w:val="22"/>
              </w:rPr>
              <w:t>UNI</w:t>
            </w:r>
          </w:p>
        </w:tc>
        <w:tc>
          <w:tcPr>
            <w:tcW w:w="393" w:type="pct"/>
            <w:tcBorders>
              <w:top w:val="single" w:sz="8" w:space="0" w:color="auto"/>
              <w:left w:val="nil"/>
              <w:bottom w:val="single" w:sz="8" w:space="0" w:color="auto"/>
              <w:right w:val="single" w:sz="8" w:space="0" w:color="auto"/>
            </w:tcBorders>
            <w:shd w:val="clear" w:color="000000" w:fill="FCE4D6"/>
            <w:noWrap/>
            <w:vAlign w:val="center"/>
            <w:hideMark/>
          </w:tcPr>
          <w:p w14:paraId="01CFCB51" w14:textId="77777777" w:rsidR="008444F8" w:rsidRPr="004E2A12" w:rsidRDefault="008444F8" w:rsidP="008444F8">
            <w:pPr>
              <w:jc w:val="center"/>
              <w:rPr>
                <w:rFonts w:asciiTheme="minorHAnsi" w:hAnsiTheme="minorHAnsi"/>
                <w:b/>
                <w:bCs/>
                <w:color w:val="000000"/>
                <w:sz w:val="22"/>
                <w:szCs w:val="22"/>
              </w:rPr>
            </w:pPr>
            <w:r w:rsidRPr="004E2A12">
              <w:rPr>
                <w:rFonts w:asciiTheme="minorHAnsi" w:hAnsiTheme="minorHAnsi"/>
                <w:b/>
                <w:bCs/>
                <w:color w:val="000000"/>
                <w:sz w:val="22"/>
                <w:szCs w:val="22"/>
              </w:rPr>
              <w:t>USOC</w:t>
            </w:r>
          </w:p>
        </w:tc>
        <w:tc>
          <w:tcPr>
            <w:tcW w:w="1854" w:type="pct"/>
            <w:tcBorders>
              <w:top w:val="single" w:sz="8" w:space="0" w:color="auto"/>
              <w:left w:val="nil"/>
              <w:bottom w:val="single" w:sz="8" w:space="0" w:color="auto"/>
              <w:right w:val="single" w:sz="8" w:space="0" w:color="auto"/>
            </w:tcBorders>
            <w:shd w:val="clear" w:color="000000" w:fill="FCE4D6"/>
            <w:noWrap/>
            <w:vAlign w:val="center"/>
            <w:hideMark/>
          </w:tcPr>
          <w:p w14:paraId="1BB79B73" w14:textId="77777777" w:rsidR="008444F8" w:rsidRPr="004E2A12" w:rsidRDefault="008444F8" w:rsidP="008444F8">
            <w:pPr>
              <w:jc w:val="center"/>
              <w:rPr>
                <w:rFonts w:asciiTheme="minorHAnsi" w:hAnsiTheme="minorHAnsi"/>
                <w:b/>
                <w:bCs/>
                <w:color w:val="000000"/>
                <w:sz w:val="22"/>
                <w:szCs w:val="22"/>
              </w:rPr>
            </w:pPr>
            <w:r w:rsidRPr="004E2A12">
              <w:rPr>
                <w:rFonts w:asciiTheme="minorHAnsi" w:hAnsiTheme="minorHAnsi"/>
                <w:b/>
                <w:bCs/>
                <w:color w:val="000000"/>
                <w:sz w:val="22"/>
                <w:szCs w:val="22"/>
              </w:rPr>
              <w:t>USOC Description</w:t>
            </w:r>
          </w:p>
        </w:tc>
        <w:tc>
          <w:tcPr>
            <w:tcW w:w="393" w:type="pct"/>
            <w:tcBorders>
              <w:top w:val="single" w:sz="8" w:space="0" w:color="auto"/>
              <w:left w:val="nil"/>
              <w:bottom w:val="single" w:sz="8" w:space="0" w:color="auto"/>
              <w:right w:val="single" w:sz="8" w:space="0" w:color="auto"/>
            </w:tcBorders>
            <w:shd w:val="clear" w:color="000000" w:fill="FCE4D6"/>
            <w:noWrap/>
            <w:vAlign w:val="center"/>
            <w:hideMark/>
          </w:tcPr>
          <w:p w14:paraId="6DD34705" w14:textId="77777777" w:rsidR="008444F8" w:rsidRPr="004E2A12" w:rsidRDefault="008444F8" w:rsidP="008444F8">
            <w:pPr>
              <w:jc w:val="center"/>
              <w:rPr>
                <w:rFonts w:asciiTheme="minorHAnsi" w:hAnsiTheme="minorHAnsi"/>
                <w:b/>
                <w:bCs/>
                <w:color w:val="000000"/>
                <w:sz w:val="22"/>
                <w:szCs w:val="22"/>
              </w:rPr>
            </w:pPr>
            <w:r w:rsidRPr="004E2A12">
              <w:rPr>
                <w:rFonts w:asciiTheme="minorHAnsi" w:hAnsiTheme="minorHAnsi"/>
                <w:b/>
                <w:bCs/>
                <w:color w:val="000000"/>
                <w:sz w:val="22"/>
                <w:szCs w:val="22"/>
              </w:rPr>
              <w:t>NRC</w:t>
            </w:r>
          </w:p>
        </w:tc>
        <w:tc>
          <w:tcPr>
            <w:tcW w:w="393" w:type="pct"/>
            <w:tcBorders>
              <w:top w:val="single" w:sz="8" w:space="0" w:color="auto"/>
              <w:left w:val="nil"/>
              <w:bottom w:val="single" w:sz="8" w:space="0" w:color="auto"/>
              <w:right w:val="single" w:sz="8" w:space="0" w:color="auto"/>
            </w:tcBorders>
            <w:shd w:val="clear" w:color="000000" w:fill="FCE4D6"/>
            <w:vAlign w:val="center"/>
            <w:hideMark/>
          </w:tcPr>
          <w:p w14:paraId="5D587D28" w14:textId="77777777" w:rsidR="008444F8" w:rsidRPr="004E2A12" w:rsidRDefault="008444F8" w:rsidP="008444F8">
            <w:pPr>
              <w:jc w:val="center"/>
              <w:rPr>
                <w:rFonts w:asciiTheme="minorHAnsi" w:hAnsiTheme="minorHAnsi"/>
                <w:b/>
                <w:bCs/>
                <w:color w:val="000000"/>
                <w:sz w:val="22"/>
                <w:szCs w:val="22"/>
              </w:rPr>
            </w:pPr>
            <w:r w:rsidRPr="004E2A12">
              <w:rPr>
                <w:rFonts w:asciiTheme="minorHAnsi" w:hAnsiTheme="minorHAnsi"/>
                <w:b/>
                <w:bCs/>
                <w:color w:val="000000"/>
                <w:sz w:val="22"/>
                <w:szCs w:val="22"/>
              </w:rPr>
              <w:t>MTM</w:t>
            </w:r>
            <w:r w:rsidRPr="004E2A12">
              <w:rPr>
                <w:rFonts w:asciiTheme="minorHAnsi" w:hAnsiTheme="minorHAnsi"/>
                <w:b/>
                <w:bCs/>
                <w:color w:val="000000"/>
                <w:sz w:val="22"/>
                <w:szCs w:val="22"/>
              </w:rPr>
              <w:br/>
              <w:t xml:space="preserve"> Extn</w:t>
            </w:r>
          </w:p>
        </w:tc>
        <w:tc>
          <w:tcPr>
            <w:tcW w:w="393" w:type="pct"/>
            <w:tcBorders>
              <w:top w:val="single" w:sz="8" w:space="0" w:color="auto"/>
              <w:left w:val="nil"/>
              <w:bottom w:val="single" w:sz="8" w:space="0" w:color="auto"/>
              <w:right w:val="single" w:sz="8" w:space="0" w:color="auto"/>
            </w:tcBorders>
            <w:shd w:val="clear" w:color="000000" w:fill="FCE4D6"/>
            <w:noWrap/>
            <w:vAlign w:val="center"/>
            <w:hideMark/>
          </w:tcPr>
          <w:p w14:paraId="26C64891" w14:textId="77777777" w:rsidR="008444F8" w:rsidRPr="004E2A12" w:rsidRDefault="008444F8" w:rsidP="008444F8">
            <w:pPr>
              <w:jc w:val="center"/>
              <w:rPr>
                <w:rFonts w:asciiTheme="minorHAnsi" w:hAnsiTheme="minorHAnsi"/>
                <w:b/>
                <w:bCs/>
                <w:color w:val="000000"/>
                <w:sz w:val="22"/>
                <w:szCs w:val="22"/>
              </w:rPr>
            </w:pPr>
            <w:r w:rsidRPr="004E2A12">
              <w:rPr>
                <w:rFonts w:asciiTheme="minorHAnsi" w:hAnsiTheme="minorHAnsi"/>
                <w:b/>
                <w:bCs/>
                <w:color w:val="000000"/>
                <w:sz w:val="22"/>
                <w:szCs w:val="22"/>
              </w:rPr>
              <w:t>1 Year</w:t>
            </w:r>
          </w:p>
        </w:tc>
        <w:tc>
          <w:tcPr>
            <w:tcW w:w="393" w:type="pct"/>
            <w:tcBorders>
              <w:top w:val="single" w:sz="8" w:space="0" w:color="auto"/>
              <w:left w:val="nil"/>
              <w:bottom w:val="single" w:sz="8" w:space="0" w:color="auto"/>
              <w:right w:val="single" w:sz="8" w:space="0" w:color="auto"/>
            </w:tcBorders>
            <w:shd w:val="clear" w:color="000000" w:fill="FCE4D6"/>
            <w:noWrap/>
            <w:vAlign w:val="center"/>
            <w:hideMark/>
          </w:tcPr>
          <w:p w14:paraId="1FDA9EC5" w14:textId="77777777" w:rsidR="008444F8" w:rsidRPr="004E2A12" w:rsidRDefault="008444F8" w:rsidP="008444F8">
            <w:pPr>
              <w:jc w:val="center"/>
              <w:rPr>
                <w:rFonts w:asciiTheme="minorHAnsi" w:hAnsiTheme="minorHAnsi"/>
                <w:b/>
                <w:bCs/>
                <w:color w:val="000000"/>
                <w:sz w:val="22"/>
                <w:szCs w:val="22"/>
              </w:rPr>
            </w:pPr>
            <w:r w:rsidRPr="004E2A12">
              <w:rPr>
                <w:rFonts w:asciiTheme="minorHAnsi" w:hAnsiTheme="minorHAnsi"/>
                <w:b/>
                <w:bCs/>
                <w:color w:val="000000"/>
                <w:sz w:val="22"/>
                <w:szCs w:val="22"/>
              </w:rPr>
              <w:t>2 Year</w:t>
            </w:r>
          </w:p>
        </w:tc>
        <w:tc>
          <w:tcPr>
            <w:tcW w:w="393" w:type="pct"/>
            <w:tcBorders>
              <w:top w:val="single" w:sz="8" w:space="0" w:color="auto"/>
              <w:left w:val="nil"/>
              <w:bottom w:val="single" w:sz="8" w:space="0" w:color="auto"/>
              <w:right w:val="single" w:sz="8" w:space="0" w:color="auto"/>
            </w:tcBorders>
            <w:shd w:val="clear" w:color="000000" w:fill="FCE4D6"/>
            <w:noWrap/>
            <w:vAlign w:val="center"/>
            <w:hideMark/>
          </w:tcPr>
          <w:p w14:paraId="2109B8F8" w14:textId="77777777" w:rsidR="008444F8" w:rsidRPr="004E2A12" w:rsidRDefault="008444F8" w:rsidP="008444F8">
            <w:pPr>
              <w:jc w:val="center"/>
              <w:rPr>
                <w:rFonts w:asciiTheme="minorHAnsi" w:hAnsiTheme="minorHAnsi"/>
                <w:b/>
                <w:bCs/>
                <w:color w:val="000000"/>
                <w:sz w:val="22"/>
                <w:szCs w:val="22"/>
              </w:rPr>
            </w:pPr>
            <w:r w:rsidRPr="004E2A12">
              <w:rPr>
                <w:rFonts w:asciiTheme="minorHAnsi" w:hAnsiTheme="minorHAnsi"/>
                <w:b/>
                <w:bCs/>
                <w:color w:val="000000"/>
                <w:sz w:val="22"/>
                <w:szCs w:val="22"/>
              </w:rPr>
              <w:t>3 Year</w:t>
            </w:r>
          </w:p>
        </w:tc>
        <w:tc>
          <w:tcPr>
            <w:tcW w:w="393" w:type="pct"/>
            <w:tcBorders>
              <w:top w:val="single" w:sz="8" w:space="0" w:color="auto"/>
              <w:left w:val="nil"/>
              <w:bottom w:val="single" w:sz="8" w:space="0" w:color="auto"/>
              <w:right w:val="single" w:sz="8" w:space="0" w:color="auto"/>
            </w:tcBorders>
            <w:shd w:val="clear" w:color="000000" w:fill="FCE4D6"/>
            <w:noWrap/>
            <w:vAlign w:val="center"/>
            <w:hideMark/>
          </w:tcPr>
          <w:p w14:paraId="0D09CDED" w14:textId="77777777" w:rsidR="008444F8" w:rsidRPr="004E2A12" w:rsidRDefault="008444F8" w:rsidP="008444F8">
            <w:pPr>
              <w:jc w:val="center"/>
              <w:rPr>
                <w:rFonts w:asciiTheme="minorHAnsi" w:hAnsiTheme="minorHAnsi"/>
                <w:b/>
                <w:bCs/>
                <w:color w:val="000000"/>
                <w:sz w:val="22"/>
                <w:szCs w:val="22"/>
              </w:rPr>
            </w:pPr>
            <w:r w:rsidRPr="004E2A12">
              <w:rPr>
                <w:rFonts w:asciiTheme="minorHAnsi" w:hAnsiTheme="minorHAnsi"/>
                <w:b/>
                <w:bCs/>
                <w:color w:val="000000"/>
                <w:sz w:val="22"/>
                <w:szCs w:val="22"/>
              </w:rPr>
              <w:t>5 Year</w:t>
            </w:r>
          </w:p>
        </w:tc>
      </w:tr>
      <w:tr w:rsidR="008444F8" w:rsidRPr="004E2A12" w14:paraId="5D11F24D" w14:textId="77777777" w:rsidTr="0078639B">
        <w:trPr>
          <w:trHeight w:val="305"/>
          <w:jc w:val="center"/>
        </w:trPr>
        <w:tc>
          <w:tcPr>
            <w:tcW w:w="393" w:type="pct"/>
            <w:tcBorders>
              <w:top w:val="nil"/>
              <w:left w:val="single" w:sz="4" w:space="0" w:color="auto"/>
              <w:bottom w:val="nil"/>
              <w:right w:val="single" w:sz="4" w:space="0" w:color="auto"/>
            </w:tcBorders>
            <w:shd w:val="clear" w:color="000000" w:fill="FCE4D6"/>
            <w:noWrap/>
            <w:vAlign w:val="center"/>
            <w:hideMark/>
          </w:tcPr>
          <w:p w14:paraId="0ED354FA" w14:textId="08178B68" w:rsidR="008444F8" w:rsidRPr="004E2A12" w:rsidRDefault="008444F8" w:rsidP="008444F8">
            <w:pPr>
              <w:jc w:val="center"/>
              <w:rPr>
                <w:rFonts w:asciiTheme="minorHAnsi" w:hAnsiTheme="minorHAnsi"/>
                <w:color w:val="000000"/>
                <w:sz w:val="22"/>
                <w:szCs w:val="22"/>
              </w:rPr>
            </w:pPr>
            <w:r w:rsidRPr="004E2A12">
              <w:rPr>
                <w:rFonts w:asciiTheme="minorHAnsi" w:hAnsiTheme="minorHAnsi"/>
                <w:color w:val="000000"/>
                <w:sz w:val="22"/>
                <w:szCs w:val="22"/>
              </w:rPr>
              <w:t>100M</w:t>
            </w:r>
            <w:r w:rsidR="00C378CA">
              <w:rPr>
                <w:rFonts w:asciiTheme="minorHAnsi" w:hAnsiTheme="minorHAnsi"/>
                <w:color w:val="000000"/>
                <w:sz w:val="22"/>
                <w:szCs w:val="22"/>
              </w:rPr>
              <w:t>bps</w:t>
            </w:r>
          </w:p>
        </w:tc>
        <w:tc>
          <w:tcPr>
            <w:tcW w:w="393" w:type="pct"/>
            <w:tcBorders>
              <w:top w:val="nil"/>
              <w:left w:val="nil"/>
              <w:bottom w:val="nil"/>
              <w:right w:val="single" w:sz="4" w:space="0" w:color="auto"/>
            </w:tcBorders>
            <w:shd w:val="clear" w:color="auto" w:fill="auto"/>
            <w:noWrap/>
            <w:vAlign w:val="center"/>
            <w:hideMark/>
          </w:tcPr>
          <w:p w14:paraId="5C6FA959" w14:textId="77777777" w:rsidR="008444F8" w:rsidRPr="004E2A12" w:rsidRDefault="008444F8" w:rsidP="008444F8">
            <w:pPr>
              <w:jc w:val="center"/>
              <w:rPr>
                <w:rFonts w:asciiTheme="minorHAnsi" w:hAnsiTheme="minorHAnsi"/>
                <w:color w:val="000000"/>
                <w:sz w:val="22"/>
                <w:szCs w:val="22"/>
              </w:rPr>
            </w:pPr>
            <w:r w:rsidRPr="004E2A12">
              <w:rPr>
                <w:rFonts w:asciiTheme="minorHAnsi" w:hAnsiTheme="minorHAnsi"/>
                <w:color w:val="000000"/>
                <w:sz w:val="22"/>
                <w:szCs w:val="22"/>
              </w:rPr>
              <w:t>UEIAM</w:t>
            </w:r>
          </w:p>
        </w:tc>
        <w:tc>
          <w:tcPr>
            <w:tcW w:w="1854" w:type="pct"/>
            <w:tcBorders>
              <w:top w:val="nil"/>
              <w:left w:val="nil"/>
              <w:bottom w:val="nil"/>
              <w:right w:val="single" w:sz="4" w:space="0" w:color="auto"/>
            </w:tcBorders>
            <w:shd w:val="clear" w:color="auto" w:fill="auto"/>
            <w:noWrap/>
            <w:vAlign w:val="center"/>
            <w:hideMark/>
          </w:tcPr>
          <w:p w14:paraId="42C0B3D1" w14:textId="27CA9A98" w:rsidR="008444F8" w:rsidRPr="004E2A12" w:rsidRDefault="008444F8" w:rsidP="008444F8">
            <w:pPr>
              <w:rPr>
                <w:rFonts w:asciiTheme="minorHAnsi" w:hAnsiTheme="minorHAnsi"/>
                <w:color w:val="000000"/>
                <w:sz w:val="22"/>
                <w:szCs w:val="22"/>
              </w:rPr>
            </w:pPr>
            <w:r w:rsidRPr="004E2A12">
              <w:rPr>
                <w:rFonts w:asciiTheme="minorHAnsi" w:hAnsiTheme="minorHAnsi"/>
                <w:color w:val="000000"/>
                <w:sz w:val="22"/>
                <w:szCs w:val="22"/>
              </w:rPr>
              <w:t>100M</w:t>
            </w:r>
            <w:r w:rsidR="00C378CA">
              <w:rPr>
                <w:rFonts w:asciiTheme="minorHAnsi" w:hAnsiTheme="minorHAnsi"/>
                <w:color w:val="000000"/>
                <w:sz w:val="22"/>
                <w:szCs w:val="22"/>
              </w:rPr>
              <w:t>bps</w:t>
            </w:r>
            <w:r w:rsidRPr="004E2A12">
              <w:rPr>
                <w:rFonts w:asciiTheme="minorHAnsi" w:hAnsiTheme="minorHAnsi"/>
                <w:color w:val="000000"/>
                <w:sz w:val="22"/>
                <w:szCs w:val="22"/>
              </w:rPr>
              <w:t xml:space="preserve"> EIA UNI Tier Rate Structure</w:t>
            </w:r>
          </w:p>
        </w:tc>
        <w:tc>
          <w:tcPr>
            <w:tcW w:w="393" w:type="pct"/>
            <w:tcBorders>
              <w:top w:val="nil"/>
              <w:left w:val="nil"/>
              <w:bottom w:val="nil"/>
              <w:right w:val="single" w:sz="4" w:space="0" w:color="auto"/>
            </w:tcBorders>
            <w:shd w:val="clear" w:color="auto" w:fill="auto"/>
            <w:noWrap/>
            <w:vAlign w:val="center"/>
            <w:hideMark/>
          </w:tcPr>
          <w:p w14:paraId="75BF35C2" w14:textId="77777777" w:rsidR="008444F8" w:rsidRPr="004E2A12" w:rsidRDefault="008444F8" w:rsidP="008444F8">
            <w:pPr>
              <w:jc w:val="center"/>
              <w:rPr>
                <w:rFonts w:asciiTheme="minorHAnsi" w:hAnsiTheme="minorHAnsi"/>
                <w:color w:val="000000"/>
                <w:sz w:val="22"/>
                <w:szCs w:val="22"/>
              </w:rPr>
            </w:pPr>
            <w:r w:rsidRPr="004E2A12">
              <w:rPr>
                <w:rFonts w:asciiTheme="minorHAnsi" w:hAnsiTheme="minorHAnsi"/>
                <w:color w:val="000000"/>
                <w:sz w:val="22"/>
                <w:szCs w:val="22"/>
              </w:rPr>
              <w:t xml:space="preserve">$0 </w:t>
            </w:r>
          </w:p>
        </w:tc>
        <w:tc>
          <w:tcPr>
            <w:tcW w:w="393" w:type="pct"/>
            <w:tcBorders>
              <w:top w:val="nil"/>
              <w:left w:val="nil"/>
              <w:bottom w:val="nil"/>
              <w:right w:val="single" w:sz="4" w:space="0" w:color="auto"/>
            </w:tcBorders>
            <w:shd w:val="clear" w:color="auto" w:fill="auto"/>
            <w:noWrap/>
            <w:vAlign w:val="center"/>
            <w:hideMark/>
          </w:tcPr>
          <w:p w14:paraId="437E55B4" w14:textId="77777777" w:rsidR="008444F8" w:rsidRPr="004E2A12" w:rsidRDefault="008444F8" w:rsidP="008444F8">
            <w:pPr>
              <w:jc w:val="center"/>
              <w:rPr>
                <w:rFonts w:asciiTheme="minorHAnsi" w:hAnsiTheme="minorHAnsi"/>
                <w:color w:val="000000"/>
                <w:sz w:val="22"/>
                <w:szCs w:val="22"/>
              </w:rPr>
            </w:pPr>
            <w:r w:rsidRPr="004E2A12">
              <w:rPr>
                <w:rFonts w:asciiTheme="minorHAnsi" w:hAnsiTheme="minorHAnsi"/>
                <w:color w:val="000000"/>
                <w:sz w:val="22"/>
                <w:szCs w:val="22"/>
              </w:rPr>
              <w:t xml:space="preserve">$0 </w:t>
            </w:r>
          </w:p>
        </w:tc>
        <w:tc>
          <w:tcPr>
            <w:tcW w:w="393" w:type="pct"/>
            <w:tcBorders>
              <w:top w:val="nil"/>
              <w:left w:val="nil"/>
              <w:bottom w:val="nil"/>
              <w:right w:val="single" w:sz="4" w:space="0" w:color="auto"/>
            </w:tcBorders>
            <w:shd w:val="clear" w:color="auto" w:fill="auto"/>
            <w:noWrap/>
            <w:vAlign w:val="center"/>
            <w:hideMark/>
          </w:tcPr>
          <w:p w14:paraId="60AAA88A" w14:textId="77777777" w:rsidR="008444F8" w:rsidRPr="004E2A12" w:rsidRDefault="008444F8" w:rsidP="008444F8">
            <w:pPr>
              <w:jc w:val="center"/>
              <w:rPr>
                <w:rFonts w:asciiTheme="minorHAnsi" w:hAnsiTheme="minorHAnsi"/>
                <w:color w:val="000000"/>
                <w:sz w:val="22"/>
                <w:szCs w:val="22"/>
              </w:rPr>
            </w:pPr>
            <w:r w:rsidRPr="004E2A12">
              <w:rPr>
                <w:rFonts w:asciiTheme="minorHAnsi" w:hAnsiTheme="minorHAnsi"/>
                <w:color w:val="000000"/>
                <w:sz w:val="22"/>
                <w:szCs w:val="22"/>
              </w:rPr>
              <w:t xml:space="preserve">$0 </w:t>
            </w:r>
          </w:p>
        </w:tc>
        <w:tc>
          <w:tcPr>
            <w:tcW w:w="393" w:type="pct"/>
            <w:tcBorders>
              <w:top w:val="nil"/>
              <w:left w:val="nil"/>
              <w:bottom w:val="nil"/>
              <w:right w:val="single" w:sz="4" w:space="0" w:color="auto"/>
            </w:tcBorders>
            <w:shd w:val="clear" w:color="auto" w:fill="auto"/>
            <w:noWrap/>
            <w:vAlign w:val="center"/>
            <w:hideMark/>
          </w:tcPr>
          <w:p w14:paraId="0E10A149" w14:textId="77777777" w:rsidR="008444F8" w:rsidRPr="004E2A12" w:rsidRDefault="008444F8" w:rsidP="008444F8">
            <w:pPr>
              <w:jc w:val="center"/>
              <w:rPr>
                <w:rFonts w:asciiTheme="minorHAnsi" w:hAnsiTheme="minorHAnsi"/>
                <w:color w:val="000000"/>
                <w:sz w:val="22"/>
                <w:szCs w:val="22"/>
              </w:rPr>
            </w:pPr>
            <w:r w:rsidRPr="004E2A12">
              <w:rPr>
                <w:rFonts w:asciiTheme="minorHAnsi" w:hAnsiTheme="minorHAnsi"/>
                <w:color w:val="000000"/>
                <w:sz w:val="22"/>
                <w:szCs w:val="22"/>
              </w:rPr>
              <w:t xml:space="preserve">$0 </w:t>
            </w:r>
          </w:p>
        </w:tc>
        <w:tc>
          <w:tcPr>
            <w:tcW w:w="393" w:type="pct"/>
            <w:tcBorders>
              <w:top w:val="nil"/>
              <w:left w:val="nil"/>
              <w:bottom w:val="nil"/>
              <w:right w:val="single" w:sz="4" w:space="0" w:color="auto"/>
            </w:tcBorders>
            <w:shd w:val="clear" w:color="auto" w:fill="auto"/>
            <w:noWrap/>
            <w:vAlign w:val="center"/>
            <w:hideMark/>
          </w:tcPr>
          <w:p w14:paraId="2F081742" w14:textId="77777777" w:rsidR="008444F8" w:rsidRPr="004E2A12" w:rsidRDefault="008444F8" w:rsidP="008444F8">
            <w:pPr>
              <w:jc w:val="center"/>
              <w:rPr>
                <w:rFonts w:asciiTheme="minorHAnsi" w:hAnsiTheme="minorHAnsi"/>
                <w:color w:val="000000"/>
                <w:sz w:val="22"/>
                <w:szCs w:val="22"/>
              </w:rPr>
            </w:pPr>
            <w:r w:rsidRPr="004E2A12">
              <w:rPr>
                <w:rFonts w:asciiTheme="minorHAnsi" w:hAnsiTheme="minorHAnsi"/>
                <w:color w:val="000000"/>
                <w:sz w:val="22"/>
                <w:szCs w:val="22"/>
              </w:rPr>
              <w:t xml:space="preserve">$0 </w:t>
            </w:r>
          </w:p>
        </w:tc>
        <w:tc>
          <w:tcPr>
            <w:tcW w:w="393" w:type="pct"/>
            <w:tcBorders>
              <w:top w:val="nil"/>
              <w:left w:val="nil"/>
              <w:bottom w:val="nil"/>
              <w:right w:val="single" w:sz="4" w:space="0" w:color="auto"/>
            </w:tcBorders>
            <w:shd w:val="clear" w:color="auto" w:fill="auto"/>
            <w:noWrap/>
            <w:vAlign w:val="center"/>
            <w:hideMark/>
          </w:tcPr>
          <w:p w14:paraId="6470F91E" w14:textId="77777777" w:rsidR="008444F8" w:rsidRPr="004E2A12" w:rsidRDefault="008444F8" w:rsidP="008444F8">
            <w:pPr>
              <w:jc w:val="center"/>
              <w:rPr>
                <w:rFonts w:asciiTheme="minorHAnsi" w:hAnsiTheme="minorHAnsi"/>
                <w:color w:val="000000"/>
                <w:sz w:val="22"/>
                <w:szCs w:val="22"/>
              </w:rPr>
            </w:pPr>
            <w:r w:rsidRPr="004E2A12">
              <w:rPr>
                <w:rFonts w:asciiTheme="minorHAnsi" w:hAnsiTheme="minorHAnsi"/>
                <w:color w:val="000000"/>
                <w:sz w:val="22"/>
                <w:szCs w:val="22"/>
              </w:rPr>
              <w:t xml:space="preserve">$0 </w:t>
            </w:r>
          </w:p>
        </w:tc>
      </w:tr>
      <w:tr w:rsidR="008444F8" w:rsidRPr="004E2A12" w14:paraId="6FA10F8E" w14:textId="77777777" w:rsidTr="0078639B">
        <w:trPr>
          <w:trHeight w:val="595"/>
          <w:jc w:val="center"/>
        </w:trPr>
        <w:tc>
          <w:tcPr>
            <w:tcW w:w="393" w:type="pct"/>
            <w:tcBorders>
              <w:top w:val="single" w:sz="8" w:space="0" w:color="auto"/>
              <w:left w:val="single" w:sz="8" w:space="0" w:color="auto"/>
              <w:bottom w:val="single" w:sz="8" w:space="0" w:color="auto"/>
              <w:right w:val="single" w:sz="8" w:space="0" w:color="auto"/>
            </w:tcBorders>
            <w:shd w:val="clear" w:color="000000" w:fill="FCE4D6"/>
            <w:noWrap/>
            <w:vAlign w:val="center"/>
            <w:hideMark/>
          </w:tcPr>
          <w:p w14:paraId="14895E39" w14:textId="77777777" w:rsidR="008444F8" w:rsidRPr="004E2A12" w:rsidRDefault="008444F8" w:rsidP="008444F8">
            <w:pPr>
              <w:jc w:val="center"/>
              <w:rPr>
                <w:rFonts w:asciiTheme="minorHAnsi" w:hAnsiTheme="minorHAnsi"/>
                <w:b/>
                <w:bCs/>
                <w:color w:val="000000"/>
                <w:sz w:val="22"/>
                <w:szCs w:val="22"/>
              </w:rPr>
            </w:pPr>
            <w:r w:rsidRPr="004E2A12">
              <w:rPr>
                <w:rFonts w:asciiTheme="minorHAnsi" w:hAnsiTheme="minorHAnsi"/>
                <w:b/>
                <w:bCs/>
                <w:color w:val="000000"/>
                <w:sz w:val="22"/>
                <w:szCs w:val="22"/>
              </w:rPr>
              <w:t>UNI</w:t>
            </w:r>
          </w:p>
        </w:tc>
        <w:tc>
          <w:tcPr>
            <w:tcW w:w="393" w:type="pct"/>
            <w:tcBorders>
              <w:top w:val="single" w:sz="8" w:space="0" w:color="auto"/>
              <w:left w:val="nil"/>
              <w:bottom w:val="single" w:sz="8" w:space="0" w:color="auto"/>
              <w:right w:val="single" w:sz="8" w:space="0" w:color="auto"/>
            </w:tcBorders>
            <w:shd w:val="clear" w:color="000000" w:fill="FCE4D6"/>
            <w:noWrap/>
            <w:vAlign w:val="center"/>
            <w:hideMark/>
          </w:tcPr>
          <w:p w14:paraId="74F079E9" w14:textId="77777777" w:rsidR="008444F8" w:rsidRPr="004E2A12" w:rsidRDefault="008444F8" w:rsidP="008444F8">
            <w:pPr>
              <w:jc w:val="center"/>
              <w:rPr>
                <w:rFonts w:asciiTheme="minorHAnsi" w:hAnsiTheme="minorHAnsi"/>
                <w:b/>
                <w:bCs/>
                <w:color w:val="000000"/>
                <w:sz w:val="22"/>
                <w:szCs w:val="22"/>
              </w:rPr>
            </w:pPr>
            <w:r w:rsidRPr="004E2A12">
              <w:rPr>
                <w:rFonts w:asciiTheme="minorHAnsi" w:hAnsiTheme="minorHAnsi"/>
                <w:b/>
                <w:bCs/>
                <w:color w:val="000000"/>
                <w:sz w:val="22"/>
                <w:szCs w:val="22"/>
              </w:rPr>
              <w:t>USOC</w:t>
            </w:r>
          </w:p>
        </w:tc>
        <w:tc>
          <w:tcPr>
            <w:tcW w:w="1854" w:type="pct"/>
            <w:tcBorders>
              <w:top w:val="single" w:sz="8" w:space="0" w:color="auto"/>
              <w:left w:val="nil"/>
              <w:bottom w:val="single" w:sz="8" w:space="0" w:color="auto"/>
              <w:right w:val="single" w:sz="8" w:space="0" w:color="auto"/>
            </w:tcBorders>
            <w:shd w:val="clear" w:color="000000" w:fill="FCE4D6"/>
            <w:noWrap/>
            <w:vAlign w:val="center"/>
            <w:hideMark/>
          </w:tcPr>
          <w:p w14:paraId="4881CB3E" w14:textId="77777777" w:rsidR="008444F8" w:rsidRPr="004E2A12" w:rsidRDefault="008444F8" w:rsidP="008444F8">
            <w:pPr>
              <w:jc w:val="center"/>
              <w:rPr>
                <w:rFonts w:asciiTheme="minorHAnsi" w:hAnsiTheme="minorHAnsi"/>
                <w:b/>
                <w:bCs/>
                <w:color w:val="000000"/>
                <w:sz w:val="22"/>
                <w:szCs w:val="22"/>
              </w:rPr>
            </w:pPr>
            <w:r w:rsidRPr="004E2A12">
              <w:rPr>
                <w:rFonts w:asciiTheme="minorHAnsi" w:hAnsiTheme="minorHAnsi"/>
                <w:b/>
                <w:bCs/>
                <w:color w:val="000000"/>
                <w:sz w:val="22"/>
                <w:szCs w:val="22"/>
              </w:rPr>
              <w:t>USOC Description</w:t>
            </w:r>
          </w:p>
        </w:tc>
        <w:tc>
          <w:tcPr>
            <w:tcW w:w="393" w:type="pct"/>
            <w:tcBorders>
              <w:top w:val="single" w:sz="8" w:space="0" w:color="auto"/>
              <w:left w:val="nil"/>
              <w:bottom w:val="single" w:sz="8" w:space="0" w:color="auto"/>
              <w:right w:val="single" w:sz="8" w:space="0" w:color="auto"/>
            </w:tcBorders>
            <w:shd w:val="clear" w:color="000000" w:fill="FCE4D6"/>
            <w:noWrap/>
            <w:vAlign w:val="center"/>
            <w:hideMark/>
          </w:tcPr>
          <w:p w14:paraId="365EDD12" w14:textId="77777777" w:rsidR="008444F8" w:rsidRPr="004E2A12" w:rsidRDefault="008444F8" w:rsidP="008444F8">
            <w:pPr>
              <w:jc w:val="center"/>
              <w:rPr>
                <w:rFonts w:asciiTheme="minorHAnsi" w:hAnsiTheme="minorHAnsi"/>
                <w:b/>
                <w:bCs/>
                <w:color w:val="000000"/>
                <w:sz w:val="22"/>
                <w:szCs w:val="22"/>
              </w:rPr>
            </w:pPr>
            <w:r w:rsidRPr="004E2A12">
              <w:rPr>
                <w:rFonts w:asciiTheme="minorHAnsi" w:hAnsiTheme="minorHAnsi"/>
                <w:b/>
                <w:bCs/>
                <w:color w:val="000000"/>
                <w:sz w:val="22"/>
                <w:szCs w:val="22"/>
              </w:rPr>
              <w:t>NRC</w:t>
            </w:r>
          </w:p>
        </w:tc>
        <w:tc>
          <w:tcPr>
            <w:tcW w:w="393" w:type="pct"/>
            <w:tcBorders>
              <w:top w:val="single" w:sz="8" w:space="0" w:color="auto"/>
              <w:left w:val="nil"/>
              <w:bottom w:val="single" w:sz="8" w:space="0" w:color="auto"/>
              <w:right w:val="single" w:sz="8" w:space="0" w:color="auto"/>
            </w:tcBorders>
            <w:shd w:val="clear" w:color="000000" w:fill="FCE4D6"/>
            <w:vAlign w:val="center"/>
            <w:hideMark/>
          </w:tcPr>
          <w:p w14:paraId="7053C351" w14:textId="77777777" w:rsidR="008444F8" w:rsidRPr="004E2A12" w:rsidRDefault="008444F8" w:rsidP="008444F8">
            <w:pPr>
              <w:jc w:val="center"/>
              <w:rPr>
                <w:rFonts w:asciiTheme="minorHAnsi" w:hAnsiTheme="minorHAnsi"/>
                <w:b/>
                <w:bCs/>
                <w:color w:val="000000"/>
                <w:sz w:val="22"/>
                <w:szCs w:val="22"/>
              </w:rPr>
            </w:pPr>
            <w:r w:rsidRPr="004E2A12">
              <w:rPr>
                <w:rFonts w:asciiTheme="minorHAnsi" w:hAnsiTheme="minorHAnsi"/>
                <w:b/>
                <w:bCs/>
                <w:color w:val="000000"/>
                <w:sz w:val="22"/>
                <w:szCs w:val="22"/>
              </w:rPr>
              <w:t>MTM</w:t>
            </w:r>
            <w:r w:rsidRPr="004E2A12">
              <w:rPr>
                <w:rFonts w:asciiTheme="minorHAnsi" w:hAnsiTheme="minorHAnsi"/>
                <w:b/>
                <w:bCs/>
                <w:color w:val="000000"/>
                <w:sz w:val="22"/>
                <w:szCs w:val="22"/>
              </w:rPr>
              <w:br/>
              <w:t xml:space="preserve"> Extn</w:t>
            </w:r>
          </w:p>
        </w:tc>
        <w:tc>
          <w:tcPr>
            <w:tcW w:w="393" w:type="pct"/>
            <w:tcBorders>
              <w:top w:val="single" w:sz="8" w:space="0" w:color="auto"/>
              <w:left w:val="nil"/>
              <w:bottom w:val="single" w:sz="8" w:space="0" w:color="auto"/>
              <w:right w:val="single" w:sz="8" w:space="0" w:color="auto"/>
            </w:tcBorders>
            <w:shd w:val="clear" w:color="000000" w:fill="FCE4D6"/>
            <w:noWrap/>
            <w:vAlign w:val="center"/>
            <w:hideMark/>
          </w:tcPr>
          <w:p w14:paraId="5878FB14" w14:textId="77777777" w:rsidR="008444F8" w:rsidRPr="004E2A12" w:rsidRDefault="008444F8" w:rsidP="008444F8">
            <w:pPr>
              <w:jc w:val="center"/>
              <w:rPr>
                <w:rFonts w:asciiTheme="minorHAnsi" w:hAnsiTheme="minorHAnsi"/>
                <w:b/>
                <w:bCs/>
                <w:color w:val="000000"/>
                <w:sz w:val="22"/>
                <w:szCs w:val="22"/>
              </w:rPr>
            </w:pPr>
            <w:r w:rsidRPr="004E2A12">
              <w:rPr>
                <w:rFonts w:asciiTheme="minorHAnsi" w:hAnsiTheme="minorHAnsi"/>
                <w:b/>
                <w:bCs/>
                <w:color w:val="000000"/>
                <w:sz w:val="22"/>
                <w:szCs w:val="22"/>
              </w:rPr>
              <w:t>1 Year</w:t>
            </w:r>
          </w:p>
        </w:tc>
        <w:tc>
          <w:tcPr>
            <w:tcW w:w="393" w:type="pct"/>
            <w:tcBorders>
              <w:top w:val="single" w:sz="8" w:space="0" w:color="auto"/>
              <w:left w:val="nil"/>
              <w:bottom w:val="single" w:sz="8" w:space="0" w:color="auto"/>
              <w:right w:val="single" w:sz="8" w:space="0" w:color="auto"/>
            </w:tcBorders>
            <w:shd w:val="clear" w:color="000000" w:fill="FCE4D6"/>
            <w:noWrap/>
            <w:vAlign w:val="center"/>
            <w:hideMark/>
          </w:tcPr>
          <w:p w14:paraId="34450376" w14:textId="77777777" w:rsidR="008444F8" w:rsidRPr="004E2A12" w:rsidRDefault="008444F8" w:rsidP="008444F8">
            <w:pPr>
              <w:jc w:val="center"/>
              <w:rPr>
                <w:rFonts w:asciiTheme="minorHAnsi" w:hAnsiTheme="minorHAnsi"/>
                <w:b/>
                <w:bCs/>
                <w:color w:val="000000"/>
                <w:sz w:val="22"/>
                <w:szCs w:val="22"/>
              </w:rPr>
            </w:pPr>
            <w:r w:rsidRPr="004E2A12">
              <w:rPr>
                <w:rFonts w:asciiTheme="minorHAnsi" w:hAnsiTheme="minorHAnsi"/>
                <w:b/>
                <w:bCs/>
                <w:color w:val="000000"/>
                <w:sz w:val="22"/>
                <w:szCs w:val="22"/>
              </w:rPr>
              <w:t>2 Year</w:t>
            </w:r>
          </w:p>
        </w:tc>
        <w:tc>
          <w:tcPr>
            <w:tcW w:w="393" w:type="pct"/>
            <w:tcBorders>
              <w:top w:val="single" w:sz="8" w:space="0" w:color="auto"/>
              <w:left w:val="nil"/>
              <w:bottom w:val="single" w:sz="8" w:space="0" w:color="auto"/>
              <w:right w:val="single" w:sz="8" w:space="0" w:color="auto"/>
            </w:tcBorders>
            <w:shd w:val="clear" w:color="000000" w:fill="FCE4D6"/>
            <w:noWrap/>
            <w:vAlign w:val="center"/>
            <w:hideMark/>
          </w:tcPr>
          <w:p w14:paraId="56A28D7F" w14:textId="77777777" w:rsidR="008444F8" w:rsidRPr="004E2A12" w:rsidRDefault="008444F8" w:rsidP="008444F8">
            <w:pPr>
              <w:jc w:val="center"/>
              <w:rPr>
                <w:rFonts w:asciiTheme="minorHAnsi" w:hAnsiTheme="minorHAnsi"/>
                <w:b/>
                <w:bCs/>
                <w:color w:val="000000"/>
                <w:sz w:val="22"/>
                <w:szCs w:val="22"/>
              </w:rPr>
            </w:pPr>
            <w:r w:rsidRPr="004E2A12">
              <w:rPr>
                <w:rFonts w:asciiTheme="minorHAnsi" w:hAnsiTheme="minorHAnsi"/>
                <w:b/>
                <w:bCs/>
                <w:color w:val="000000"/>
                <w:sz w:val="22"/>
                <w:szCs w:val="22"/>
              </w:rPr>
              <w:t>3 Year</w:t>
            </w:r>
          </w:p>
        </w:tc>
        <w:tc>
          <w:tcPr>
            <w:tcW w:w="393" w:type="pct"/>
            <w:tcBorders>
              <w:top w:val="single" w:sz="8" w:space="0" w:color="auto"/>
              <w:left w:val="nil"/>
              <w:bottom w:val="single" w:sz="8" w:space="0" w:color="auto"/>
              <w:right w:val="single" w:sz="8" w:space="0" w:color="auto"/>
            </w:tcBorders>
            <w:shd w:val="clear" w:color="000000" w:fill="FCE4D6"/>
            <w:noWrap/>
            <w:vAlign w:val="center"/>
            <w:hideMark/>
          </w:tcPr>
          <w:p w14:paraId="351B33DA" w14:textId="77777777" w:rsidR="008444F8" w:rsidRPr="004E2A12" w:rsidRDefault="008444F8" w:rsidP="008444F8">
            <w:pPr>
              <w:jc w:val="center"/>
              <w:rPr>
                <w:rFonts w:asciiTheme="minorHAnsi" w:hAnsiTheme="minorHAnsi"/>
                <w:b/>
                <w:bCs/>
                <w:color w:val="000000"/>
                <w:sz w:val="22"/>
                <w:szCs w:val="22"/>
              </w:rPr>
            </w:pPr>
            <w:r w:rsidRPr="004E2A12">
              <w:rPr>
                <w:rFonts w:asciiTheme="minorHAnsi" w:hAnsiTheme="minorHAnsi"/>
                <w:b/>
                <w:bCs/>
                <w:color w:val="000000"/>
                <w:sz w:val="22"/>
                <w:szCs w:val="22"/>
              </w:rPr>
              <w:t>5 Year</w:t>
            </w:r>
          </w:p>
        </w:tc>
      </w:tr>
      <w:tr w:rsidR="008444F8" w:rsidRPr="004E2A12" w14:paraId="6340029D" w14:textId="77777777" w:rsidTr="0078639B">
        <w:trPr>
          <w:trHeight w:val="290"/>
          <w:jc w:val="center"/>
        </w:trPr>
        <w:tc>
          <w:tcPr>
            <w:tcW w:w="393" w:type="pct"/>
            <w:tcBorders>
              <w:top w:val="nil"/>
              <w:left w:val="single" w:sz="4" w:space="0" w:color="auto"/>
              <w:bottom w:val="single" w:sz="4" w:space="0" w:color="auto"/>
              <w:right w:val="single" w:sz="4" w:space="0" w:color="auto"/>
            </w:tcBorders>
            <w:shd w:val="clear" w:color="000000" w:fill="FCE4D6"/>
            <w:noWrap/>
            <w:vAlign w:val="center"/>
            <w:hideMark/>
          </w:tcPr>
          <w:p w14:paraId="10DEA0DE" w14:textId="447326BF" w:rsidR="008444F8" w:rsidRPr="004E2A12" w:rsidRDefault="008444F8" w:rsidP="008444F8">
            <w:pPr>
              <w:jc w:val="center"/>
              <w:rPr>
                <w:rFonts w:asciiTheme="minorHAnsi" w:hAnsiTheme="minorHAnsi"/>
                <w:color w:val="000000"/>
                <w:sz w:val="22"/>
                <w:szCs w:val="22"/>
              </w:rPr>
            </w:pPr>
            <w:r w:rsidRPr="004E2A12">
              <w:rPr>
                <w:rFonts w:asciiTheme="minorHAnsi" w:hAnsiTheme="minorHAnsi"/>
                <w:color w:val="000000"/>
                <w:sz w:val="22"/>
                <w:szCs w:val="22"/>
              </w:rPr>
              <w:t>1G</w:t>
            </w:r>
            <w:r w:rsidR="00C378CA">
              <w:rPr>
                <w:rFonts w:asciiTheme="minorHAnsi" w:hAnsiTheme="minorHAnsi"/>
                <w:color w:val="000000"/>
                <w:sz w:val="22"/>
                <w:szCs w:val="22"/>
              </w:rPr>
              <w:t>bps</w:t>
            </w:r>
          </w:p>
        </w:tc>
        <w:tc>
          <w:tcPr>
            <w:tcW w:w="393" w:type="pct"/>
            <w:tcBorders>
              <w:top w:val="nil"/>
              <w:left w:val="nil"/>
              <w:bottom w:val="single" w:sz="4" w:space="0" w:color="auto"/>
              <w:right w:val="single" w:sz="4" w:space="0" w:color="auto"/>
            </w:tcBorders>
            <w:shd w:val="clear" w:color="auto" w:fill="auto"/>
            <w:noWrap/>
            <w:vAlign w:val="center"/>
            <w:hideMark/>
          </w:tcPr>
          <w:p w14:paraId="47CE15E0" w14:textId="77777777" w:rsidR="008444F8" w:rsidRPr="004E2A12" w:rsidRDefault="008444F8" w:rsidP="008444F8">
            <w:pPr>
              <w:jc w:val="center"/>
              <w:rPr>
                <w:rFonts w:asciiTheme="minorHAnsi" w:hAnsiTheme="minorHAnsi"/>
                <w:color w:val="000000"/>
                <w:sz w:val="22"/>
                <w:szCs w:val="22"/>
              </w:rPr>
            </w:pPr>
            <w:r w:rsidRPr="004E2A12">
              <w:rPr>
                <w:rFonts w:asciiTheme="minorHAnsi" w:hAnsiTheme="minorHAnsi"/>
                <w:color w:val="000000"/>
                <w:sz w:val="22"/>
                <w:szCs w:val="22"/>
              </w:rPr>
              <w:t>UEIAG</w:t>
            </w:r>
          </w:p>
        </w:tc>
        <w:tc>
          <w:tcPr>
            <w:tcW w:w="1854" w:type="pct"/>
            <w:tcBorders>
              <w:top w:val="nil"/>
              <w:left w:val="nil"/>
              <w:bottom w:val="single" w:sz="4" w:space="0" w:color="auto"/>
              <w:right w:val="single" w:sz="4" w:space="0" w:color="auto"/>
            </w:tcBorders>
            <w:shd w:val="clear" w:color="auto" w:fill="auto"/>
            <w:noWrap/>
            <w:vAlign w:val="center"/>
            <w:hideMark/>
          </w:tcPr>
          <w:p w14:paraId="482A192D" w14:textId="1EA31589" w:rsidR="008444F8" w:rsidRPr="004E2A12" w:rsidRDefault="008444F8" w:rsidP="008444F8">
            <w:pPr>
              <w:rPr>
                <w:rFonts w:asciiTheme="minorHAnsi" w:hAnsiTheme="minorHAnsi"/>
                <w:color w:val="000000"/>
                <w:sz w:val="22"/>
                <w:szCs w:val="22"/>
              </w:rPr>
            </w:pPr>
            <w:r w:rsidRPr="004E2A12">
              <w:rPr>
                <w:rFonts w:asciiTheme="minorHAnsi" w:hAnsiTheme="minorHAnsi"/>
                <w:color w:val="000000"/>
                <w:sz w:val="22"/>
                <w:szCs w:val="22"/>
              </w:rPr>
              <w:t>1G</w:t>
            </w:r>
            <w:r w:rsidR="00C378CA">
              <w:rPr>
                <w:rFonts w:asciiTheme="minorHAnsi" w:hAnsiTheme="minorHAnsi"/>
                <w:color w:val="000000"/>
                <w:sz w:val="22"/>
                <w:szCs w:val="22"/>
              </w:rPr>
              <w:t>bsp</w:t>
            </w:r>
            <w:r w:rsidRPr="004E2A12">
              <w:rPr>
                <w:rFonts w:asciiTheme="minorHAnsi" w:hAnsiTheme="minorHAnsi"/>
                <w:color w:val="000000"/>
                <w:sz w:val="22"/>
                <w:szCs w:val="22"/>
              </w:rPr>
              <w:t xml:space="preserve"> EIA UNI Tier Rate Structure</w:t>
            </w:r>
          </w:p>
        </w:tc>
        <w:tc>
          <w:tcPr>
            <w:tcW w:w="393" w:type="pct"/>
            <w:tcBorders>
              <w:top w:val="nil"/>
              <w:left w:val="nil"/>
              <w:bottom w:val="single" w:sz="4" w:space="0" w:color="auto"/>
              <w:right w:val="single" w:sz="4" w:space="0" w:color="auto"/>
            </w:tcBorders>
            <w:shd w:val="clear" w:color="auto" w:fill="auto"/>
            <w:noWrap/>
            <w:vAlign w:val="center"/>
            <w:hideMark/>
          </w:tcPr>
          <w:p w14:paraId="1214B548" w14:textId="77777777" w:rsidR="008444F8" w:rsidRPr="004E2A12" w:rsidRDefault="008444F8" w:rsidP="008444F8">
            <w:pPr>
              <w:jc w:val="center"/>
              <w:rPr>
                <w:rFonts w:asciiTheme="minorHAnsi" w:hAnsiTheme="minorHAnsi"/>
                <w:color w:val="000000"/>
                <w:sz w:val="22"/>
                <w:szCs w:val="22"/>
              </w:rPr>
            </w:pPr>
            <w:r w:rsidRPr="004E2A12">
              <w:rPr>
                <w:rFonts w:asciiTheme="minorHAnsi" w:hAnsiTheme="minorHAnsi"/>
                <w:color w:val="000000"/>
                <w:sz w:val="22"/>
                <w:szCs w:val="22"/>
              </w:rPr>
              <w:t xml:space="preserve">$0 </w:t>
            </w:r>
          </w:p>
        </w:tc>
        <w:tc>
          <w:tcPr>
            <w:tcW w:w="393" w:type="pct"/>
            <w:tcBorders>
              <w:top w:val="nil"/>
              <w:left w:val="nil"/>
              <w:bottom w:val="single" w:sz="4" w:space="0" w:color="auto"/>
              <w:right w:val="single" w:sz="4" w:space="0" w:color="auto"/>
            </w:tcBorders>
            <w:shd w:val="clear" w:color="auto" w:fill="auto"/>
            <w:noWrap/>
            <w:vAlign w:val="center"/>
            <w:hideMark/>
          </w:tcPr>
          <w:p w14:paraId="3F7B4E24" w14:textId="77777777" w:rsidR="008444F8" w:rsidRPr="004E2A12" w:rsidRDefault="008444F8" w:rsidP="008444F8">
            <w:pPr>
              <w:jc w:val="center"/>
              <w:rPr>
                <w:rFonts w:asciiTheme="minorHAnsi" w:hAnsiTheme="minorHAnsi"/>
                <w:color w:val="000000"/>
                <w:sz w:val="22"/>
                <w:szCs w:val="22"/>
              </w:rPr>
            </w:pPr>
            <w:r w:rsidRPr="004E2A12">
              <w:rPr>
                <w:rFonts w:asciiTheme="minorHAnsi" w:hAnsiTheme="minorHAnsi"/>
                <w:color w:val="000000"/>
                <w:sz w:val="22"/>
                <w:szCs w:val="22"/>
              </w:rPr>
              <w:t xml:space="preserve">$0 </w:t>
            </w:r>
          </w:p>
        </w:tc>
        <w:tc>
          <w:tcPr>
            <w:tcW w:w="393" w:type="pct"/>
            <w:tcBorders>
              <w:top w:val="nil"/>
              <w:left w:val="nil"/>
              <w:bottom w:val="single" w:sz="4" w:space="0" w:color="auto"/>
              <w:right w:val="single" w:sz="4" w:space="0" w:color="auto"/>
            </w:tcBorders>
            <w:shd w:val="clear" w:color="auto" w:fill="auto"/>
            <w:noWrap/>
            <w:vAlign w:val="center"/>
            <w:hideMark/>
          </w:tcPr>
          <w:p w14:paraId="7871A3C0" w14:textId="77777777" w:rsidR="008444F8" w:rsidRPr="004E2A12" w:rsidRDefault="008444F8" w:rsidP="008444F8">
            <w:pPr>
              <w:jc w:val="center"/>
              <w:rPr>
                <w:rFonts w:asciiTheme="minorHAnsi" w:hAnsiTheme="minorHAnsi"/>
                <w:color w:val="000000"/>
                <w:sz w:val="22"/>
                <w:szCs w:val="22"/>
              </w:rPr>
            </w:pPr>
            <w:r w:rsidRPr="004E2A12">
              <w:rPr>
                <w:rFonts w:asciiTheme="minorHAnsi" w:hAnsiTheme="minorHAnsi"/>
                <w:color w:val="000000"/>
                <w:sz w:val="22"/>
                <w:szCs w:val="22"/>
              </w:rPr>
              <w:t xml:space="preserve">$0 </w:t>
            </w:r>
          </w:p>
        </w:tc>
        <w:tc>
          <w:tcPr>
            <w:tcW w:w="393" w:type="pct"/>
            <w:tcBorders>
              <w:top w:val="nil"/>
              <w:left w:val="nil"/>
              <w:bottom w:val="single" w:sz="4" w:space="0" w:color="auto"/>
              <w:right w:val="single" w:sz="4" w:space="0" w:color="auto"/>
            </w:tcBorders>
            <w:shd w:val="clear" w:color="auto" w:fill="auto"/>
            <w:noWrap/>
            <w:vAlign w:val="center"/>
            <w:hideMark/>
          </w:tcPr>
          <w:p w14:paraId="3AA3F370" w14:textId="77777777" w:rsidR="008444F8" w:rsidRPr="004E2A12" w:rsidRDefault="008444F8" w:rsidP="008444F8">
            <w:pPr>
              <w:jc w:val="center"/>
              <w:rPr>
                <w:rFonts w:asciiTheme="minorHAnsi" w:hAnsiTheme="minorHAnsi"/>
                <w:color w:val="000000"/>
                <w:sz w:val="22"/>
                <w:szCs w:val="22"/>
              </w:rPr>
            </w:pPr>
            <w:r w:rsidRPr="004E2A12">
              <w:rPr>
                <w:rFonts w:asciiTheme="minorHAnsi" w:hAnsiTheme="minorHAnsi"/>
                <w:color w:val="000000"/>
                <w:sz w:val="22"/>
                <w:szCs w:val="22"/>
              </w:rPr>
              <w:t xml:space="preserve">$0 </w:t>
            </w:r>
          </w:p>
        </w:tc>
        <w:tc>
          <w:tcPr>
            <w:tcW w:w="393" w:type="pct"/>
            <w:tcBorders>
              <w:top w:val="nil"/>
              <w:left w:val="nil"/>
              <w:bottom w:val="single" w:sz="4" w:space="0" w:color="auto"/>
              <w:right w:val="single" w:sz="4" w:space="0" w:color="auto"/>
            </w:tcBorders>
            <w:shd w:val="clear" w:color="auto" w:fill="auto"/>
            <w:noWrap/>
            <w:vAlign w:val="center"/>
            <w:hideMark/>
          </w:tcPr>
          <w:p w14:paraId="3EBEDEBD" w14:textId="77777777" w:rsidR="008444F8" w:rsidRPr="004E2A12" w:rsidRDefault="008444F8" w:rsidP="008444F8">
            <w:pPr>
              <w:jc w:val="center"/>
              <w:rPr>
                <w:rFonts w:asciiTheme="minorHAnsi" w:hAnsiTheme="minorHAnsi"/>
                <w:color w:val="000000"/>
                <w:sz w:val="22"/>
                <w:szCs w:val="22"/>
              </w:rPr>
            </w:pPr>
            <w:r w:rsidRPr="004E2A12">
              <w:rPr>
                <w:rFonts w:asciiTheme="minorHAnsi" w:hAnsiTheme="minorHAnsi"/>
                <w:color w:val="000000"/>
                <w:sz w:val="22"/>
                <w:szCs w:val="22"/>
              </w:rPr>
              <w:t xml:space="preserve">$0 </w:t>
            </w:r>
          </w:p>
        </w:tc>
        <w:tc>
          <w:tcPr>
            <w:tcW w:w="393" w:type="pct"/>
            <w:tcBorders>
              <w:top w:val="nil"/>
              <w:left w:val="nil"/>
              <w:bottom w:val="single" w:sz="4" w:space="0" w:color="auto"/>
              <w:right w:val="single" w:sz="4" w:space="0" w:color="auto"/>
            </w:tcBorders>
            <w:shd w:val="clear" w:color="auto" w:fill="auto"/>
            <w:noWrap/>
            <w:vAlign w:val="center"/>
            <w:hideMark/>
          </w:tcPr>
          <w:p w14:paraId="3B73C457" w14:textId="77777777" w:rsidR="008444F8" w:rsidRPr="004E2A12" w:rsidRDefault="008444F8" w:rsidP="008444F8">
            <w:pPr>
              <w:jc w:val="center"/>
              <w:rPr>
                <w:rFonts w:asciiTheme="minorHAnsi" w:hAnsiTheme="minorHAnsi"/>
                <w:color w:val="000000"/>
                <w:sz w:val="22"/>
                <w:szCs w:val="22"/>
              </w:rPr>
            </w:pPr>
            <w:r w:rsidRPr="004E2A12">
              <w:rPr>
                <w:rFonts w:asciiTheme="minorHAnsi" w:hAnsiTheme="minorHAnsi"/>
                <w:color w:val="000000"/>
                <w:sz w:val="22"/>
                <w:szCs w:val="22"/>
              </w:rPr>
              <w:t xml:space="preserve">$0 </w:t>
            </w:r>
          </w:p>
        </w:tc>
      </w:tr>
    </w:tbl>
    <w:p w14:paraId="5F4EBFCC" w14:textId="77777777" w:rsidR="00DD1703" w:rsidRPr="004E2A12" w:rsidRDefault="00DD1703" w:rsidP="00DD1703">
      <w:pPr>
        <w:rPr>
          <w:rFonts w:asciiTheme="minorHAnsi" w:hAnsiTheme="minorHAnsi"/>
          <w:sz w:val="22"/>
          <w:szCs w:val="22"/>
        </w:rPr>
      </w:pPr>
    </w:p>
    <w:p w14:paraId="4751AE65" w14:textId="77777777" w:rsidR="00E954D7" w:rsidRPr="004E2A12" w:rsidRDefault="00E954D7" w:rsidP="00E954D7">
      <w:pPr>
        <w:rPr>
          <w:rFonts w:asciiTheme="minorHAnsi" w:hAnsiTheme="minorHAnsi"/>
          <w:sz w:val="20"/>
          <w:szCs w:val="20"/>
        </w:rPr>
        <w:sectPr w:rsidR="00E954D7" w:rsidRPr="004E2A12" w:rsidSect="00516ABF">
          <w:type w:val="continuous"/>
          <w:pgSz w:w="15840" w:h="12240" w:orient="landscape"/>
          <w:pgMar w:top="1440" w:right="1440" w:bottom="1440" w:left="1440" w:header="720" w:footer="720" w:gutter="0"/>
          <w:cols w:space="720"/>
          <w:formProt w:val="0"/>
          <w:docGrid w:linePitch="360"/>
        </w:sectPr>
      </w:pPr>
    </w:p>
    <w:tbl>
      <w:tblPr>
        <w:tblW w:w="5654" w:type="pct"/>
        <w:tblInd w:w="-990" w:type="dxa"/>
        <w:tblCellMar>
          <w:top w:w="15" w:type="dxa"/>
          <w:bottom w:w="15" w:type="dxa"/>
        </w:tblCellMar>
        <w:tblLook w:val="04A0" w:firstRow="1" w:lastRow="0" w:firstColumn="1" w:lastColumn="0" w:noHBand="0" w:noVBand="1"/>
      </w:tblPr>
      <w:tblGrid>
        <w:gridCol w:w="552"/>
        <w:gridCol w:w="1185"/>
        <w:gridCol w:w="3312"/>
        <w:gridCol w:w="744"/>
        <w:gridCol w:w="744"/>
        <w:gridCol w:w="604"/>
        <w:gridCol w:w="604"/>
        <w:gridCol w:w="610"/>
        <w:gridCol w:w="753"/>
        <w:gridCol w:w="2617"/>
        <w:gridCol w:w="744"/>
        <w:gridCol w:w="744"/>
        <w:gridCol w:w="604"/>
        <w:gridCol w:w="416"/>
        <w:gridCol w:w="422"/>
      </w:tblGrid>
      <w:tr w:rsidR="00E954D7" w:rsidRPr="004E2A12" w14:paraId="19C34629" w14:textId="77777777" w:rsidTr="00D35CF2">
        <w:trPr>
          <w:trHeight w:val="174"/>
        </w:trPr>
        <w:tc>
          <w:tcPr>
            <w:tcW w:w="5000" w:type="pct"/>
            <w:gridSpan w:val="15"/>
            <w:tcBorders>
              <w:top w:val="nil"/>
              <w:left w:val="nil"/>
              <w:bottom w:val="nil"/>
              <w:right w:val="nil"/>
            </w:tcBorders>
            <w:shd w:val="clear" w:color="000000" w:fill="A5A5A5"/>
            <w:noWrap/>
            <w:vAlign w:val="bottom"/>
            <w:hideMark/>
          </w:tcPr>
          <w:p w14:paraId="6039857F"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lastRenderedPageBreak/>
              <w:t>EIA</w:t>
            </w:r>
          </w:p>
        </w:tc>
      </w:tr>
      <w:tr w:rsidR="00E954D7" w:rsidRPr="004E2A12" w14:paraId="7B5D6DA9" w14:textId="77777777" w:rsidTr="00D35CF2">
        <w:trPr>
          <w:trHeight w:val="174"/>
        </w:trPr>
        <w:tc>
          <w:tcPr>
            <w:tcW w:w="188" w:type="pct"/>
            <w:tcBorders>
              <w:top w:val="nil"/>
              <w:left w:val="nil"/>
              <w:bottom w:val="nil"/>
              <w:right w:val="nil"/>
            </w:tcBorders>
            <w:noWrap/>
            <w:vAlign w:val="bottom"/>
            <w:hideMark/>
          </w:tcPr>
          <w:p w14:paraId="73675162" w14:textId="77777777" w:rsidR="00E954D7" w:rsidRPr="004E2A12" w:rsidRDefault="00E954D7" w:rsidP="00D35CF2">
            <w:pPr>
              <w:jc w:val="center"/>
              <w:rPr>
                <w:rFonts w:asciiTheme="minorHAnsi" w:hAnsiTheme="minorHAnsi" w:cs="Arial"/>
                <w:b/>
                <w:bCs/>
                <w:color w:val="000000"/>
                <w:sz w:val="16"/>
                <w:szCs w:val="16"/>
              </w:rPr>
            </w:pPr>
          </w:p>
        </w:tc>
        <w:tc>
          <w:tcPr>
            <w:tcW w:w="404" w:type="pct"/>
            <w:tcBorders>
              <w:top w:val="nil"/>
              <w:left w:val="nil"/>
              <w:bottom w:val="nil"/>
              <w:right w:val="nil"/>
            </w:tcBorders>
            <w:noWrap/>
            <w:vAlign w:val="bottom"/>
            <w:hideMark/>
          </w:tcPr>
          <w:p w14:paraId="5DAA092C" w14:textId="77777777" w:rsidR="00E954D7" w:rsidRPr="004E2A12" w:rsidRDefault="00E954D7" w:rsidP="00D35CF2">
            <w:pPr>
              <w:rPr>
                <w:rFonts w:asciiTheme="minorHAnsi" w:hAnsiTheme="minorHAnsi"/>
                <w:sz w:val="20"/>
                <w:szCs w:val="20"/>
              </w:rPr>
            </w:pPr>
          </w:p>
        </w:tc>
        <w:tc>
          <w:tcPr>
            <w:tcW w:w="1130" w:type="pct"/>
            <w:tcBorders>
              <w:top w:val="nil"/>
              <w:left w:val="nil"/>
              <w:bottom w:val="nil"/>
              <w:right w:val="nil"/>
            </w:tcBorders>
            <w:noWrap/>
            <w:vAlign w:val="bottom"/>
            <w:hideMark/>
          </w:tcPr>
          <w:p w14:paraId="5F2EBE77" w14:textId="77777777" w:rsidR="00E954D7" w:rsidRPr="004E2A12" w:rsidRDefault="00E954D7" w:rsidP="00D35CF2">
            <w:pPr>
              <w:rPr>
                <w:rFonts w:asciiTheme="minorHAnsi" w:hAnsiTheme="minorHAnsi"/>
                <w:sz w:val="20"/>
                <w:szCs w:val="20"/>
              </w:rPr>
            </w:pPr>
          </w:p>
        </w:tc>
        <w:tc>
          <w:tcPr>
            <w:tcW w:w="254" w:type="pct"/>
            <w:tcBorders>
              <w:top w:val="nil"/>
              <w:left w:val="nil"/>
              <w:bottom w:val="nil"/>
              <w:right w:val="nil"/>
            </w:tcBorders>
            <w:noWrap/>
            <w:vAlign w:val="bottom"/>
            <w:hideMark/>
          </w:tcPr>
          <w:p w14:paraId="1F4DC123" w14:textId="77777777" w:rsidR="00E954D7" w:rsidRPr="004E2A12" w:rsidRDefault="00E954D7" w:rsidP="00D35CF2">
            <w:pPr>
              <w:rPr>
                <w:rFonts w:asciiTheme="minorHAnsi" w:hAnsiTheme="minorHAnsi"/>
                <w:sz w:val="20"/>
                <w:szCs w:val="20"/>
              </w:rPr>
            </w:pPr>
          </w:p>
        </w:tc>
        <w:tc>
          <w:tcPr>
            <w:tcW w:w="254" w:type="pct"/>
            <w:tcBorders>
              <w:top w:val="nil"/>
              <w:left w:val="nil"/>
              <w:bottom w:val="nil"/>
              <w:right w:val="nil"/>
            </w:tcBorders>
            <w:noWrap/>
            <w:vAlign w:val="bottom"/>
            <w:hideMark/>
          </w:tcPr>
          <w:p w14:paraId="04F71065" w14:textId="77777777" w:rsidR="00E954D7" w:rsidRPr="004E2A12" w:rsidRDefault="00E954D7" w:rsidP="00D35CF2">
            <w:pPr>
              <w:rPr>
                <w:rFonts w:asciiTheme="minorHAnsi" w:hAnsiTheme="minorHAnsi"/>
                <w:sz w:val="20"/>
                <w:szCs w:val="20"/>
              </w:rPr>
            </w:pPr>
          </w:p>
        </w:tc>
        <w:tc>
          <w:tcPr>
            <w:tcW w:w="206" w:type="pct"/>
            <w:tcBorders>
              <w:top w:val="nil"/>
              <w:left w:val="nil"/>
              <w:bottom w:val="nil"/>
              <w:right w:val="nil"/>
            </w:tcBorders>
            <w:noWrap/>
            <w:vAlign w:val="bottom"/>
            <w:hideMark/>
          </w:tcPr>
          <w:p w14:paraId="153C9A68" w14:textId="77777777" w:rsidR="00E954D7" w:rsidRPr="004E2A12" w:rsidRDefault="00E954D7" w:rsidP="00D35CF2">
            <w:pPr>
              <w:rPr>
                <w:rFonts w:asciiTheme="minorHAnsi" w:hAnsiTheme="minorHAnsi"/>
                <w:sz w:val="20"/>
                <w:szCs w:val="20"/>
              </w:rPr>
            </w:pPr>
          </w:p>
        </w:tc>
        <w:tc>
          <w:tcPr>
            <w:tcW w:w="206" w:type="pct"/>
            <w:tcBorders>
              <w:top w:val="nil"/>
              <w:left w:val="nil"/>
              <w:bottom w:val="nil"/>
              <w:right w:val="nil"/>
            </w:tcBorders>
            <w:noWrap/>
            <w:vAlign w:val="bottom"/>
            <w:hideMark/>
          </w:tcPr>
          <w:p w14:paraId="50FC4599" w14:textId="77777777" w:rsidR="00E954D7" w:rsidRPr="004E2A12" w:rsidRDefault="00E954D7" w:rsidP="00D35CF2">
            <w:pPr>
              <w:rPr>
                <w:rFonts w:asciiTheme="minorHAnsi" w:hAnsiTheme="minorHAnsi"/>
                <w:sz w:val="20"/>
                <w:szCs w:val="20"/>
              </w:rPr>
            </w:pPr>
          </w:p>
        </w:tc>
        <w:tc>
          <w:tcPr>
            <w:tcW w:w="208" w:type="pct"/>
            <w:tcBorders>
              <w:top w:val="nil"/>
              <w:left w:val="nil"/>
              <w:bottom w:val="nil"/>
              <w:right w:val="nil"/>
            </w:tcBorders>
            <w:noWrap/>
            <w:vAlign w:val="bottom"/>
            <w:hideMark/>
          </w:tcPr>
          <w:p w14:paraId="7906D2CC" w14:textId="77777777" w:rsidR="00E954D7" w:rsidRPr="004E2A12" w:rsidRDefault="00E954D7" w:rsidP="00D35CF2">
            <w:pPr>
              <w:rPr>
                <w:rFonts w:asciiTheme="minorHAnsi" w:hAnsiTheme="minorHAnsi"/>
                <w:sz w:val="20"/>
                <w:szCs w:val="20"/>
              </w:rPr>
            </w:pPr>
          </w:p>
        </w:tc>
        <w:tc>
          <w:tcPr>
            <w:tcW w:w="257" w:type="pct"/>
            <w:tcBorders>
              <w:top w:val="nil"/>
              <w:left w:val="nil"/>
              <w:bottom w:val="nil"/>
              <w:right w:val="nil"/>
            </w:tcBorders>
            <w:noWrap/>
            <w:vAlign w:val="bottom"/>
            <w:hideMark/>
          </w:tcPr>
          <w:p w14:paraId="15D1E29C" w14:textId="77777777" w:rsidR="00E954D7" w:rsidRPr="004E2A12" w:rsidRDefault="00E954D7" w:rsidP="00D35CF2">
            <w:pPr>
              <w:rPr>
                <w:rFonts w:asciiTheme="minorHAnsi" w:hAnsiTheme="minorHAnsi"/>
                <w:sz w:val="20"/>
                <w:szCs w:val="20"/>
              </w:rPr>
            </w:pPr>
          </w:p>
        </w:tc>
        <w:tc>
          <w:tcPr>
            <w:tcW w:w="893" w:type="pct"/>
            <w:tcBorders>
              <w:top w:val="nil"/>
              <w:left w:val="nil"/>
              <w:bottom w:val="nil"/>
              <w:right w:val="nil"/>
            </w:tcBorders>
            <w:noWrap/>
            <w:vAlign w:val="bottom"/>
            <w:hideMark/>
          </w:tcPr>
          <w:p w14:paraId="2FEF2FF2" w14:textId="77777777" w:rsidR="00E954D7" w:rsidRPr="004E2A12" w:rsidRDefault="00E954D7" w:rsidP="00D35CF2">
            <w:pPr>
              <w:rPr>
                <w:rFonts w:asciiTheme="minorHAnsi" w:hAnsiTheme="minorHAnsi"/>
                <w:sz w:val="20"/>
                <w:szCs w:val="20"/>
              </w:rPr>
            </w:pPr>
          </w:p>
        </w:tc>
        <w:tc>
          <w:tcPr>
            <w:tcW w:w="254" w:type="pct"/>
            <w:tcBorders>
              <w:top w:val="nil"/>
              <w:left w:val="nil"/>
              <w:bottom w:val="nil"/>
              <w:right w:val="nil"/>
            </w:tcBorders>
            <w:noWrap/>
            <w:vAlign w:val="bottom"/>
            <w:hideMark/>
          </w:tcPr>
          <w:p w14:paraId="060F3660" w14:textId="77777777" w:rsidR="00E954D7" w:rsidRPr="004E2A12" w:rsidRDefault="00E954D7" w:rsidP="00D35CF2">
            <w:pPr>
              <w:rPr>
                <w:rFonts w:asciiTheme="minorHAnsi" w:hAnsiTheme="minorHAnsi"/>
                <w:sz w:val="20"/>
                <w:szCs w:val="20"/>
              </w:rPr>
            </w:pPr>
          </w:p>
        </w:tc>
        <w:tc>
          <w:tcPr>
            <w:tcW w:w="254" w:type="pct"/>
            <w:tcBorders>
              <w:top w:val="nil"/>
              <w:left w:val="nil"/>
              <w:bottom w:val="nil"/>
              <w:right w:val="nil"/>
            </w:tcBorders>
            <w:noWrap/>
            <w:vAlign w:val="bottom"/>
            <w:hideMark/>
          </w:tcPr>
          <w:p w14:paraId="10A5C417" w14:textId="77777777" w:rsidR="00E954D7" w:rsidRPr="004E2A12" w:rsidRDefault="00E954D7" w:rsidP="00D35CF2">
            <w:pPr>
              <w:rPr>
                <w:rFonts w:asciiTheme="minorHAnsi" w:hAnsiTheme="minorHAnsi"/>
                <w:sz w:val="20"/>
                <w:szCs w:val="20"/>
              </w:rPr>
            </w:pPr>
          </w:p>
        </w:tc>
        <w:tc>
          <w:tcPr>
            <w:tcW w:w="206" w:type="pct"/>
            <w:tcBorders>
              <w:top w:val="nil"/>
              <w:left w:val="nil"/>
              <w:bottom w:val="nil"/>
              <w:right w:val="nil"/>
            </w:tcBorders>
            <w:noWrap/>
            <w:vAlign w:val="bottom"/>
            <w:hideMark/>
          </w:tcPr>
          <w:p w14:paraId="42605735" w14:textId="77777777" w:rsidR="00E954D7" w:rsidRPr="004E2A12" w:rsidRDefault="00E954D7" w:rsidP="00D35CF2">
            <w:pPr>
              <w:rPr>
                <w:rFonts w:asciiTheme="minorHAnsi" w:hAnsiTheme="minorHAnsi"/>
                <w:sz w:val="20"/>
                <w:szCs w:val="20"/>
              </w:rPr>
            </w:pPr>
          </w:p>
        </w:tc>
        <w:tc>
          <w:tcPr>
            <w:tcW w:w="142" w:type="pct"/>
            <w:tcBorders>
              <w:top w:val="nil"/>
              <w:left w:val="nil"/>
              <w:bottom w:val="nil"/>
              <w:right w:val="nil"/>
            </w:tcBorders>
            <w:noWrap/>
            <w:vAlign w:val="bottom"/>
            <w:hideMark/>
          </w:tcPr>
          <w:p w14:paraId="04FE7695" w14:textId="77777777" w:rsidR="00E954D7" w:rsidRPr="004E2A12" w:rsidRDefault="00E954D7" w:rsidP="00D35CF2">
            <w:pPr>
              <w:rPr>
                <w:rFonts w:asciiTheme="minorHAnsi" w:hAnsiTheme="minorHAnsi"/>
                <w:sz w:val="20"/>
                <w:szCs w:val="20"/>
              </w:rPr>
            </w:pPr>
          </w:p>
        </w:tc>
        <w:tc>
          <w:tcPr>
            <w:tcW w:w="142" w:type="pct"/>
            <w:tcBorders>
              <w:top w:val="nil"/>
              <w:left w:val="nil"/>
              <w:bottom w:val="nil"/>
              <w:right w:val="nil"/>
            </w:tcBorders>
            <w:noWrap/>
            <w:vAlign w:val="bottom"/>
            <w:hideMark/>
          </w:tcPr>
          <w:p w14:paraId="3117DBF1" w14:textId="77777777" w:rsidR="00E954D7" w:rsidRPr="004E2A12" w:rsidRDefault="00E954D7" w:rsidP="00D35CF2">
            <w:pPr>
              <w:rPr>
                <w:rFonts w:asciiTheme="minorHAnsi" w:hAnsiTheme="minorHAnsi"/>
                <w:sz w:val="20"/>
                <w:szCs w:val="20"/>
              </w:rPr>
            </w:pPr>
          </w:p>
        </w:tc>
      </w:tr>
      <w:tr w:rsidR="00E954D7" w:rsidRPr="004E2A12" w14:paraId="50526578" w14:textId="77777777" w:rsidTr="00D35CF2">
        <w:trPr>
          <w:trHeight w:val="186"/>
        </w:trPr>
        <w:tc>
          <w:tcPr>
            <w:tcW w:w="5000" w:type="pct"/>
            <w:gridSpan w:val="15"/>
            <w:tcBorders>
              <w:top w:val="nil"/>
              <w:left w:val="nil"/>
              <w:bottom w:val="nil"/>
              <w:right w:val="nil"/>
            </w:tcBorders>
            <w:shd w:val="clear" w:color="000000" w:fill="757171"/>
            <w:noWrap/>
            <w:vAlign w:val="bottom"/>
            <w:hideMark/>
          </w:tcPr>
          <w:p w14:paraId="4A44E6AD" w14:textId="77777777" w:rsidR="00E954D7" w:rsidRPr="004E2A12" w:rsidRDefault="00E954D7" w:rsidP="00D35CF2">
            <w:pPr>
              <w:jc w:val="center"/>
              <w:rPr>
                <w:rFonts w:asciiTheme="minorHAnsi" w:hAnsiTheme="minorHAnsi" w:cs="Arial"/>
                <w:b/>
                <w:bCs/>
                <w:color w:val="FFFFFF"/>
                <w:sz w:val="16"/>
                <w:szCs w:val="16"/>
              </w:rPr>
            </w:pPr>
            <w:r w:rsidRPr="004E2A12">
              <w:rPr>
                <w:rFonts w:asciiTheme="minorHAnsi" w:hAnsiTheme="minorHAnsi" w:cs="Arial"/>
                <w:b/>
                <w:bCs/>
                <w:color w:val="FFFFFF"/>
                <w:sz w:val="16"/>
                <w:szCs w:val="16"/>
              </w:rPr>
              <w:t>Tier 1</w:t>
            </w:r>
          </w:p>
        </w:tc>
      </w:tr>
      <w:tr w:rsidR="00E954D7" w:rsidRPr="004E2A12" w14:paraId="0E5AB50B" w14:textId="77777777" w:rsidTr="00D35CF2">
        <w:trPr>
          <w:trHeight w:val="232"/>
        </w:trPr>
        <w:tc>
          <w:tcPr>
            <w:tcW w:w="188" w:type="pct"/>
            <w:vMerge w:val="restart"/>
            <w:tcBorders>
              <w:top w:val="single" w:sz="8" w:space="0" w:color="auto"/>
              <w:left w:val="single" w:sz="8" w:space="0" w:color="auto"/>
              <w:bottom w:val="nil"/>
              <w:right w:val="single" w:sz="4" w:space="0" w:color="auto"/>
            </w:tcBorders>
            <w:shd w:val="clear" w:color="000000" w:fill="B4C6E7"/>
            <w:vAlign w:val="bottom"/>
            <w:hideMark/>
          </w:tcPr>
          <w:p w14:paraId="040B98A5"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EVC BW</w:t>
            </w:r>
          </w:p>
        </w:tc>
        <w:tc>
          <w:tcPr>
            <w:tcW w:w="2661" w:type="pct"/>
            <w:gridSpan w:val="7"/>
            <w:tcBorders>
              <w:top w:val="single" w:sz="8" w:space="0" w:color="auto"/>
              <w:left w:val="single" w:sz="4" w:space="0" w:color="auto"/>
              <w:bottom w:val="single" w:sz="4" w:space="0" w:color="auto"/>
              <w:right w:val="single" w:sz="4" w:space="0" w:color="auto"/>
            </w:tcBorders>
            <w:shd w:val="clear" w:color="000000" w:fill="B4C6E7"/>
            <w:vAlign w:val="bottom"/>
            <w:hideMark/>
          </w:tcPr>
          <w:p w14:paraId="4BEBA292"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MRC</w:t>
            </w:r>
          </w:p>
        </w:tc>
        <w:tc>
          <w:tcPr>
            <w:tcW w:w="2150" w:type="pct"/>
            <w:gridSpan w:val="7"/>
            <w:tcBorders>
              <w:top w:val="single" w:sz="8" w:space="0" w:color="auto"/>
              <w:left w:val="single" w:sz="4" w:space="0" w:color="auto"/>
              <w:bottom w:val="single" w:sz="4" w:space="0" w:color="auto"/>
              <w:right w:val="single" w:sz="4" w:space="0" w:color="auto"/>
            </w:tcBorders>
            <w:shd w:val="clear" w:color="000000" w:fill="B4C6E7"/>
            <w:vAlign w:val="bottom"/>
            <w:hideMark/>
          </w:tcPr>
          <w:p w14:paraId="29C89076"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NRC</w:t>
            </w:r>
          </w:p>
        </w:tc>
      </w:tr>
      <w:tr w:rsidR="00E954D7" w:rsidRPr="004E2A12" w14:paraId="317A05F9" w14:textId="77777777" w:rsidTr="00D35CF2">
        <w:trPr>
          <w:trHeight w:val="232"/>
        </w:trPr>
        <w:tc>
          <w:tcPr>
            <w:tcW w:w="188" w:type="pct"/>
            <w:vMerge/>
            <w:tcBorders>
              <w:top w:val="single" w:sz="8" w:space="0" w:color="auto"/>
              <w:left w:val="single" w:sz="8" w:space="0" w:color="auto"/>
              <w:bottom w:val="nil"/>
              <w:right w:val="single" w:sz="4" w:space="0" w:color="auto"/>
            </w:tcBorders>
            <w:vAlign w:val="center"/>
            <w:hideMark/>
          </w:tcPr>
          <w:p w14:paraId="48E026FC" w14:textId="77777777" w:rsidR="00E954D7" w:rsidRPr="004E2A12" w:rsidRDefault="00E954D7" w:rsidP="00D35CF2">
            <w:pPr>
              <w:rPr>
                <w:rFonts w:asciiTheme="minorHAnsi" w:hAnsiTheme="minorHAnsi" w:cs="Arial"/>
                <w:b/>
                <w:bCs/>
                <w:color w:val="000000"/>
                <w:sz w:val="16"/>
                <w:szCs w:val="16"/>
              </w:rPr>
            </w:pPr>
          </w:p>
        </w:tc>
        <w:tc>
          <w:tcPr>
            <w:tcW w:w="404" w:type="pct"/>
            <w:tcBorders>
              <w:top w:val="single" w:sz="4" w:space="0" w:color="auto"/>
              <w:left w:val="single" w:sz="4" w:space="0" w:color="auto"/>
              <w:bottom w:val="single" w:sz="4" w:space="0" w:color="auto"/>
              <w:right w:val="single" w:sz="4" w:space="0" w:color="auto"/>
            </w:tcBorders>
            <w:shd w:val="clear" w:color="000000" w:fill="B4C6E7"/>
            <w:vAlign w:val="bottom"/>
            <w:hideMark/>
          </w:tcPr>
          <w:p w14:paraId="5A447008"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USOC</w:t>
            </w:r>
          </w:p>
        </w:tc>
        <w:tc>
          <w:tcPr>
            <w:tcW w:w="1130" w:type="pct"/>
            <w:tcBorders>
              <w:top w:val="single" w:sz="4" w:space="0" w:color="auto"/>
              <w:left w:val="single" w:sz="4" w:space="0" w:color="auto"/>
              <w:bottom w:val="single" w:sz="4" w:space="0" w:color="auto"/>
              <w:right w:val="single" w:sz="4" w:space="0" w:color="auto"/>
            </w:tcBorders>
            <w:shd w:val="clear" w:color="000000" w:fill="B4C6E7"/>
            <w:vAlign w:val="bottom"/>
            <w:hideMark/>
          </w:tcPr>
          <w:p w14:paraId="0E8ABE9F"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USOC Description</w:t>
            </w:r>
          </w:p>
        </w:tc>
        <w:tc>
          <w:tcPr>
            <w:tcW w:w="254" w:type="pct"/>
            <w:tcBorders>
              <w:top w:val="single" w:sz="4" w:space="0" w:color="auto"/>
              <w:left w:val="single" w:sz="4" w:space="0" w:color="auto"/>
              <w:bottom w:val="single" w:sz="4" w:space="0" w:color="auto"/>
              <w:right w:val="single" w:sz="4" w:space="0" w:color="auto"/>
            </w:tcBorders>
            <w:shd w:val="clear" w:color="000000" w:fill="B4C6E7"/>
            <w:vAlign w:val="bottom"/>
            <w:hideMark/>
          </w:tcPr>
          <w:p w14:paraId="7BBF99D2"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MTM</w:t>
            </w:r>
          </w:p>
        </w:tc>
        <w:tc>
          <w:tcPr>
            <w:tcW w:w="254" w:type="pct"/>
            <w:tcBorders>
              <w:top w:val="single" w:sz="4" w:space="0" w:color="auto"/>
              <w:left w:val="single" w:sz="4" w:space="0" w:color="auto"/>
              <w:bottom w:val="single" w:sz="4" w:space="0" w:color="auto"/>
              <w:right w:val="single" w:sz="4" w:space="0" w:color="auto"/>
            </w:tcBorders>
            <w:shd w:val="clear" w:color="000000" w:fill="B4C6E7"/>
            <w:vAlign w:val="bottom"/>
            <w:hideMark/>
          </w:tcPr>
          <w:p w14:paraId="007D191C"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12</w:t>
            </w:r>
          </w:p>
        </w:tc>
        <w:tc>
          <w:tcPr>
            <w:tcW w:w="206" w:type="pct"/>
            <w:tcBorders>
              <w:top w:val="single" w:sz="4" w:space="0" w:color="auto"/>
              <w:left w:val="single" w:sz="4" w:space="0" w:color="auto"/>
              <w:bottom w:val="single" w:sz="4" w:space="0" w:color="auto"/>
              <w:right w:val="single" w:sz="4" w:space="0" w:color="auto"/>
            </w:tcBorders>
            <w:shd w:val="clear" w:color="000000" w:fill="B4C6E7"/>
            <w:vAlign w:val="bottom"/>
            <w:hideMark/>
          </w:tcPr>
          <w:p w14:paraId="5A38F88C"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24</w:t>
            </w:r>
          </w:p>
        </w:tc>
        <w:tc>
          <w:tcPr>
            <w:tcW w:w="206" w:type="pct"/>
            <w:tcBorders>
              <w:top w:val="single" w:sz="4" w:space="0" w:color="auto"/>
              <w:left w:val="single" w:sz="4" w:space="0" w:color="auto"/>
              <w:bottom w:val="single" w:sz="4" w:space="0" w:color="auto"/>
              <w:right w:val="single" w:sz="4" w:space="0" w:color="auto"/>
            </w:tcBorders>
            <w:shd w:val="clear" w:color="000000" w:fill="B4C6E7"/>
            <w:vAlign w:val="bottom"/>
            <w:hideMark/>
          </w:tcPr>
          <w:p w14:paraId="56A40799"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36</w:t>
            </w:r>
          </w:p>
        </w:tc>
        <w:tc>
          <w:tcPr>
            <w:tcW w:w="208" w:type="pct"/>
            <w:tcBorders>
              <w:top w:val="single" w:sz="4" w:space="0" w:color="auto"/>
              <w:left w:val="single" w:sz="4" w:space="0" w:color="auto"/>
              <w:bottom w:val="single" w:sz="4" w:space="0" w:color="auto"/>
              <w:right w:val="single" w:sz="4" w:space="0" w:color="auto"/>
            </w:tcBorders>
            <w:shd w:val="clear" w:color="000000" w:fill="B4C6E7"/>
            <w:vAlign w:val="bottom"/>
            <w:hideMark/>
          </w:tcPr>
          <w:p w14:paraId="6DC45DBC"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60</w:t>
            </w:r>
          </w:p>
        </w:tc>
        <w:tc>
          <w:tcPr>
            <w:tcW w:w="257" w:type="pct"/>
            <w:tcBorders>
              <w:top w:val="single" w:sz="4" w:space="0" w:color="auto"/>
              <w:left w:val="single" w:sz="4" w:space="0" w:color="auto"/>
              <w:bottom w:val="single" w:sz="4" w:space="0" w:color="auto"/>
              <w:right w:val="single" w:sz="4" w:space="0" w:color="auto"/>
            </w:tcBorders>
            <w:shd w:val="clear" w:color="000000" w:fill="B4C6E7"/>
            <w:vAlign w:val="bottom"/>
            <w:hideMark/>
          </w:tcPr>
          <w:p w14:paraId="214CD761"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USOC</w:t>
            </w:r>
          </w:p>
        </w:tc>
        <w:tc>
          <w:tcPr>
            <w:tcW w:w="893" w:type="pct"/>
            <w:tcBorders>
              <w:top w:val="single" w:sz="4" w:space="0" w:color="auto"/>
              <w:left w:val="single" w:sz="4" w:space="0" w:color="auto"/>
              <w:bottom w:val="single" w:sz="4" w:space="0" w:color="auto"/>
              <w:right w:val="single" w:sz="4" w:space="0" w:color="auto"/>
            </w:tcBorders>
            <w:shd w:val="clear" w:color="000000" w:fill="B4C6E7"/>
            <w:vAlign w:val="bottom"/>
            <w:hideMark/>
          </w:tcPr>
          <w:p w14:paraId="1BEF753D"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USOC Description</w:t>
            </w:r>
          </w:p>
        </w:tc>
        <w:tc>
          <w:tcPr>
            <w:tcW w:w="254" w:type="pct"/>
            <w:tcBorders>
              <w:top w:val="single" w:sz="4" w:space="0" w:color="auto"/>
              <w:left w:val="single" w:sz="4" w:space="0" w:color="auto"/>
              <w:bottom w:val="single" w:sz="4" w:space="0" w:color="auto"/>
              <w:right w:val="single" w:sz="4" w:space="0" w:color="auto"/>
            </w:tcBorders>
            <w:shd w:val="clear" w:color="000000" w:fill="B4C6E7"/>
            <w:vAlign w:val="bottom"/>
            <w:hideMark/>
          </w:tcPr>
          <w:p w14:paraId="4C716633"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MTM</w:t>
            </w:r>
          </w:p>
        </w:tc>
        <w:tc>
          <w:tcPr>
            <w:tcW w:w="254" w:type="pct"/>
            <w:tcBorders>
              <w:top w:val="single" w:sz="4" w:space="0" w:color="auto"/>
              <w:left w:val="single" w:sz="4" w:space="0" w:color="auto"/>
              <w:bottom w:val="single" w:sz="4" w:space="0" w:color="auto"/>
              <w:right w:val="single" w:sz="4" w:space="0" w:color="auto"/>
            </w:tcBorders>
            <w:shd w:val="clear" w:color="000000" w:fill="B4C6E7"/>
            <w:vAlign w:val="bottom"/>
            <w:hideMark/>
          </w:tcPr>
          <w:p w14:paraId="356A7F7B"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12</w:t>
            </w:r>
          </w:p>
        </w:tc>
        <w:tc>
          <w:tcPr>
            <w:tcW w:w="206" w:type="pct"/>
            <w:tcBorders>
              <w:top w:val="single" w:sz="4" w:space="0" w:color="auto"/>
              <w:left w:val="single" w:sz="4" w:space="0" w:color="auto"/>
              <w:bottom w:val="single" w:sz="4" w:space="0" w:color="auto"/>
              <w:right w:val="single" w:sz="4" w:space="0" w:color="auto"/>
            </w:tcBorders>
            <w:shd w:val="clear" w:color="000000" w:fill="B4C6E7"/>
            <w:vAlign w:val="bottom"/>
            <w:hideMark/>
          </w:tcPr>
          <w:p w14:paraId="51A95A10"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24</w:t>
            </w:r>
          </w:p>
        </w:tc>
        <w:tc>
          <w:tcPr>
            <w:tcW w:w="142" w:type="pct"/>
            <w:tcBorders>
              <w:top w:val="single" w:sz="4" w:space="0" w:color="auto"/>
              <w:left w:val="single" w:sz="4" w:space="0" w:color="auto"/>
              <w:bottom w:val="single" w:sz="4" w:space="0" w:color="auto"/>
              <w:right w:val="single" w:sz="4" w:space="0" w:color="auto"/>
            </w:tcBorders>
            <w:shd w:val="clear" w:color="000000" w:fill="B4C6E7"/>
            <w:vAlign w:val="bottom"/>
            <w:hideMark/>
          </w:tcPr>
          <w:p w14:paraId="68F1037B"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36</w:t>
            </w:r>
          </w:p>
        </w:tc>
        <w:tc>
          <w:tcPr>
            <w:tcW w:w="142" w:type="pct"/>
            <w:tcBorders>
              <w:top w:val="single" w:sz="4" w:space="0" w:color="auto"/>
              <w:left w:val="single" w:sz="4" w:space="0" w:color="auto"/>
              <w:bottom w:val="single" w:sz="4" w:space="0" w:color="auto"/>
              <w:right w:val="single" w:sz="8" w:space="0" w:color="auto"/>
            </w:tcBorders>
            <w:shd w:val="clear" w:color="000000" w:fill="B4C6E7"/>
            <w:vAlign w:val="bottom"/>
            <w:hideMark/>
          </w:tcPr>
          <w:p w14:paraId="011F8690"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60</w:t>
            </w:r>
          </w:p>
        </w:tc>
      </w:tr>
      <w:tr w:rsidR="00E954D7" w:rsidRPr="004E2A12" w14:paraId="075468EB" w14:textId="77777777" w:rsidTr="00D35CF2">
        <w:trPr>
          <w:trHeight w:val="232"/>
        </w:trPr>
        <w:tc>
          <w:tcPr>
            <w:tcW w:w="188" w:type="pct"/>
            <w:tcBorders>
              <w:top w:val="nil"/>
              <w:left w:val="single" w:sz="8" w:space="0" w:color="auto"/>
              <w:bottom w:val="single" w:sz="4" w:space="0" w:color="auto"/>
              <w:right w:val="single" w:sz="4" w:space="0" w:color="auto"/>
            </w:tcBorders>
            <w:shd w:val="clear" w:color="000000" w:fill="B4C6E7"/>
            <w:vAlign w:val="bottom"/>
            <w:hideMark/>
          </w:tcPr>
          <w:p w14:paraId="3143FC1F"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5</w:t>
            </w:r>
          </w:p>
        </w:tc>
        <w:tc>
          <w:tcPr>
            <w:tcW w:w="404" w:type="pct"/>
            <w:tcBorders>
              <w:top w:val="nil"/>
              <w:left w:val="nil"/>
              <w:bottom w:val="single" w:sz="4" w:space="0" w:color="auto"/>
              <w:right w:val="single" w:sz="4" w:space="0" w:color="auto"/>
            </w:tcBorders>
            <w:vAlign w:val="bottom"/>
            <w:hideMark/>
          </w:tcPr>
          <w:p w14:paraId="182C0E5D"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EIATA</w:t>
            </w:r>
          </w:p>
        </w:tc>
        <w:tc>
          <w:tcPr>
            <w:tcW w:w="1130" w:type="pct"/>
            <w:tcBorders>
              <w:top w:val="nil"/>
              <w:left w:val="nil"/>
              <w:bottom w:val="single" w:sz="4" w:space="0" w:color="auto"/>
              <w:right w:val="single" w:sz="4" w:space="0" w:color="auto"/>
            </w:tcBorders>
            <w:vAlign w:val="bottom"/>
            <w:hideMark/>
          </w:tcPr>
          <w:p w14:paraId="6D2FC07D" w14:textId="48FB06B1" w:rsidR="00E954D7" w:rsidRPr="004E2A12" w:rsidRDefault="00E954D7" w:rsidP="00D35CF2">
            <w:pPr>
              <w:rPr>
                <w:rFonts w:asciiTheme="minorHAnsi" w:hAnsiTheme="minorHAnsi" w:cs="Arial"/>
                <w:b/>
                <w:bCs/>
                <w:color w:val="000000"/>
                <w:sz w:val="16"/>
                <w:szCs w:val="16"/>
              </w:rPr>
            </w:pPr>
            <w:r w:rsidRPr="004E2A12">
              <w:rPr>
                <w:rFonts w:asciiTheme="minorHAnsi" w:hAnsiTheme="minorHAnsi" w:cs="Arial"/>
                <w:b/>
                <w:bCs/>
                <w:color w:val="000000"/>
                <w:sz w:val="16"/>
                <w:szCs w:val="16"/>
              </w:rPr>
              <w:t>EVC EIA Tier Rate Structure - 5M</w:t>
            </w:r>
            <w:r w:rsidR="00C378CA">
              <w:rPr>
                <w:rFonts w:asciiTheme="minorHAnsi" w:hAnsiTheme="minorHAnsi" w:cs="Arial"/>
                <w:b/>
                <w:bCs/>
                <w:color w:val="000000"/>
                <w:sz w:val="16"/>
                <w:szCs w:val="16"/>
              </w:rPr>
              <w:t>bps</w:t>
            </w:r>
          </w:p>
        </w:tc>
        <w:tc>
          <w:tcPr>
            <w:tcW w:w="254" w:type="pct"/>
            <w:tcBorders>
              <w:top w:val="single" w:sz="4" w:space="0" w:color="auto"/>
              <w:left w:val="single" w:sz="4" w:space="0" w:color="auto"/>
              <w:bottom w:val="single" w:sz="4" w:space="0" w:color="auto"/>
              <w:right w:val="single" w:sz="4" w:space="0" w:color="auto"/>
            </w:tcBorders>
            <w:noWrap/>
            <w:vAlign w:val="bottom"/>
            <w:hideMark/>
          </w:tcPr>
          <w:p w14:paraId="5BF87488"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$1,000 </w:t>
            </w:r>
          </w:p>
        </w:tc>
        <w:tc>
          <w:tcPr>
            <w:tcW w:w="254" w:type="pct"/>
            <w:tcBorders>
              <w:top w:val="single" w:sz="4" w:space="0" w:color="auto"/>
              <w:left w:val="single" w:sz="4" w:space="0" w:color="auto"/>
              <w:bottom w:val="single" w:sz="4" w:space="0" w:color="auto"/>
              <w:right w:val="single" w:sz="4" w:space="0" w:color="auto"/>
            </w:tcBorders>
            <w:noWrap/>
            <w:vAlign w:val="bottom"/>
            <w:hideMark/>
          </w:tcPr>
          <w:p w14:paraId="659B640A"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$750 </w:t>
            </w:r>
          </w:p>
        </w:tc>
        <w:tc>
          <w:tcPr>
            <w:tcW w:w="206" w:type="pct"/>
            <w:tcBorders>
              <w:top w:val="single" w:sz="4" w:space="0" w:color="auto"/>
              <w:left w:val="single" w:sz="4" w:space="0" w:color="auto"/>
              <w:bottom w:val="single" w:sz="4" w:space="0" w:color="auto"/>
              <w:right w:val="single" w:sz="4" w:space="0" w:color="auto"/>
            </w:tcBorders>
            <w:noWrap/>
            <w:vAlign w:val="bottom"/>
            <w:hideMark/>
          </w:tcPr>
          <w:p w14:paraId="1559BD49"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$375 </w:t>
            </w:r>
          </w:p>
        </w:tc>
        <w:tc>
          <w:tcPr>
            <w:tcW w:w="206" w:type="pct"/>
            <w:tcBorders>
              <w:top w:val="single" w:sz="4" w:space="0" w:color="auto"/>
              <w:left w:val="single" w:sz="4" w:space="0" w:color="auto"/>
              <w:bottom w:val="single" w:sz="4" w:space="0" w:color="auto"/>
              <w:right w:val="single" w:sz="4" w:space="0" w:color="auto"/>
            </w:tcBorders>
            <w:noWrap/>
            <w:vAlign w:val="bottom"/>
            <w:hideMark/>
          </w:tcPr>
          <w:p w14:paraId="2EBF5158"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$275 </w:t>
            </w:r>
          </w:p>
        </w:tc>
        <w:tc>
          <w:tcPr>
            <w:tcW w:w="208" w:type="pct"/>
            <w:tcBorders>
              <w:top w:val="single" w:sz="4" w:space="0" w:color="auto"/>
              <w:left w:val="single" w:sz="4" w:space="0" w:color="auto"/>
              <w:bottom w:val="single" w:sz="4" w:space="0" w:color="auto"/>
              <w:right w:val="single" w:sz="4" w:space="0" w:color="auto"/>
            </w:tcBorders>
            <w:noWrap/>
            <w:vAlign w:val="bottom"/>
            <w:hideMark/>
          </w:tcPr>
          <w:p w14:paraId="7CA05CCE"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$250 </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2F1541C0"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EIANR</w:t>
            </w:r>
          </w:p>
        </w:tc>
        <w:tc>
          <w:tcPr>
            <w:tcW w:w="893" w:type="pct"/>
            <w:tcBorders>
              <w:top w:val="single" w:sz="4" w:space="0" w:color="auto"/>
              <w:left w:val="single" w:sz="4" w:space="0" w:color="auto"/>
              <w:bottom w:val="single" w:sz="4" w:space="0" w:color="auto"/>
              <w:right w:val="single" w:sz="4" w:space="0" w:color="auto"/>
            </w:tcBorders>
            <w:noWrap/>
            <w:vAlign w:val="bottom"/>
            <w:hideMark/>
          </w:tcPr>
          <w:p w14:paraId="5D88206A"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Install EIA Tier Structure NRC</w:t>
            </w:r>
          </w:p>
        </w:tc>
        <w:tc>
          <w:tcPr>
            <w:tcW w:w="254" w:type="pct"/>
            <w:tcBorders>
              <w:top w:val="single" w:sz="4" w:space="0" w:color="auto"/>
              <w:left w:val="single" w:sz="4" w:space="0" w:color="auto"/>
              <w:bottom w:val="single" w:sz="4" w:space="0" w:color="auto"/>
              <w:right w:val="single" w:sz="4" w:space="0" w:color="auto"/>
            </w:tcBorders>
            <w:noWrap/>
            <w:vAlign w:val="bottom"/>
            <w:hideMark/>
          </w:tcPr>
          <w:p w14:paraId="4A506F27"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$1,500 </w:t>
            </w:r>
          </w:p>
        </w:tc>
        <w:tc>
          <w:tcPr>
            <w:tcW w:w="254" w:type="pct"/>
            <w:tcBorders>
              <w:top w:val="single" w:sz="4" w:space="0" w:color="auto"/>
              <w:left w:val="single" w:sz="4" w:space="0" w:color="auto"/>
              <w:bottom w:val="single" w:sz="4" w:space="0" w:color="auto"/>
              <w:right w:val="single" w:sz="4" w:space="0" w:color="auto"/>
            </w:tcBorders>
            <w:noWrap/>
            <w:vAlign w:val="bottom"/>
            <w:hideMark/>
          </w:tcPr>
          <w:p w14:paraId="0AC5138C"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$1,000 </w:t>
            </w:r>
          </w:p>
        </w:tc>
        <w:tc>
          <w:tcPr>
            <w:tcW w:w="206" w:type="pct"/>
            <w:tcBorders>
              <w:top w:val="single" w:sz="4" w:space="0" w:color="auto"/>
              <w:left w:val="single" w:sz="4" w:space="0" w:color="auto"/>
              <w:bottom w:val="single" w:sz="4" w:space="0" w:color="auto"/>
              <w:right w:val="single" w:sz="4" w:space="0" w:color="auto"/>
            </w:tcBorders>
            <w:noWrap/>
            <w:vAlign w:val="bottom"/>
            <w:hideMark/>
          </w:tcPr>
          <w:p w14:paraId="458B964F"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$500 </w:t>
            </w:r>
          </w:p>
        </w:tc>
        <w:tc>
          <w:tcPr>
            <w:tcW w:w="142" w:type="pct"/>
            <w:tcBorders>
              <w:top w:val="single" w:sz="4" w:space="0" w:color="auto"/>
              <w:left w:val="single" w:sz="4" w:space="0" w:color="auto"/>
              <w:bottom w:val="single" w:sz="4" w:space="0" w:color="auto"/>
              <w:right w:val="single" w:sz="4" w:space="0" w:color="auto"/>
            </w:tcBorders>
            <w:noWrap/>
            <w:vAlign w:val="bottom"/>
            <w:hideMark/>
          </w:tcPr>
          <w:p w14:paraId="1712343C"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c>
          <w:tcPr>
            <w:tcW w:w="142" w:type="pct"/>
            <w:tcBorders>
              <w:top w:val="single" w:sz="4" w:space="0" w:color="auto"/>
              <w:left w:val="single" w:sz="4" w:space="0" w:color="auto"/>
              <w:bottom w:val="single" w:sz="4" w:space="0" w:color="auto"/>
              <w:right w:val="single" w:sz="8" w:space="0" w:color="auto"/>
            </w:tcBorders>
            <w:noWrap/>
            <w:vAlign w:val="bottom"/>
            <w:hideMark/>
          </w:tcPr>
          <w:p w14:paraId="306AABFA"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r>
      <w:tr w:rsidR="00E954D7" w:rsidRPr="004E2A12" w14:paraId="78F5988B" w14:textId="77777777" w:rsidTr="00D35CF2">
        <w:trPr>
          <w:trHeight w:val="232"/>
        </w:trPr>
        <w:tc>
          <w:tcPr>
            <w:tcW w:w="188" w:type="pct"/>
            <w:tcBorders>
              <w:top w:val="nil"/>
              <w:left w:val="single" w:sz="8" w:space="0" w:color="auto"/>
              <w:bottom w:val="single" w:sz="4" w:space="0" w:color="auto"/>
              <w:right w:val="single" w:sz="4" w:space="0" w:color="auto"/>
            </w:tcBorders>
            <w:shd w:val="clear" w:color="000000" w:fill="B4C6E7"/>
            <w:vAlign w:val="bottom"/>
            <w:hideMark/>
          </w:tcPr>
          <w:p w14:paraId="4C49C3B5"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10</w:t>
            </w:r>
          </w:p>
        </w:tc>
        <w:tc>
          <w:tcPr>
            <w:tcW w:w="404" w:type="pct"/>
            <w:tcBorders>
              <w:top w:val="nil"/>
              <w:left w:val="nil"/>
              <w:bottom w:val="single" w:sz="4" w:space="0" w:color="auto"/>
              <w:right w:val="single" w:sz="4" w:space="0" w:color="auto"/>
            </w:tcBorders>
            <w:vAlign w:val="bottom"/>
            <w:hideMark/>
          </w:tcPr>
          <w:p w14:paraId="44E5C368"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EIATB</w:t>
            </w:r>
          </w:p>
        </w:tc>
        <w:tc>
          <w:tcPr>
            <w:tcW w:w="1130" w:type="pct"/>
            <w:tcBorders>
              <w:top w:val="nil"/>
              <w:left w:val="nil"/>
              <w:bottom w:val="single" w:sz="4" w:space="0" w:color="auto"/>
              <w:right w:val="single" w:sz="4" w:space="0" w:color="auto"/>
            </w:tcBorders>
            <w:vAlign w:val="bottom"/>
            <w:hideMark/>
          </w:tcPr>
          <w:p w14:paraId="3D863FA7" w14:textId="20019BB1" w:rsidR="00E954D7" w:rsidRPr="004E2A12" w:rsidRDefault="00E954D7" w:rsidP="00D35CF2">
            <w:pPr>
              <w:rPr>
                <w:rFonts w:asciiTheme="minorHAnsi" w:hAnsiTheme="minorHAnsi" w:cs="Arial"/>
                <w:b/>
                <w:bCs/>
                <w:color w:val="000000"/>
                <w:sz w:val="16"/>
                <w:szCs w:val="16"/>
              </w:rPr>
            </w:pPr>
            <w:r w:rsidRPr="004E2A12">
              <w:rPr>
                <w:rFonts w:asciiTheme="minorHAnsi" w:hAnsiTheme="minorHAnsi" w:cs="Arial"/>
                <w:b/>
                <w:bCs/>
                <w:color w:val="000000"/>
                <w:sz w:val="16"/>
                <w:szCs w:val="16"/>
              </w:rPr>
              <w:t>EVC EIA Tier Rate Structure - 10M</w:t>
            </w:r>
            <w:r w:rsidR="00C378CA">
              <w:rPr>
                <w:rFonts w:asciiTheme="minorHAnsi" w:hAnsiTheme="minorHAnsi" w:cs="Arial"/>
                <w:b/>
                <w:bCs/>
                <w:color w:val="000000"/>
                <w:sz w:val="16"/>
                <w:szCs w:val="16"/>
              </w:rPr>
              <w:t>bps</w:t>
            </w:r>
          </w:p>
        </w:tc>
        <w:tc>
          <w:tcPr>
            <w:tcW w:w="254" w:type="pct"/>
            <w:tcBorders>
              <w:top w:val="single" w:sz="4" w:space="0" w:color="auto"/>
              <w:left w:val="single" w:sz="4" w:space="0" w:color="auto"/>
              <w:bottom w:val="single" w:sz="4" w:space="0" w:color="auto"/>
              <w:right w:val="single" w:sz="4" w:space="0" w:color="auto"/>
            </w:tcBorders>
            <w:noWrap/>
            <w:vAlign w:val="bottom"/>
            <w:hideMark/>
          </w:tcPr>
          <w:p w14:paraId="6244BF76"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$1,000 </w:t>
            </w:r>
          </w:p>
        </w:tc>
        <w:tc>
          <w:tcPr>
            <w:tcW w:w="254" w:type="pct"/>
            <w:tcBorders>
              <w:top w:val="single" w:sz="4" w:space="0" w:color="auto"/>
              <w:left w:val="single" w:sz="4" w:space="0" w:color="auto"/>
              <w:bottom w:val="single" w:sz="4" w:space="0" w:color="auto"/>
              <w:right w:val="single" w:sz="4" w:space="0" w:color="auto"/>
            </w:tcBorders>
            <w:noWrap/>
            <w:vAlign w:val="bottom"/>
            <w:hideMark/>
          </w:tcPr>
          <w:p w14:paraId="0271EAE3"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$750 </w:t>
            </w:r>
          </w:p>
        </w:tc>
        <w:tc>
          <w:tcPr>
            <w:tcW w:w="206" w:type="pct"/>
            <w:tcBorders>
              <w:top w:val="single" w:sz="4" w:space="0" w:color="auto"/>
              <w:left w:val="single" w:sz="4" w:space="0" w:color="auto"/>
              <w:bottom w:val="single" w:sz="4" w:space="0" w:color="auto"/>
              <w:right w:val="single" w:sz="4" w:space="0" w:color="auto"/>
            </w:tcBorders>
            <w:noWrap/>
            <w:vAlign w:val="bottom"/>
            <w:hideMark/>
          </w:tcPr>
          <w:p w14:paraId="674CB1D9"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$375 </w:t>
            </w:r>
          </w:p>
        </w:tc>
        <w:tc>
          <w:tcPr>
            <w:tcW w:w="206" w:type="pct"/>
            <w:tcBorders>
              <w:top w:val="single" w:sz="4" w:space="0" w:color="auto"/>
              <w:left w:val="single" w:sz="4" w:space="0" w:color="auto"/>
              <w:bottom w:val="single" w:sz="4" w:space="0" w:color="auto"/>
              <w:right w:val="single" w:sz="4" w:space="0" w:color="auto"/>
            </w:tcBorders>
            <w:noWrap/>
            <w:vAlign w:val="bottom"/>
            <w:hideMark/>
          </w:tcPr>
          <w:p w14:paraId="044FB232"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$275 </w:t>
            </w:r>
          </w:p>
        </w:tc>
        <w:tc>
          <w:tcPr>
            <w:tcW w:w="208" w:type="pct"/>
            <w:tcBorders>
              <w:top w:val="single" w:sz="4" w:space="0" w:color="auto"/>
              <w:left w:val="single" w:sz="4" w:space="0" w:color="auto"/>
              <w:bottom w:val="single" w:sz="4" w:space="0" w:color="auto"/>
              <w:right w:val="single" w:sz="4" w:space="0" w:color="auto"/>
            </w:tcBorders>
            <w:noWrap/>
            <w:vAlign w:val="bottom"/>
            <w:hideMark/>
          </w:tcPr>
          <w:p w14:paraId="0073E2E9"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$250 </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78D4C7B4"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EIANR</w:t>
            </w:r>
          </w:p>
        </w:tc>
        <w:tc>
          <w:tcPr>
            <w:tcW w:w="893" w:type="pct"/>
            <w:tcBorders>
              <w:top w:val="single" w:sz="4" w:space="0" w:color="auto"/>
              <w:left w:val="single" w:sz="4" w:space="0" w:color="auto"/>
              <w:bottom w:val="single" w:sz="4" w:space="0" w:color="auto"/>
              <w:right w:val="single" w:sz="4" w:space="0" w:color="auto"/>
            </w:tcBorders>
            <w:noWrap/>
            <w:vAlign w:val="bottom"/>
            <w:hideMark/>
          </w:tcPr>
          <w:p w14:paraId="15FE340A"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Install EIA Tier Structure NRC</w:t>
            </w:r>
          </w:p>
        </w:tc>
        <w:tc>
          <w:tcPr>
            <w:tcW w:w="254" w:type="pct"/>
            <w:tcBorders>
              <w:top w:val="single" w:sz="4" w:space="0" w:color="auto"/>
              <w:left w:val="single" w:sz="4" w:space="0" w:color="auto"/>
              <w:bottom w:val="single" w:sz="4" w:space="0" w:color="auto"/>
              <w:right w:val="single" w:sz="4" w:space="0" w:color="auto"/>
            </w:tcBorders>
            <w:noWrap/>
            <w:vAlign w:val="bottom"/>
            <w:hideMark/>
          </w:tcPr>
          <w:p w14:paraId="541F1502"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$1,500 </w:t>
            </w:r>
          </w:p>
        </w:tc>
        <w:tc>
          <w:tcPr>
            <w:tcW w:w="254" w:type="pct"/>
            <w:tcBorders>
              <w:top w:val="single" w:sz="4" w:space="0" w:color="auto"/>
              <w:left w:val="single" w:sz="4" w:space="0" w:color="auto"/>
              <w:bottom w:val="single" w:sz="4" w:space="0" w:color="auto"/>
              <w:right w:val="single" w:sz="4" w:space="0" w:color="auto"/>
            </w:tcBorders>
            <w:noWrap/>
            <w:vAlign w:val="bottom"/>
            <w:hideMark/>
          </w:tcPr>
          <w:p w14:paraId="4775E277"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$1,000 </w:t>
            </w:r>
          </w:p>
        </w:tc>
        <w:tc>
          <w:tcPr>
            <w:tcW w:w="206" w:type="pct"/>
            <w:tcBorders>
              <w:top w:val="single" w:sz="4" w:space="0" w:color="auto"/>
              <w:left w:val="single" w:sz="4" w:space="0" w:color="auto"/>
              <w:bottom w:val="single" w:sz="4" w:space="0" w:color="auto"/>
              <w:right w:val="single" w:sz="4" w:space="0" w:color="auto"/>
            </w:tcBorders>
            <w:noWrap/>
            <w:vAlign w:val="bottom"/>
            <w:hideMark/>
          </w:tcPr>
          <w:p w14:paraId="107DC8EC"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$500 </w:t>
            </w:r>
          </w:p>
        </w:tc>
        <w:tc>
          <w:tcPr>
            <w:tcW w:w="142" w:type="pct"/>
            <w:tcBorders>
              <w:top w:val="single" w:sz="4" w:space="0" w:color="auto"/>
              <w:left w:val="single" w:sz="4" w:space="0" w:color="auto"/>
              <w:bottom w:val="single" w:sz="4" w:space="0" w:color="auto"/>
              <w:right w:val="single" w:sz="4" w:space="0" w:color="auto"/>
            </w:tcBorders>
            <w:noWrap/>
            <w:vAlign w:val="bottom"/>
            <w:hideMark/>
          </w:tcPr>
          <w:p w14:paraId="4491C978"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c>
          <w:tcPr>
            <w:tcW w:w="142" w:type="pct"/>
            <w:tcBorders>
              <w:top w:val="single" w:sz="4" w:space="0" w:color="auto"/>
              <w:left w:val="single" w:sz="4" w:space="0" w:color="auto"/>
              <w:bottom w:val="single" w:sz="4" w:space="0" w:color="auto"/>
              <w:right w:val="single" w:sz="8" w:space="0" w:color="auto"/>
            </w:tcBorders>
            <w:noWrap/>
            <w:vAlign w:val="bottom"/>
            <w:hideMark/>
          </w:tcPr>
          <w:p w14:paraId="27EAE23A"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r>
      <w:tr w:rsidR="00E954D7" w:rsidRPr="004E2A12" w14:paraId="69A98CB1" w14:textId="77777777" w:rsidTr="00D35CF2">
        <w:trPr>
          <w:trHeight w:val="232"/>
        </w:trPr>
        <w:tc>
          <w:tcPr>
            <w:tcW w:w="188" w:type="pct"/>
            <w:tcBorders>
              <w:top w:val="nil"/>
              <w:left w:val="single" w:sz="8" w:space="0" w:color="auto"/>
              <w:bottom w:val="single" w:sz="4" w:space="0" w:color="auto"/>
              <w:right w:val="single" w:sz="4" w:space="0" w:color="auto"/>
            </w:tcBorders>
            <w:shd w:val="clear" w:color="000000" w:fill="B4C6E7"/>
            <w:vAlign w:val="bottom"/>
            <w:hideMark/>
          </w:tcPr>
          <w:p w14:paraId="00EA05A9"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20</w:t>
            </w:r>
          </w:p>
        </w:tc>
        <w:tc>
          <w:tcPr>
            <w:tcW w:w="404" w:type="pct"/>
            <w:tcBorders>
              <w:top w:val="nil"/>
              <w:left w:val="nil"/>
              <w:bottom w:val="single" w:sz="4" w:space="0" w:color="auto"/>
              <w:right w:val="single" w:sz="4" w:space="0" w:color="auto"/>
            </w:tcBorders>
            <w:vAlign w:val="bottom"/>
            <w:hideMark/>
          </w:tcPr>
          <w:p w14:paraId="2CE7CCEF"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EIATC</w:t>
            </w:r>
          </w:p>
        </w:tc>
        <w:tc>
          <w:tcPr>
            <w:tcW w:w="1130" w:type="pct"/>
            <w:tcBorders>
              <w:top w:val="nil"/>
              <w:left w:val="nil"/>
              <w:bottom w:val="single" w:sz="4" w:space="0" w:color="auto"/>
              <w:right w:val="single" w:sz="4" w:space="0" w:color="auto"/>
            </w:tcBorders>
            <w:vAlign w:val="bottom"/>
            <w:hideMark/>
          </w:tcPr>
          <w:p w14:paraId="53ADAA91" w14:textId="646821F9" w:rsidR="00E954D7" w:rsidRPr="004E2A12" w:rsidRDefault="00E954D7" w:rsidP="00D35CF2">
            <w:pPr>
              <w:rPr>
                <w:rFonts w:asciiTheme="minorHAnsi" w:hAnsiTheme="minorHAnsi" w:cs="Arial"/>
                <w:b/>
                <w:bCs/>
                <w:color w:val="000000"/>
                <w:sz w:val="16"/>
                <w:szCs w:val="16"/>
              </w:rPr>
            </w:pPr>
            <w:r w:rsidRPr="004E2A12">
              <w:rPr>
                <w:rFonts w:asciiTheme="minorHAnsi" w:hAnsiTheme="minorHAnsi" w:cs="Arial"/>
                <w:b/>
                <w:bCs/>
                <w:color w:val="000000"/>
                <w:sz w:val="16"/>
                <w:szCs w:val="16"/>
              </w:rPr>
              <w:t>EVC EIA Tier Rate Structure - 20M</w:t>
            </w:r>
            <w:r w:rsidR="00C378CA">
              <w:rPr>
                <w:rFonts w:asciiTheme="minorHAnsi" w:hAnsiTheme="minorHAnsi" w:cs="Arial"/>
                <w:b/>
                <w:bCs/>
                <w:color w:val="000000"/>
                <w:sz w:val="16"/>
                <w:szCs w:val="16"/>
              </w:rPr>
              <w:t>bps</w:t>
            </w:r>
          </w:p>
        </w:tc>
        <w:tc>
          <w:tcPr>
            <w:tcW w:w="254" w:type="pct"/>
            <w:tcBorders>
              <w:top w:val="single" w:sz="4" w:space="0" w:color="auto"/>
              <w:left w:val="single" w:sz="4" w:space="0" w:color="auto"/>
              <w:bottom w:val="single" w:sz="4" w:space="0" w:color="auto"/>
              <w:right w:val="single" w:sz="4" w:space="0" w:color="auto"/>
            </w:tcBorders>
            <w:noWrap/>
            <w:vAlign w:val="bottom"/>
            <w:hideMark/>
          </w:tcPr>
          <w:p w14:paraId="4875556E"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$1,000 </w:t>
            </w:r>
          </w:p>
        </w:tc>
        <w:tc>
          <w:tcPr>
            <w:tcW w:w="254" w:type="pct"/>
            <w:tcBorders>
              <w:top w:val="single" w:sz="4" w:space="0" w:color="auto"/>
              <w:left w:val="single" w:sz="4" w:space="0" w:color="auto"/>
              <w:bottom w:val="single" w:sz="4" w:space="0" w:color="auto"/>
              <w:right w:val="single" w:sz="4" w:space="0" w:color="auto"/>
            </w:tcBorders>
            <w:noWrap/>
            <w:vAlign w:val="bottom"/>
            <w:hideMark/>
          </w:tcPr>
          <w:p w14:paraId="585B2989"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$750 </w:t>
            </w:r>
          </w:p>
        </w:tc>
        <w:tc>
          <w:tcPr>
            <w:tcW w:w="206" w:type="pct"/>
            <w:tcBorders>
              <w:top w:val="single" w:sz="4" w:space="0" w:color="auto"/>
              <w:left w:val="single" w:sz="4" w:space="0" w:color="auto"/>
              <w:bottom w:val="single" w:sz="4" w:space="0" w:color="auto"/>
              <w:right w:val="single" w:sz="4" w:space="0" w:color="auto"/>
            </w:tcBorders>
            <w:noWrap/>
            <w:vAlign w:val="bottom"/>
            <w:hideMark/>
          </w:tcPr>
          <w:p w14:paraId="3C555F09"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$425 </w:t>
            </w:r>
          </w:p>
        </w:tc>
        <w:tc>
          <w:tcPr>
            <w:tcW w:w="206" w:type="pct"/>
            <w:tcBorders>
              <w:top w:val="single" w:sz="4" w:space="0" w:color="auto"/>
              <w:left w:val="single" w:sz="4" w:space="0" w:color="auto"/>
              <w:bottom w:val="single" w:sz="4" w:space="0" w:color="auto"/>
              <w:right w:val="single" w:sz="4" w:space="0" w:color="auto"/>
            </w:tcBorders>
            <w:noWrap/>
            <w:vAlign w:val="bottom"/>
            <w:hideMark/>
          </w:tcPr>
          <w:p w14:paraId="322BB62F"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$325 </w:t>
            </w:r>
          </w:p>
        </w:tc>
        <w:tc>
          <w:tcPr>
            <w:tcW w:w="208" w:type="pct"/>
            <w:tcBorders>
              <w:top w:val="single" w:sz="4" w:space="0" w:color="auto"/>
              <w:left w:val="single" w:sz="4" w:space="0" w:color="auto"/>
              <w:bottom w:val="single" w:sz="4" w:space="0" w:color="auto"/>
              <w:right w:val="single" w:sz="4" w:space="0" w:color="auto"/>
            </w:tcBorders>
            <w:noWrap/>
            <w:vAlign w:val="bottom"/>
            <w:hideMark/>
          </w:tcPr>
          <w:p w14:paraId="51F901B7"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$300 </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58C39EBF"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EIANR</w:t>
            </w:r>
          </w:p>
        </w:tc>
        <w:tc>
          <w:tcPr>
            <w:tcW w:w="893" w:type="pct"/>
            <w:tcBorders>
              <w:top w:val="single" w:sz="4" w:space="0" w:color="auto"/>
              <w:left w:val="single" w:sz="4" w:space="0" w:color="auto"/>
              <w:bottom w:val="single" w:sz="4" w:space="0" w:color="auto"/>
              <w:right w:val="single" w:sz="4" w:space="0" w:color="auto"/>
            </w:tcBorders>
            <w:noWrap/>
            <w:vAlign w:val="bottom"/>
            <w:hideMark/>
          </w:tcPr>
          <w:p w14:paraId="63ADFA59"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Install EIA Tier Structure NRC</w:t>
            </w:r>
          </w:p>
        </w:tc>
        <w:tc>
          <w:tcPr>
            <w:tcW w:w="254" w:type="pct"/>
            <w:tcBorders>
              <w:top w:val="single" w:sz="4" w:space="0" w:color="auto"/>
              <w:left w:val="single" w:sz="4" w:space="0" w:color="auto"/>
              <w:bottom w:val="single" w:sz="4" w:space="0" w:color="auto"/>
              <w:right w:val="single" w:sz="4" w:space="0" w:color="auto"/>
            </w:tcBorders>
            <w:noWrap/>
            <w:vAlign w:val="bottom"/>
            <w:hideMark/>
          </w:tcPr>
          <w:p w14:paraId="246A16EE"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$1,500 </w:t>
            </w:r>
          </w:p>
        </w:tc>
        <w:tc>
          <w:tcPr>
            <w:tcW w:w="254" w:type="pct"/>
            <w:tcBorders>
              <w:top w:val="single" w:sz="4" w:space="0" w:color="auto"/>
              <w:left w:val="single" w:sz="4" w:space="0" w:color="auto"/>
              <w:bottom w:val="single" w:sz="4" w:space="0" w:color="auto"/>
              <w:right w:val="single" w:sz="4" w:space="0" w:color="auto"/>
            </w:tcBorders>
            <w:noWrap/>
            <w:vAlign w:val="bottom"/>
            <w:hideMark/>
          </w:tcPr>
          <w:p w14:paraId="14FE5FD6"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$1,000 </w:t>
            </w:r>
          </w:p>
        </w:tc>
        <w:tc>
          <w:tcPr>
            <w:tcW w:w="206" w:type="pct"/>
            <w:tcBorders>
              <w:top w:val="single" w:sz="4" w:space="0" w:color="auto"/>
              <w:left w:val="single" w:sz="4" w:space="0" w:color="auto"/>
              <w:bottom w:val="single" w:sz="4" w:space="0" w:color="auto"/>
              <w:right w:val="single" w:sz="4" w:space="0" w:color="auto"/>
            </w:tcBorders>
            <w:noWrap/>
            <w:vAlign w:val="bottom"/>
            <w:hideMark/>
          </w:tcPr>
          <w:p w14:paraId="7DAF5122"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$500 </w:t>
            </w:r>
          </w:p>
        </w:tc>
        <w:tc>
          <w:tcPr>
            <w:tcW w:w="142" w:type="pct"/>
            <w:tcBorders>
              <w:top w:val="single" w:sz="4" w:space="0" w:color="auto"/>
              <w:left w:val="single" w:sz="4" w:space="0" w:color="auto"/>
              <w:bottom w:val="single" w:sz="4" w:space="0" w:color="auto"/>
              <w:right w:val="single" w:sz="4" w:space="0" w:color="auto"/>
            </w:tcBorders>
            <w:noWrap/>
            <w:vAlign w:val="bottom"/>
            <w:hideMark/>
          </w:tcPr>
          <w:p w14:paraId="49C86EA0"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c>
          <w:tcPr>
            <w:tcW w:w="142" w:type="pct"/>
            <w:tcBorders>
              <w:top w:val="single" w:sz="4" w:space="0" w:color="auto"/>
              <w:left w:val="single" w:sz="4" w:space="0" w:color="auto"/>
              <w:bottom w:val="single" w:sz="4" w:space="0" w:color="auto"/>
              <w:right w:val="single" w:sz="8" w:space="0" w:color="auto"/>
            </w:tcBorders>
            <w:noWrap/>
            <w:vAlign w:val="bottom"/>
            <w:hideMark/>
          </w:tcPr>
          <w:p w14:paraId="2948D1E8"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r>
      <w:tr w:rsidR="00E954D7" w:rsidRPr="004E2A12" w14:paraId="06B6B19D" w14:textId="77777777" w:rsidTr="00D35CF2">
        <w:trPr>
          <w:trHeight w:val="232"/>
        </w:trPr>
        <w:tc>
          <w:tcPr>
            <w:tcW w:w="188" w:type="pct"/>
            <w:tcBorders>
              <w:top w:val="nil"/>
              <w:left w:val="single" w:sz="8" w:space="0" w:color="auto"/>
              <w:bottom w:val="single" w:sz="4" w:space="0" w:color="auto"/>
              <w:right w:val="single" w:sz="4" w:space="0" w:color="auto"/>
            </w:tcBorders>
            <w:shd w:val="clear" w:color="000000" w:fill="B4C6E7"/>
            <w:vAlign w:val="bottom"/>
            <w:hideMark/>
          </w:tcPr>
          <w:p w14:paraId="28875338"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50</w:t>
            </w:r>
          </w:p>
        </w:tc>
        <w:tc>
          <w:tcPr>
            <w:tcW w:w="404" w:type="pct"/>
            <w:tcBorders>
              <w:top w:val="nil"/>
              <w:left w:val="nil"/>
              <w:bottom w:val="single" w:sz="4" w:space="0" w:color="auto"/>
              <w:right w:val="single" w:sz="4" w:space="0" w:color="auto"/>
            </w:tcBorders>
            <w:vAlign w:val="bottom"/>
            <w:hideMark/>
          </w:tcPr>
          <w:p w14:paraId="6A905AEA"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EIATF</w:t>
            </w:r>
          </w:p>
        </w:tc>
        <w:tc>
          <w:tcPr>
            <w:tcW w:w="1130" w:type="pct"/>
            <w:tcBorders>
              <w:top w:val="nil"/>
              <w:left w:val="nil"/>
              <w:bottom w:val="single" w:sz="4" w:space="0" w:color="auto"/>
              <w:right w:val="single" w:sz="4" w:space="0" w:color="auto"/>
            </w:tcBorders>
            <w:vAlign w:val="bottom"/>
            <w:hideMark/>
          </w:tcPr>
          <w:p w14:paraId="3EFCBF77" w14:textId="2ECD929B" w:rsidR="00E954D7" w:rsidRPr="004E2A12" w:rsidRDefault="00E954D7" w:rsidP="00D35CF2">
            <w:pPr>
              <w:rPr>
                <w:rFonts w:asciiTheme="minorHAnsi" w:hAnsiTheme="minorHAnsi" w:cs="Arial"/>
                <w:b/>
                <w:bCs/>
                <w:color w:val="000000"/>
                <w:sz w:val="16"/>
                <w:szCs w:val="16"/>
              </w:rPr>
            </w:pPr>
            <w:r w:rsidRPr="004E2A12">
              <w:rPr>
                <w:rFonts w:asciiTheme="minorHAnsi" w:hAnsiTheme="minorHAnsi" w:cs="Arial"/>
                <w:b/>
                <w:bCs/>
                <w:color w:val="000000"/>
                <w:sz w:val="16"/>
                <w:szCs w:val="16"/>
              </w:rPr>
              <w:t>EVC EIA Tier Rate Structure - 50M</w:t>
            </w:r>
            <w:r w:rsidR="00C378CA">
              <w:rPr>
                <w:rFonts w:asciiTheme="minorHAnsi" w:hAnsiTheme="minorHAnsi" w:cs="Arial"/>
                <w:b/>
                <w:bCs/>
                <w:color w:val="000000"/>
                <w:sz w:val="16"/>
                <w:szCs w:val="16"/>
              </w:rPr>
              <w:t>bps</w:t>
            </w:r>
          </w:p>
        </w:tc>
        <w:tc>
          <w:tcPr>
            <w:tcW w:w="254" w:type="pct"/>
            <w:tcBorders>
              <w:top w:val="single" w:sz="4" w:space="0" w:color="auto"/>
              <w:left w:val="single" w:sz="4" w:space="0" w:color="auto"/>
              <w:bottom w:val="single" w:sz="4" w:space="0" w:color="auto"/>
              <w:right w:val="single" w:sz="4" w:space="0" w:color="auto"/>
            </w:tcBorders>
            <w:noWrap/>
            <w:vAlign w:val="bottom"/>
            <w:hideMark/>
          </w:tcPr>
          <w:p w14:paraId="014A06C2"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$1,050 </w:t>
            </w:r>
          </w:p>
        </w:tc>
        <w:tc>
          <w:tcPr>
            <w:tcW w:w="254" w:type="pct"/>
            <w:tcBorders>
              <w:top w:val="single" w:sz="4" w:space="0" w:color="auto"/>
              <w:left w:val="single" w:sz="4" w:space="0" w:color="auto"/>
              <w:bottom w:val="single" w:sz="4" w:space="0" w:color="auto"/>
              <w:right w:val="single" w:sz="4" w:space="0" w:color="auto"/>
            </w:tcBorders>
            <w:noWrap/>
            <w:vAlign w:val="bottom"/>
            <w:hideMark/>
          </w:tcPr>
          <w:p w14:paraId="0FF201BE"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$800 </w:t>
            </w:r>
          </w:p>
        </w:tc>
        <w:tc>
          <w:tcPr>
            <w:tcW w:w="206" w:type="pct"/>
            <w:tcBorders>
              <w:top w:val="single" w:sz="4" w:space="0" w:color="auto"/>
              <w:left w:val="single" w:sz="4" w:space="0" w:color="auto"/>
              <w:bottom w:val="single" w:sz="4" w:space="0" w:color="auto"/>
              <w:right w:val="single" w:sz="4" w:space="0" w:color="auto"/>
            </w:tcBorders>
            <w:noWrap/>
            <w:vAlign w:val="bottom"/>
            <w:hideMark/>
          </w:tcPr>
          <w:p w14:paraId="52399184"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$500 </w:t>
            </w:r>
          </w:p>
        </w:tc>
        <w:tc>
          <w:tcPr>
            <w:tcW w:w="206" w:type="pct"/>
            <w:tcBorders>
              <w:top w:val="single" w:sz="4" w:space="0" w:color="auto"/>
              <w:left w:val="single" w:sz="4" w:space="0" w:color="auto"/>
              <w:bottom w:val="single" w:sz="4" w:space="0" w:color="auto"/>
              <w:right w:val="single" w:sz="4" w:space="0" w:color="auto"/>
            </w:tcBorders>
            <w:noWrap/>
            <w:vAlign w:val="bottom"/>
            <w:hideMark/>
          </w:tcPr>
          <w:p w14:paraId="059062D7"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$400 </w:t>
            </w:r>
          </w:p>
        </w:tc>
        <w:tc>
          <w:tcPr>
            <w:tcW w:w="208" w:type="pct"/>
            <w:tcBorders>
              <w:top w:val="single" w:sz="4" w:space="0" w:color="auto"/>
              <w:left w:val="single" w:sz="4" w:space="0" w:color="auto"/>
              <w:bottom w:val="single" w:sz="4" w:space="0" w:color="auto"/>
              <w:right w:val="single" w:sz="4" w:space="0" w:color="auto"/>
            </w:tcBorders>
            <w:noWrap/>
            <w:vAlign w:val="bottom"/>
            <w:hideMark/>
          </w:tcPr>
          <w:p w14:paraId="0F2C80DD"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$350 </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39585EF3"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EIANR</w:t>
            </w:r>
          </w:p>
        </w:tc>
        <w:tc>
          <w:tcPr>
            <w:tcW w:w="893" w:type="pct"/>
            <w:tcBorders>
              <w:top w:val="single" w:sz="4" w:space="0" w:color="auto"/>
              <w:left w:val="single" w:sz="4" w:space="0" w:color="auto"/>
              <w:bottom w:val="single" w:sz="4" w:space="0" w:color="auto"/>
              <w:right w:val="single" w:sz="4" w:space="0" w:color="auto"/>
            </w:tcBorders>
            <w:noWrap/>
            <w:vAlign w:val="bottom"/>
            <w:hideMark/>
          </w:tcPr>
          <w:p w14:paraId="0E3F60C1"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Install EIA Tier Structure NRC</w:t>
            </w:r>
          </w:p>
        </w:tc>
        <w:tc>
          <w:tcPr>
            <w:tcW w:w="254" w:type="pct"/>
            <w:tcBorders>
              <w:top w:val="single" w:sz="4" w:space="0" w:color="auto"/>
              <w:left w:val="single" w:sz="4" w:space="0" w:color="auto"/>
              <w:bottom w:val="single" w:sz="4" w:space="0" w:color="auto"/>
              <w:right w:val="single" w:sz="4" w:space="0" w:color="auto"/>
            </w:tcBorders>
            <w:noWrap/>
            <w:vAlign w:val="bottom"/>
            <w:hideMark/>
          </w:tcPr>
          <w:p w14:paraId="306F82BD"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$1,500 </w:t>
            </w:r>
          </w:p>
        </w:tc>
        <w:tc>
          <w:tcPr>
            <w:tcW w:w="254" w:type="pct"/>
            <w:tcBorders>
              <w:top w:val="single" w:sz="4" w:space="0" w:color="auto"/>
              <w:left w:val="single" w:sz="4" w:space="0" w:color="auto"/>
              <w:bottom w:val="single" w:sz="4" w:space="0" w:color="auto"/>
              <w:right w:val="single" w:sz="4" w:space="0" w:color="auto"/>
            </w:tcBorders>
            <w:noWrap/>
            <w:vAlign w:val="bottom"/>
            <w:hideMark/>
          </w:tcPr>
          <w:p w14:paraId="40F75019"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$1,000 </w:t>
            </w:r>
          </w:p>
        </w:tc>
        <w:tc>
          <w:tcPr>
            <w:tcW w:w="206" w:type="pct"/>
            <w:tcBorders>
              <w:top w:val="single" w:sz="4" w:space="0" w:color="auto"/>
              <w:left w:val="single" w:sz="4" w:space="0" w:color="auto"/>
              <w:bottom w:val="single" w:sz="4" w:space="0" w:color="auto"/>
              <w:right w:val="single" w:sz="4" w:space="0" w:color="auto"/>
            </w:tcBorders>
            <w:noWrap/>
            <w:vAlign w:val="bottom"/>
            <w:hideMark/>
          </w:tcPr>
          <w:p w14:paraId="6AC894D7"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$500 </w:t>
            </w:r>
          </w:p>
        </w:tc>
        <w:tc>
          <w:tcPr>
            <w:tcW w:w="142" w:type="pct"/>
            <w:tcBorders>
              <w:top w:val="single" w:sz="4" w:space="0" w:color="auto"/>
              <w:left w:val="single" w:sz="4" w:space="0" w:color="auto"/>
              <w:bottom w:val="single" w:sz="4" w:space="0" w:color="auto"/>
              <w:right w:val="single" w:sz="4" w:space="0" w:color="auto"/>
            </w:tcBorders>
            <w:noWrap/>
            <w:vAlign w:val="bottom"/>
            <w:hideMark/>
          </w:tcPr>
          <w:p w14:paraId="2C02DA11"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c>
          <w:tcPr>
            <w:tcW w:w="142" w:type="pct"/>
            <w:tcBorders>
              <w:top w:val="single" w:sz="4" w:space="0" w:color="auto"/>
              <w:left w:val="single" w:sz="4" w:space="0" w:color="auto"/>
              <w:bottom w:val="single" w:sz="4" w:space="0" w:color="auto"/>
              <w:right w:val="single" w:sz="8" w:space="0" w:color="auto"/>
            </w:tcBorders>
            <w:noWrap/>
            <w:vAlign w:val="bottom"/>
            <w:hideMark/>
          </w:tcPr>
          <w:p w14:paraId="04748FA0"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r>
      <w:tr w:rsidR="00E954D7" w:rsidRPr="004E2A12" w14:paraId="5DE9ED86" w14:textId="77777777" w:rsidTr="00D35CF2">
        <w:trPr>
          <w:trHeight w:val="232"/>
        </w:trPr>
        <w:tc>
          <w:tcPr>
            <w:tcW w:w="188" w:type="pct"/>
            <w:tcBorders>
              <w:top w:val="nil"/>
              <w:left w:val="single" w:sz="8" w:space="0" w:color="auto"/>
              <w:bottom w:val="single" w:sz="4" w:space="0" w:color="auto"/>
              <w:right w:val="single" w:sz="4" w:space="0" w:color="auto"/>
            </w:tcBorders>
            <w:shd w:val="clear" w:color="000000" w:fill="B4C6E7"/>
            <w:vAlign w:val="bottom"/>
            <w:hideMark/>
          </w:tcPr>
          <w:p w14:paraId="29C88843"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100</w:t>
            </w:r>
          </w:p>
        </w:tc>
        <w:tc>
          <w:tcPr>
            <w:tcW w:w="404" w:type="pct"/>
            <w:tcBorders>
              <w:top w:val="nil"/>
              <w:left w:val="nil"/>
              <w:bottom w:val="single" w:sz="4" w:space="0" w:color="auto"/>
              <w:right w:val="single" w:sz="4" w:space="0" w:color="auto"/>
            </w:tcBorders>
            <w:vAlign w:val="bottom"/>
            <w:hideMark/>
          </w:tcPr>
          <w:p w14:paraId="0D203CF9"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EIATK</w:t>
            </w:r>
          </w:p>
        </w:tc>
        <w:tc>
          <w:tcPr>
            <w:tcW w:w="1130" w:type="pct"/>
            <w:tcBorders>
              <w:top w:val="nil"/>
              <w:left w:val="nil"/>
              <w:bottom w:val="single" w:sz="4" w:space="0" w:color="auto"/>
              <w:right w:val="single" w:sz="4" w:space="0" w:color="auto"/>
            </w:tcBorders>
            <w:vAlign w:val="bottom"/>
            <w:hideMark/>
          </w:tcPr>
          <w:p w14:paraId="28CFCCA3" w14:textId="048C1CE4" w:rsidR="00E954D7" w:rsidRPr="004E2A12" w:rsidRDefault="00E954D7" w:rsidP="00D35CF2">
            <w:pPr>
              <w:rPr>
                <w:rFonts w:asciiTheme="minorHAnsi" w:hAnsiTheme="minorHAnsi" w:cs="Arial"/>
                <w:b/>
                <w:bCs/>
                <w:color w:val="000000"/>
                <w:sz w:val="16"/>
                <w:szCs w:val="16"/>
              </w:rPr>
            </w:pPr>
            <w:r w:rsidRPr="004E2A12">
              <w:rPr>
                <w:rFonts w:asciiTheme="minorHAnsi" w:hAnsiTheme="minorHAnsi" w:cs="Arial"/>
                <w:b/>
                <w:bCs/>
                <w:color w:val="000000"/>
                <w:sz w:val="16"/>
                <w:szCs w:val="16"/>
              </w:rPr>
              <w:t>EVC EIA Tier Rate Structure - 100M</w:t>
            </w:r>
            <w:r w:rsidR="00C378CA">
              <w:rPr>
                <w:rFonts w:asciiTheme="minorHAnsi" w:hAnsiTheme="minorHAnsi" w:cs="Arial"/>
                <w:b/>
                <w:bCs/>
                <w:color w:val="000000"/>
                <w:sz w:val="16"/>
                <w:szCs w:val="16"/>
              </w:rPr>
              <w:t>bps</w:t>
            </w:r>
          </w:p>
        </w:tc>
        <w:tc>
          <w:tcPr>
            <w:tcW w:w="254" w:type="pct"/>
            <w:tcBorders>
              <w:top w:val="single" w:sz="4" w:space="0" w:color="auto"/>
              <w:left w:val="single" w:sz="4" w:space="0" w:color="auto"/>
              <w:bottom w:val="single" w:sz="4" w:space="0" w:color="auto"/>
              <w:right w:val="single" w:sz="4" w:space="0" w:color="auto"/>
            </w:tcBorders>
            <w:noWrap/>
            <w:vAlign w:val="bottom"/>
            <w:hideMark/>
          </w:tcPr>
          <w:p w14:paraId="46EA5B30"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$1,550 </w:t>
            </w:r>
          </w:p>
        </w:tc>
        <w:tc>
          <w:tcPr>
            <w:tcW w:w="254" w:type="pct"/>
            <w:tcBorders>
              <w:top w:val="single" w:sz="4" w:space="0" w:color="auto"/>
              <w:left w:val="single" w:sz="4" w:space="0" w:color="auto"/>
              <w:bottom w:val="single" w:sz="4" w:space="0" w:color="auto"/>
              <w:right w:val="single" w:sz="4" w:space="0" w:color="auto"/>
            </w:tcBorders>
            <w:noWrap/>
            <w:vAlign w:val="bottom"/>
            <w:hideMark/>
          </w:tcPr>
          <w:p w14:paraId="27B90F57"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$1,300 </w:t>
            </w:r>
          </w:p>
        </w:tc>
        <w:tc>
          <w:tcPr>
            <w:tcW w:w="206" w:type="pct"/>
            <w:tcBorders>
              <w:top w:val="single" w:sz="4" w:space="0" w:color="auto"/>
              <w:left w:val="single" w:sz="4" w:space="0" w:color="auto"/>
              <w:bottom w:val="single" w:sz="4" w:space="0" w:color="auto"/>
              <w:right w:val="single" w:sz="4" w:space="0" w:color="auto"/>
            </w:tcBorders>
            <w:noWrap/>
            <w:vAlign w:val="bottom"/>
            <w:hideMark/>
          </w:tcPr>
          <w:p w14:paraId="018E3A5A"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$600 </w:t>
            </w:r>
          </w:p>
        </w:tc>
        <w:tc>
          <w:tcPr>
            <w:tcW w:w="206" w:type="pct"/>
            <w:tcBorders>
              <w:top w:val="single" w:sz="4" w:space="0" w:color="auto"/>
              <w:left w:val="single" w:sz="4" w:space="0" w:color="auto"/>
              <w:bottom w:val="single" w:sz="4" w:space="0" w:color="auto"/>
              <w:right w:val="single" w:sz="4" w:space="0" w:color="auto"/>
            </w:tcBorders>
            <w:noWrap/>
            <w:vAlign w:val="bottom"/>
            <w:hideMark/>
          </w:tcPr>
          <w:p w14:paraId="48613595"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$500 </w:t>
            </w:r>
          </w:p>
        </w:tc>
        <w:tc>
          <w:tcPr>
            <w:tcW w:w="208" w:type="pct"/>
            <w:tcBorders>
              <w:top w:val="single" w:sz="4" w:space="0" w:color="auto"/>
              <w:left w:val="single" w:sz="4" w:space="0" w:color="auto"/>
              <w:bottom w:val="single" w:sz="4" w:space="0" w:color="auto"/>
              <w:right w:val="single" w:sz="4" w:space="0" w:color="auto"/>
            </w:tcBorders>
            <w:noWrap/>
            <w:vAlign w:val="bottom"/>
            <w:hideMark/>
          </w:tcPr>
          <w:p w14:paraId="54517962"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$450 </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54AA8B41"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EIANR</w:t>
            </w:r>
          </w:p>
        </w:tc>
        <w:tc>
          <w:tcPr>
            <w:tcW w:w="893" w:type="pct"/>
            <w:tcBorders>
              <w:top w:val="single" w:sz="4" w:space="0" w:color="auto"/>
              <w:left w:val="single" w:sz="4" w:space="0" w:color="auto"/>
              <w:bottom w:val="single" w:sz="4" w:space="0" w:color="auto"/>
              <w:right w:val="single" w:sz="4" w:space="0" w:color="auto"/>
            </w:tcBorders>
            <w:noWrap/>
            <w:vAlign w:val="bottom"/>
            <w:hideMark/>
          </w:tcPr>
          <w:p w14:paraId="2DAD109C"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Install EIA Tier Structure NRC</w:t>
            </w:r>
          </w:p>
        </w:tc>
        <w:tc>
          <w:tcPr>
            <w:tcW w:w="254" w:type="pct"/>
            <w:tcBorders>
              <w:top w:val="single" w:sz="4" w:space="0" w:color="auto"/>
              <w:left w:val="single" w:sz="4" w:space="0" w:color="auto"/>
              <w:bottom w:val="single" w:sz="4" w:space="0" w:color="auto"/>
              <w:right w:val="single" w:sz="4" w:space="0" w:color="auto"/>
            </w:tcBorders>
            <w:noWrap/>
            <w:vAlign w:val="bottom"/>
            <w:hideMark/>
          </w:tcPr>
          <w:p w14:paraId="6362FBE6"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$1,500 </w:t>
            </w:r>
          </w:p>
        </w:tc>
        <w:tc>
          <w:tcPr>
            <w:tcW w:w="254" w:type="pct"/>
            <w:tcBorders>
              <w:top w:val="single" w:sz="4" w:space="0" w:color="auto"/>
              <w:left w:val="single" w:sz="4" w:space="0" w:color="auto"/>
              <w:bottom w:val="single" w:sz="4" w:space="0" w:color="auto"/>
              <w:right w:val="single" w:sz="4" w:space="0" w:color="auto"/>
            </w:tcBorders>
            <w:noWrap/>
            <w:vAlign w:val="bottom"/>
            <w:hideMark/>
          </w:tcPr>
          <w:p w14:paraId="67668E7A"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$1,000 </w:t>
            </w:r>
          </w:p>
        </w:tc>
        <w:tc>
          <w:tcPr>
            <w:tcW w:w="206" w:type="pct"/>
            <w:tcBorders>
              <w:top w:val="single" w:sz="4" w:space="0" w:color="auto"/>
              <w:left w:val="single" w:sz="4" w:space="0" w:color="auto"/>
              <w:bottom w:val="single" w:sz="4" w:space="0" w:color="auto"/>
              <w:right w:val="single" w:sz="4" w:space="0" w:color="auto"/>
            </w:tcBorders>
            <w:noWrap/>
            <w:vAlign w:val="bottom"/>
            <w:hideMark/>
          </w:tcPr>
          <w:p w14:paraId="6474DC0C"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$500 </w:t>
            </w:r>
          </w:p>
        </w:tc>
        <w:tc>
          <w:tcPr>
            <w:tcW w:w="142" w:type="pct"/>
            <w:tcBorders>
              <w:top w:val="single" w:sz="4" w:space="0" w:color="auto"/>
              <w:left w:val="single" w:sz="4" w:space="0" w:color="auto"/>
              <w:bottom w:val="single" w:sz="4" w:space="0" w:color="auto"/>
              <w:right w:val="single" w:sz="4" w:space="0" w:color="auto"/>
            </w:tcBorders>
            <w:noWrap/>
            <w:vAlign w:val="bottom"/>
            <w:hideMark/>
          </w:tcPr>
          <w:p w14:paraId="722AB09E"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c>
          <w:tcPr>
            <w:tcW w:w="142" w:type="pct"/>
            <w:tcBorders>
              <w:top w:val="single" w:sz="4" w:space="0" w:color="auto"/>
              <w:left w:val="single" w:sz="4" w:space="0" w:color="auto"/>
              <w:bottom w:val="single" w:sz="4" w:space="0" w:color="auto"/>
              <w:right w:val="single" w:sz="8" w:space="0" w:color="auto"/>
            </w:tcBorders>
            <w:noWrap/>
            <w:vAlign w:val="bottom"/>
            <w:hideMark/>
          </w:tcPr>
          <w:p w14:paraId="6AC68BB1"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r>
      <w:tr w:rsidR="00E954D7" w:rsidRPr="004E2A12" w14:paraId="6BA70272" w14:textId="77777777" w:rsidTr="00D35CF2">
        <w:trPr>
          <w:trHeight w:val="232"/>
        </w:trPr>
        <w:tc>
          <w:tcPr>
            <w:tcW w:w="188" w:type="pct"/>
            <w:tcBorders>
              <w:top w:val="nil"/>
              <w:left w:val="single" w:sz="8" w:space="0" w:color="auto"/>
              <w:bottom w:val="single" w:sz="4" w:space="0" w:color="auto"/>
              <w:right w:val="single" w:sz="4" w:space="0" w:color="auto"/>
            </w:tcBorders>
            <w:shd w:val="clear" w:color="000000" w:fill="B4C6E7"/>
            <w:vAlign w:val="bottom"/>
            <w:hideMark/>
          </w:tcPr>
          <w:p w14:paraId="724A20FE"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200</w:t>
            </w:r>
          </w:p>
        </w:tc>
        <w:tc>
          <w:tcPr>
            <w:tcW w:w="404" w:type="pct"/>
            <w:tcBorders>
              <w:top w:val="nil"/>
              <w:left w:val="nil"/>
              <w:bottom w:val="single" w:sz="4" w:space="0" w:color="auto"/>
              <w:right w:val="single" w:sz="4" w:space="0" w:color="auto"/>
            </w:tcBorders>
            <w:vAlign w:val="bottom"/>
            <w:hideMark/>
          </w:tcPr>
          <w:p w14:paraId="20E09F05"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EIATL</w:t>
            </w:r>
          </w:p>
        </w:tc>
        <w:tc>
          <w:tcPr>
            <w:tcW w:w="1130" w:type="pct"/>
            <w:tcBorders>
              <w:top w:val="nil"/>
              <w:left w:val="nil"/>
              <w:bottom w:val="single" w:sz="4" w:space="0" w:color="auto"/>
              <w:right w:val="single" w:sz="4" w:space="0" w:color="auto"/>
            </w:tcBorders>
            <w:vAlign w:val="bottom"/>
            <w:hideMark/>
          </w:tcPr>
          <w:p w14:paraId="64414846" w14:textId="38D5A402" w:rsidR="00E954D7" w:rsidRPr="004E2A12" w:rsidRDefault="00E954D7" w:rsidP="00D35CF2">
            <w:pPr>
              <w:rPr>
                <w:rFonts w:asciiTheme="minorHAnsi" w:hAnsiTheme="minorHAnsi" w:cs="Arial"/>
                <w:b/>
                <w:bCs/>
                <w:color w:val="000000"/>
                <w:sz w:val="16"/>
                <w:szCs w:val="16"/>
              </w:rPr>
            </w:pPr>
            <w:r w:rsidRPr="004E2A12">
              <w:rPr>
                <w:rFonts w:asciiTheme="minorHAnsi" w:hAnsiTheme="minorHAnsi" w:cs="Arial"/>
                <w:b/>
                <w:bCs/>
                <w:color w:val="000000"/>
                <w:sz w:val="16"/>
                <w:szCs w:val="16"/>
              </w:rPr>
              <w:t>EVC EIA Tier Rate Structure - 200M</w:t>
            </w:r>
            <w:r w:rsidR="00C378CA">
              <w:rPr>
                <w:rFonts w:asciiTheme="minorHAnsi" w:hAnsiTheme="minorHAnsi" w:cs="Arial"/>
                <w:b/>
                <w:bCs/>
                <w:color w:val="000000"/>
                <w:sz w:val="16"/>
                <w:szCs w:val="16"/>
              </w:rPr>
              <w:t>bps</w:t>
            </w:r>
          </w:p>
        </w:tc>
        <w:tc>
          <w:tcPr>
            <w:tcW w:w="254" w:type="pct"/>
            <w:tcBorders>
              <w:top w:val="single" w:sz="4" w:space="0" w:color="auto"/>
              <w:left w:val="single" w:sz="4" w:space="0" w:color="auto"/>
              <w:bottom w:val="single" w:sz="4" w:space="0" w:color="auto"/>
              <w:right w:val="single" w:sz="4" w:space="0" w:color="auto"/>
            </w:tcBorders>
            <w:noWrap/>
            <w:vAlign w:val="bottom"/>
            <w:hideMark/>
          </w:tcPr>
          <w:p w14:paraId="377E8DE1"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$1,650 </w:t>
            </w:r>
          </w:p>
        </w:tc>
        <w:tc>
          <w:tcPr>
            <w:tcW w:w="254" w:type="pct"/>
            <w:tcBorders>
              <w:top w:val="single" w:sz="4" w:space="0" w:color="auto"/>
              <w:left w:val="single" w:sz="4" w:space="0" w:color="auto"/>
              <w:bottom w:val="single" w:sz="4" w:space="0" w:color="auto"/>
              <w:right w:val="single" w:sz="4" w:space="0" w:color="auto"/>
            </w:tcBorders>
            <w:noWrap/>
            <w:vAlign w:val="bottom"/>
            <w:hideMark/>
          </w:tcPr>
          <w:p w14:paraId="0D15D286"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$1,400 </w:t>
            </w:r>
          </w:p>
        </w:tc>
        <w:tc>
          <w:tcPr>
            <w:tcW w:w="206" w:type="pct"/>
            <w:tcBorders>
              <w:top w:val="single" w:sz="4" w:space="0" w:color="auto"/>
              <w:left w:val="single" w:sz="4" w:space="0" w:color="auto"/>
              <w:bottom w:val="single" w:sz="4" w:space="0" w:color="auto"/>
              <w:right w:val="single" w:sz="4" w:space="0" w:color="auto"/>
            </w:tcBorders>
            <w:noWrap/>
            <w:vAlign w:val="bottom"/>
            <w:hideMark/>
          </w:tcPr>
          <w:p w14:paraId="193A13BB"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$650 </w:t>
            </w:r>
          </w:p>
        </w:tc>
        <w:tc>
          <w:tcPr>
            <w:tcW w:w="206" w:type="pct"/>
            <w:tcBorders>
              <w:top w:val="single" w:sz="4" w:space="0" w:color="auto"/>
              <w:left w:val="single" w:sz="4" w:space="0" w:color="auto"/>
              <w:bottom w:val="single" w:sz="4" w:space="0" w:color="auto"/>
              <w:right w:val="single" w:sz="4" w:space="0" w:color="auto"/>
            </w:tcBorders>
            <w:noWrap/>
            <w:vAlign w:val="bottom"/>
            <w:hideMark/>
          </w:tcPr>
          <w:p w14:paraId="6413B77C"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$550 </w:t>
            </w:r>
          </w:p>
        </w:tc>
        <w:tc>
          <w:tcPr>
            <w:tcW w:w="208" w:type="pct"/>
            <w:tcBorders>
              <w:top w:val="single" w:sz="4" w:space="0" w:color="auto"/>
              <w:left w:val="single" w:sz="4" w:space="0" w:color="auto"/>
              <w:bottom w:val="single" w:sz="4" w:space="0" w:color="auto"/>
              <w:right w:val="single" w:sz="4" w:space="0" w:color="auto"/>
            </w:tcBorders>
            <w:noWrap/>
            <w:vAlign w:val="bottom"/>
            <w:hideMark/>
          </w:tcPr>
          <w:p w14:paraId="637305FB"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$450 </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4EB96AA4"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EIANR</w:t>
            </w:r>
          </w:p>
        </w:tc>
        <w:tc>
          <w:tcPr>
            <w:tcW w:w="893" w:type="pct"/>
            <w:tcBorders>
              <w:top w:val="single" w:sz="4" w:space="0" w:color="auto"/>
              <w:left w:val="single" w:sz="4" w:space="0" w:color="auto"/>
              <w:bottom w:val="single" w:sz="4" w:space="0" w:color="auto"/>
              <w:right w:val="single" w:sz="4" w:space="0" w:color="auto"/>
            </w:tcBorders>
            <w:noWrap/>
            <w:vAlign w:val="bottom"/>
            <w:hideMark/>
          </w:tcPr>
          <w:p w14:paraId="3A3CE41B"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Install EIA Tier Structure NRC</w:t>
            </w:r>
          </w:p>
        </w:tc>
        <w:tc>
          <w:tcPr>
            <w:tcW w:w="254" w:type="pct"/>
            <w:tcBorders>
              <w:top w:val="single" w:sz="4" w:space="0" w:color="auto"/>
              <w:left w:val="single" w:sz="4" w:space="0" w:color="auto"/>
              <w:bottom w:val="single" w:sz="4" w:space="0" w:color="auto"/>
              <w:right w:val="single" w:sz="4" w:space="0" w:color="auto"/>
            </w:tcBorders>
            <w:noWrap/>
            <w:vAlign w:val="bottom"/>
            <w:hideMark/>
          </w:tcPr>
          <w:p w14:paraId="4D07A112"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$1,500 </w:t>
            </w:r>
          </w:p>
        </w:tc>
        <w:tc>
          <w:tcPr>
            <w:tcW w:w="254" w:type="pct"/>
            <w:tcBorders>
              <w:top w:val="single" w:sz="4" w:space="0" w:color="auto"/>
              <w:left w:val="single" w:sz="4" w:space="0" w:color="auto"/>
              <w:bottom w:val="single" w:sz="4" w:space="0" w:color="auto"/>
              <w:right w:val="single" w:sz="4" w:space="0" w:color="auto"/>
            </w:tcBorders>
            <w:noWrap/>
            <w:vAlign w:val="bottom"/>
            <w:hideMark/>
          </w:tcPr>
          <w:p w14:paraId="38BB1165"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$1,000 </w:t>
            </w:r>
          </w:p>
        </w:tc>
        <w:tc>
          <w:tcPr>
            <w:tcW w:w="206" w:type="pct"/>
            <w:tcBorders>
              <w:top w:val="single" w:sz="4" w:space="0" w:color="auto"/>
              <w:left w:val="single" w:sz="4" w:space="0" w:color="auto"/>
              <w:bottom w:val="single" w:sz="4" w:space="0" w:color="auto"/>
              <w:right w:val="single" w:sz="4" w:space="0" w:color="auto"/>
            </w:tcBorders>
            <w:noWrap/>
            <w:vAlign w:val="bottom"/>
            <w:hideMark/>
          </w:tcPr>
          <w:p w14:paraId="7B973212"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$500 </w:t>
            </w:r>
          </w:p>
        </w:tc>
        <w:tc>
          <w:tcPr>
            <w:tcW w:w="142" w:type="pct"/>
            <w:tcBorders>
              <w:top w:val="single" w:sz="4" w:space="0" w:color="auto"/>
              <w:left w:val="single" w:sz="4" w:space="0" w:color="auto"/>
              <w:bottom w:val="single" w:sz="4" w:space="0" w:color="auto"/>
              <w:right w:val="single" w:sz="4" w:space="0" w:color="auto"/>
            </w:tcBorders>
            <w:noWrap/>
            <w:vAlign w:val="bottom"/>
            <w:hideMark/>
          </w:tcPr>
          <w:p w14:paraId="7268C955"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c>
          <w:tcPr>
            <w:tcW w:w="142" w:type="pct"/>
            <w:tcBorders>
              <w:top w:val="single" w:sz="4" w:space="0" w:color="auto"/>
              <w:left w:val="single" w:sz="4" w:space="0" w:color="auto"/>
              <w:bottom w:val="single" w:sz="4" w:space="0" w:color="auto"/>
              <w:right w:val="single" w:sz="8" w:space="0" w:color="auto"/>
            </w:tcBorders>
            <w:noWrap/>
            <w:vAlign w:val="bottom"/>
            <w:hideMark/>
          </w:tcPr>
          <w:p w14:paraId="3900B831"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r>
      <w:tr w:rsidR="00E954D7" w:rsidRPr="004E2A12" w14:paraId="5DAE4E2B" w14:textId="77777777" w:rsidTr="00D35CF2">
        <w:trPr>
          <w:trHeight w:val="232"/>
        </w:trPr>
        <w:tc>
          <w:tcPr>
            <w:tcW w:w="188" w:type="pct"/>
            <w:tcBorders>
              <w:top w:val="nil"/>
              <w:left w:val="single" w:sz="8" w:space="0" w:color="auto"/>
              <w:bottom w:val="single" w:sz="4" w:space="0" w:color="auto"/>
              <w:right w:val="single" w:sz="4" w:space="0" w:color="auto"/>
            </w:tcBorders>
            <w:shd w:val="clear" w:color="000000" w:fill="B4C6E7"/>
            <w:vAlign w:val="bottom"/>
            <w:hideMark/>
          </w:tcPr>
          <w:p w14:paraId="0115B6AB"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500</w:t>
            </w:r>
          </w:p>
        </w:tc>
        <w:tc>
          <w:tcPr>
            <w:tcW w:w="404" w:type="pct"/>
            <w:tcBorders>
              <w:top w:val="nil"/>
              <w:left w:val="nil"/>
              <w:bottom w:val="single" w:sz="4" w:space="0" w:color="auto"/>
              <w:right w:val="single" w:sz="4" w:space="0" w:color="auto"/>
            </w:tcBorders>
            <w:vAlign w:val="bottom"/>
            <w:hideMark/>
          </w:tcPr>
          <w:p w14:paraId="390D7D49"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EIATO</w:t>
            </w:r>
          </w:p>
        </w:tc>
        <w:tc>
          <w:tcPr>
            <w:tcW w:w="1130" w:type="pct"/>
            <w:tcBorders>
              <w:top w:val="nil"/>
              <w:left w:val="nil"/>
              <w:bottom w:val="single" w:sz="4" w:space="0" w:color="auto"/>
              <w:right w:val="single" w:sz="4" w:space="0" w:color="auto"/>
            </w:tcBorders>
            <w:vAlign w:val="bottom"/>
            <w:hideMark/>
          </w:tcPr>
          <w:p w14:paraId="558C3814" w14:textId="76DA0A1E" w:rsidR="00E954D7" w:rsidRPr="004E2A12" w:rsidRDefault="00E954D7" w:rsidP="00D35CF2">
            <w:pPr>
              <w:rPr>
                <w:rFonts w:asciiTheme="minorHAnsi" w:hAnsiTheme="minorHAnsi" w:cs="Arial"/>
                <w:b/>
                <w:bCs/>
                <w:color w:val="000000"/>
                <w:sz w:val="16"/>
                <w:szCs w:val="16"/>
              </w:rPr>
            </w:pPr>
            <w:r w:rsidRPr="004E2A12">
              <w:rPr>
                <w:rFonts w:asciiTheme="minorHAnsi" w:hAnsiTheme="minorHAnsi" w:cs="Arial"/>
                <w:b/>
                <w:bCs/>
                <w:color w:val="000000"/>
                <w:sz w:val="16"/>
                <w:szCs w:val="16"/>
              </w:rPr>
              <w:t>EVC EIA Tier Rate Structure - 500M</w:t>
            </w:r>
            <w:r w:rsidR="00C378CA">
              <w:rPr>
                <w:rFonts w:asciiTheme="minorHAnsi" w:hAnsiTheme="minorHAnsi" w:cs="Arial"/>
                <w:b/>
                <w:bCs/>
                <w:color w:val="000000"/>
                <w:sz w:val="16"/>
                <w:szCs w:val="16"/>
              </w:rPr>
              <w:t>bps</w:t>
            </w:r>
          </w:p>
        </w:tc>
        <w:tc>
          <w:tcPr>
            <w:tcW w:w="254" w:type="pct"/>
            <w:tcBorders>
              <w:top w:val="single" w:sz="4" w:space="0" w:color="auto"/>
              <w:left w:val="single" w:sz="4" w:space="0" w:color="auto"/>
              <w:bottom w:val="single" w:sz="4" w:space="0" w:color="auto"/>
              <w:right w:val="single" w:sz="4" w:space="0" w:color="auto"/>
            </w:tcBorders>
            <w:noWrap/>
            <w:vAlign w:val="bottom"/>
            <w:hideMark/>
          </w:tcPr>
          <w:p w14:paraId="7F504568"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$1,850 </w:t>
            </w:r>
          </w:p>
        </w:tc>
        <w:tc>
          <w:tcPr>
            <w:tcW w:w="254" w:type="pct"/>
            <w:tcBorders>
              <w:top w:val="single" w:sz="4" w:space="0" w:color="auto"/>
              <w:left w:val="single" w:sz="4" w:space="0" w:color="auto"/>
              <w:bottom w:val="single" w:sz="4" w:space="0" w:color="auto"/>
              <w:right w:val="single" w:sz="4" w:space="0" w:color="auto"/>
            </w:tcBorders>
            <w:noWrap/>
            <w:vAlign w:val="bottom"/>
            <w:hideMark/>
          </w:tcPr>
          <w:p w14:paraId="4583A76F"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$1,600 </w:t>
            </w:r>
          </w:p>
        </w:tc>
        <w:tc>
          <w:tcPr>
            <w:tcW w:w="206" w:type="pct"/>
            <w:tcBorders>
              <w:top w:val="single" w:sz="4" w:space="0" w:color="auto"/>
              <w:left w:val="single" w:sz="4" w:space="0" w:color="auto"/>
              <w:bottom w:val="single" w:sz="4" w:space="0" w:color="auto"/>
              <w:right w:val="single" w:sz="4" w:space="0" w:color="auto"/>
            </w:tcBorders>
            <w:noWrap/>
            <w:vAlign w:val="bottom"/>
            <w:hideMark/>
          </w:tcPr>
          <w:p w14:paraId="66BB2284"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$850 </w:t>
            </w:r>
          </w:p>
        </w:tc>
        <w:tc>
          <w:tcPr>
            <w:tcW w:w="206" w:type="pct"/>
            <w:tcBorders>
              <w:top w:val="single" w:sz="4" w:space="0" w:color="auto"/>
              <w:left w:val="single" w:sz="4" w:space="0" w:color="auto"/>
              <w:bottom w:val="single" w:sz="4" w:space="0" w:color="auto"/>
              <w:right w:val="single" w:sz="4" w:space="0" w:color="auto"/>
            </w:tcBorders>
            <w:noWrap/>
            <w:vAlign w:val="bottom"/>
            <w:hideMark/>
          </w:tcPr>
          <w:p w14:paraId="34280FF3"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$750 </w:t>
            </w:r>
          </w:p>
        </w:tc>
        <w:tc>
          <w:tcPr>
            <w:tcW w:w="208" w:type="pct"/>
            <w:tcBorders>
              <w:top w:val="single" w:sz="4" w:space="0" w:color="auto"/>
              <w:left w:val="single" w:sz="4" w:space="0" w:color="auto"/>
              <w:bottom w:val="single" w:sz="4" w:space="0" w:color="auto"/>
              <w:right w:val="single" w:sz="4" w:space="0" w:color="auto"/>
            </w:tcBorders>
            <w:noWrap/>
            <w:vAlign w:val="bottom"/>
            <w:hideMark/>
          </w:tcPr>
          <w:p w14:paraId="7FF8A9A0"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$650 </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019062DA"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EIANR</w:t>
            </w:r>
          </w:p>
        </w:tc>
        <w:tc>
          <w:tcPr>
            <w:tcW w:w="893" w:type="pct"/>
            <w:tcBorders>
              <w:top w:val="single" w:sz="4" w:space="0" w:color="auto"/>
              <w:left w:val="single" w:sz="4" w:space="0" w:color="auto"/>
              <w:bottom w:val="single" w:sz="4" w:space="0" w:color="auto"/>
              <w:right w:val="single" w:sz="4" w:space="0" w:color="auto"/>
            </w:tcBorders>
            <w:noWrap/>
            <w:vAlign w:val="bottom"/>
            <w:hideMark/>
          </w:tcPr>
          <w:p w14:paraId="1B2D0543"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Install EIA Tier Structure NRC</w:t>
            </w:r>
          </w:p>
        </w:tc>
        <w:tc>
          <w:tcPr>
            <w:tcW w:w="254" w:type="pct"/>
            <w:tcBorders>
              <w:top w:val="single" w:sz="4" w:space="0" w:color="auto"/>
              <w:left w:val="single" w:sz="4" w:space="0" w:color="auto"/>
              <w:bottom w:val="single" w:sz="4" w:space="0" w:color="auto"/>
              <w:right w:val="single" w:sz="4" w:space="0" w:color="auto"/>
            </w:tcBorders>
            <w:noWrap/>
            <w:vAlign w:val="bottom"/>
            <w:hideMark/>
          </w:tcPr>
          <w:p w14:paraId="292F9A6F"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$1,500 </w:t>
            </w:r>
          </w:p>
        </w:tc>
        <w:tc>
          <w:tcPr>
            <w:tcW w:w="254" w:type="pct"/>
            <w:tcBorders>
              <w:top w:val="single" w:sz="4" w:space="0" w:color="auto"/>
              <w:left w:val="single" w:sz="4" w:space="0" w:color="auto"/>
              <w:bottom w:val="single" w:sz="4" w:space="0" w:color="auto"/>
              <w:right w:val="single" w:sz="4" w:space="0" w:color="auto"/>
            </w:tcBorders>
            <w:noWrap/>
            <w:vAlign w:val="bottom"/>
            <w:hideMark/>
          </w:tcPr>
          <w:p w14:paraId="2244510E"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$1,000 </w:t>
            </w:r>
          </w:p>
        </w:tc>
        <w:tc>
          <w:tcPr>
            <w:tcW w:w="206" w:type="pct"/>
            <w:tcBorders>
              <w:top w:val="single" w:sz="4" w:space="0" w:color="auto"/>
              <w:left w:val="single" w:sz="4" w:space="0" w:color="auto"/>
              <w:bottom w:val="single" w:sz="4" w:space="0" w:color="auto"/>
              <w:right w:val="single" w:sz="4" w:space="0" w:color="auto"/>
            </w:tcBorders>
            <w:noWrap/>
            <w:vAlign w:val="bottom"/>
            <w:hideMark/>
          </w:tcPr>
          <w:p w14:paraId="31E6552D"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$500 </w:t>
            </w:r>
          </w:p>
        </w:tc>
        <w:tc>
          <w:tcPr>
            <w:tcW w:w="142" w:type="pct"/>
            <w:tcBorders>
              <w:top w:val="single" w:sz="4" w:space="0" w:color="auto"/>
              <w:left w:val="single" w:sz="4" w:space="0" w:color="auto"/>
              <w:bottom w:val="single" w:sz="4" w:space="0" w:color="auto"/>
              <w:right w:val="single" w:sz="4" w:space="0" w:color="auto"/>
            </w:tcBorders>
            <w:noWrap/>
            <w:vAlign w:val="bottom"/>
            <w:hideMark/>
          </w:tcPr>
          <w:p w14:paraId="6C5E5B53"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c>
          <w:tcPr>
            <w:tcW w:w="142" w:type="pct"/>
            <w:tcBorders>
              <w:top w:val="single" w:sz="4" w:space="0" w:color="auto"/>
              <w:left w:val="single" w:sz="4" w:space="0" w:color="auto"/>
              <w:bottom w:val="single" w:sz="4" w:space="0" w:color="auto"/>
              <w:right w:val="single" w:sz="8" w:space="0" w:color="auto"/>
            </w:tcBorders>
            <w:noWrap/>
            <w:vAlign w:val="bottom"/>
            <w:hideMark/>
          </w:tcPr>
          <w:p w14:paraId="7AE27BA4"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r>
      <w:tr w:rsidR="00E954D7" w:rsidRPr="004E2A12" w14:paraId="5AE03023" w14:textId="77777777" w:rsidTr="00D35CF2">
        <w:trPr>
          <w:trHeight w:val="232"/>
        </w:trPr>
        <w:tc>
          <w:tcPr>
            <w:tcW w:w="188" w:type="pct"/>
            <w:tcBorders>
              <w:top w:val="nil"/>
              <w:left w:val="single" w:sz="8" w:space="0" w:color="auto"/>
              <w:bottom w:val="single" w:sz="8" w:space="0" w:color="auto"/>
              <w:right w:val="single" w:sz="4" w:space="0" w:color="auto"/>
            </w:tcBorders>
            <w:shd w:val="clear" w:color="000000" w:fill="B4C6E7"/>
            <w:vAlign w:val="bottom"/>
            <w:hideMark/>
          </w:tcPr>
          <w:p w14:paraId="02F9B0C0"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1000</w:t>
            </w:r>
          </w:p>
        </w:tc>
        <w:tc>
          <w:tcPr>
            <w:tcW w:w="404" w:type="pct"/>
            <w:tcBorders>
              <w:top w:val="nil"/>
              <w:left w:val="nil"/>
              <w:bottom w:val="single" w:sz="8" w:space="0" w:color="auto"/>
              <w:right w:val="single" w:sz="4" w:space="0" w:color="auto"/>
            </w:tcBorders>
            <w:vAlign w:val="bottom"/>
            <w:hideMark/>
          </w:tcPr>
          <w:p w14:paraId="3FFE6328"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EIATT</w:t>
            </w:r>
          </w:p>
        </w:tc>
        <w:tc>
          <w:tcPr>
            <w:tcW w:w="1130" w:type="pct"/>
            <w:tcBorders>
              <w:top w:val="nil"/>
              <w:left w:val="nil"/>
              <w:bottom w:val="single" w:sz="8" w:space="0" w:color="auto"/>
              <w:right w:val="single" w:sz="4" w:space="0" w:color="auto"/>
            </w:tcBorders>
            <w:vAlign w:val="bottom"/>
            <w:hideMark/>
          </w:tcPr>
          <w:p w14:paraId="1D2ED239" w14:textId="26DA0ECA" w:rsidR="00E954D7" w:rsidRPr="004E2A12" w:rsidRDefault="00E954D7" w:rsidP="00D35CF2">
            <w:pPr>
              <w:rPr>
                <w:rFonts w:asciiTheme="minorHAnsi" w:hAnsiTheme="minorHAnsi" w:cs="Arial"/>
                <w:b/>
                <w:bCs/>
                <w:color w:val="000000"/>
                <w:sz w:val="16"/>
                <w:szCs w:val="16"/>
              </w:rPr>
            </w:pPr>
            <w:r w:rsidRPr="004E2A12">
              <w:rPr>
                <w:rFonts w:asciiTheme="minorHAnsi" w:hAnsiTheme="minorHAnsi" w:cs="Arial"/>
                <w:b/>
                <w:bCs/>
                <w:color w:val="000000"/>
                <w:sz w:val="16"/>
                <w:szCs w:val="16"/>
              </w:rPr>
              <w:t xml:space="preserve">EVC EIA Tier Rate Structure - </w:t>
            </w:r>
            <w:r w:rsidR="00CF1F9C" w:rsidRPr="004E2A12">
              <w:rPr>
                <w:rFonts w:asciiTheme="minorHAnsi" w:hAnsiTheme="minorHAnsi" w:cs="Arial"/>
                <w:b/>
                <w:bCs/>
                <w:color w:val="000000"/>
                <w:sz w:val="16"/>
                <w:szCs w:val="16"/>
              </w:rPr>
              <w:t>1</w:t>
            </w:r>
            <w:r w:rsidR="00CF1F9C">
              <w:rPr>
                <w:rFonts w:asciiTheme="minorHAnsi" w:hAnsiTheme="minorHAnsi" w:cs="Arial"/>
                <w:b/>
                <w:bCs/>
                <w:color w:val="000000"/>
                <w:sz w:val="16"/>
                <w:szCs w:val="16"/>
              </w:rPr>
              <w:t>Gbps</w:t>
            </w:r>
          </w:p>
        </w:tc>
        <w:tc>
          <w:tcPr>
            <w:tcW w:w="254" w:type="pct"/>
            <w:tcBorders>
              <w:top w:val="single" w:sz="4" w:space="0" w:color="auto"/>
              <w:left w:val="single" w:sz="4" w:space="0" w:color="auto"/>
              <w:bottom w:val="single" w:sz="8" w:space="0" w:color="auto"/>
              <w:right w:val="single" w:sz="4" w:space="0" w:color="auto"/>
            </w:tcBorders>
            <w:noWrap/>
            <w:vAlign w:val="bottom"/>
            <w:hideMark/>
          </w:tcPr>
          <w:p w14:paraId="28439346"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$2,100 </w:t>
            </w:r>
          </w:p>
        </w:tc>
        <w:tc>
          <w:tcPr>
            <w:tcW w:w="254" w:type="pct"/>
            <w:tcBorders>
              <w:top w:val="single" w:sz="4" w:space="0" w:color="auto"/>
              <w:left w:val="single" w:sz="4" w:space="0" w:color="auto"/>
              <w:bottom w:val="single" w:sz="8" w:space="0" w:color="auto"/>
              <w:right w:val="single" w:sz="4" w:space="0" w:color="auto"/>
            </w:tcBorders>
            <w:noWrap/>
            <w:vAlign w:val="bottom"/>
            <w:hideMark/>
          </w:tcPr>
          <w:p w14:paraId="4375B19B"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$1,850 </w:t>
            </w:r>
          </w:p>
        </w:tc>
        <w:tc>
          <w:tcPr>
            <w:tcW w:w="206" w:type="pct"/>
            <w:tcBorders>
              <w:top w:val="single" w:sz="4" w:space="0" w:color="auto"/>
              <w:left w:val="single" w:sz="4" w:space="0" w:color="auto"/>
              <w:bottom w:val="single" w:sz="8" w:space="0" w:color="auto"/>
              <w:right w:val="single" w:sz="4" w:space="0" w:color="auto"/>
            </w:tcBorders>
            <w:noWrap/>
            <w:vAlign w:val="bottom"/>
            <w:hideMark/>
          </w:tcPr>
          <w:p w14:paraId="152B6499"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$950 </w:t>
            </w:r>
          </w:p>
        </w:tc>
        <w:tc>
          <w:tcPr>
            <w:tcW w:w="206" w:type="pct"/>
            <w:tcBorders>
              <w:top w:val="single" w:sz="4" w:space="0" w:color="auto"/>
              <w:left w:val="single" w:sz="4" w:space="0" w:color="auto"/>
              <w:bottom w:val="single" w:sz="8" w:space="0" w:color="auto"/>
              <w:right w:val="single" w:sz="4" w:space="0" w:color="auto"/>
            </w:tcBorders>
            <w:noWrap/>
            <w:vAlign w:val="bottom"/>
            <w:hideMark/>
          </w:tcPr>
          <w:p w14:paraId="3CBEFA87"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$850 </w:t>
            </w:r>
          </w:p>
        </w:tc>
        <w:tc>
          <w:tcPr>
            <w:tcW w:w="208" w:type="pct"/>
            <w:tcBorders>
              <w:top w:val="single" w:sz="4" w:space="0" w:color="auto"/>
              <w:left w:val="single" w:sz="4" w:space="0" w:color="auto"/>
              <w:bottom w:val="single" w:sz="8" w:space="0" w:color="auto"/>
              <w:right w:val="single" w:sz="4" w:space="0" w:color="auto"/>
            </w:tcBorders>
            <w:noWrap/>
            <w:vAlign w:val="bottom"/>
            <w:hideMark/>
          </w:tcPr>
          <w:p w14:paraId="059DE8AF"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$750 </w:t>
            </w:r>
          </w:p>
        </w:tc>
        <w:tc>
          <w:tcPr>
            <w:tcW w:w="257" w:type="pct"/>
            <w:tcBorders>
              <w:top w:val="single" w:sz="4" w:space="0" w:color="auto"/>
              <w:left w:val="single" w:sz="4" w:space="0" w:color="auto"/>
              <w:bottom w:val="single" w:sz="8" w:space="0" w:color="auto"/>
              <w:right w:val="single" w:sz="4" w:space="0" w:color="auto"/>
            </w:tcBorders>
            <w:noWrap/>
            <w:vAlign w:val="bottom"/>
            <w:hideMark/>
          </w:tcPr>
          <w:p w14:paraId="15F43AAC"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EIANR</w:t>
            </w:r>
          </w:p>
        </w:tc>
        <w:tc>
          <w:tcPr>
            <w:tcW w:w="893" w:type="pct"/>
            <w:tcBorders>
              <w:top w:val="single" w:sz="4" w:space="0" w:color="auto"/>
              <w:left w:val="single" w:sz="4" w:space="0" w:color="auto"/>
              <w:bottom w:val="single" w:sz="8" w:space="0" w:color="auto"/>
              <w:right w:val="single" w:sz="4" w:space="0" w:color="auto"/>
            </w:tcBorders>
            <w:noWrap/>
            <w:vAlign w:val="bottom"/>
            <w:hideMark/>
          </w:tcPr>
          <w:p w14:paraId="557B9BB2"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Install EIA Tier Structure NRC</w:t>
            </w:r>
          </w:p>
        </w:tc>
        <w:tc>
          <w:tcPr>
            <w:tcW w:w="254" w:type="pct"/>
            <w:tcBorders>
              <w:top w:val="single" w:sz="4" w:space="0" w:color="auto"/>
              <w:left w:val="single" w:sz="4" w:space="0" w:color="auto"/>
              <w:bottom w:val="single" w:sz="8" w:space="0" w:color="auto"/>
              <w:right w:val="single" w:sz="4" w:space="0" w:color="auto"/>
            </w:tcBorders>
            <w:noWrap/>
            <w:vAlign w:val="bottom"/>
            <w:hideMark/>
          </w:tcPr>
          <w:p w14:paraId="0210D2E2"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$1,500 </w:t>
            </w:r>
          </w:p>
        </w:tc>
        <w:tc>
          <w:tcPr>
            <w:tcW w:w="254" w:type="pct"/>
            <w:tcBorders>
              <w:top w:val="single" w:sz="4" w:space="0" w:color="auto"/>
              <w:left w:val="single" w:sz="4" w:space="0" w:color="auto"/>
              <w:bottom w:val="single" w:sz="8" w:space="0" w:color="auto"/>
              <w:right w:val="single" w:sz="4" w:space="0" w:color="auto"/>
            </w:tcBorders>
            <w:noWrap/>
            <w:vAlign w:val="bottom"/>
            <w:hideMark/>
          </w:tcPr>
          <w:p w14:paraId="5A76EC0F"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$1,000 </w:t>
            </w:r>
          </w:p>
        </w:tc>
        <w:tc>
          <w:tcPr>
            <w:tcW w:w="206" w:type="pct"/>
            <w:tcBorders>
              <w:top w:val="single" w:sz="4" w:space="0" w:color="auto"/>
              <w:left w:val="single" w:sz="4" w:space="0" w:color="auto"/>
              <w:bottom w:val="single" w:sz="8" w:space="0" w:color="auto"/>
              <w:right w:val="single" w:sz="4" w:space="0" w:color="auto"/>
            </w:tcBorders>
            <w:noWrap/>
            <w:vAlign w:val="bottom"/>
            <w:hideMark/>
          </w:tcPr>
          <w:p w14:paraId="1F4AF1FE"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$500 </w:t>
            </w:r>
          </w:p>
        </w:tc>
        <w:tc>
          <w:tcPr>
            <w:tcW w:w="142" w:type="pct"/>
            <w:tcBorders>
              <w:top w:val="single" w:sz="4" w:space="0" w:color="auto"/>
              <w:left w:val="single" w:sz="4" w:space="0" w:color="auto"/>
              <w:bottom w:val="single" w:sz="8" w:space="0" w:color="auto"/>
              <w:right w:val="single" w:sz="4" w:space="0" w:color="auto"/>
            </w:tcBorders>
            <w:noWrap/>
            <w:vAlign w:val="bottom"/>
            <w:hideMark/>
          </w:tcPr>
          <w:p w14:paraId="19324F07"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c>
          <w:tcPr>
            <w:tcW w:w="142" w:type="pct"/>
            <w:tcBorders>
              <w:top w:val="single" w:sz="4" w:space="0" w:color="auto"/>
              <w:left w:val="single" w:sz="4" w:space="0" w:color="auto"/>
              <w:bottom w:val="single" w:sz="8" w:space="0" w:color="auto"/>
              <w:right w:val="single" w:sz="8" w:space="0" w:color="auto"/>
            </w:tcBorders>
            <w:noWrap/>
            <w:vAlign w:val="bottom"/>
            <w:hideMark/>
          </w:tcPr>
          <w:p w14:paraId="3A0E8A66" w14:textId="77777777" w:rsidR="00E954D7" w:rsidRPr="004E2A12" w:rsidRDefault="00E954D7" w:rsidP="00D35CF2">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r>
    </w:tbl>
    <w:p w14:paraId="65A39AAF" w14:textId="77777777" w:rsidR="00E954D7" w:rsidRPr="004E2A12" w:rsidRDefault="00E954D7" w:rsidP="00E954D7">
      <w:pPr>
        <w:jc w:val="center"/>
        <w:rPr>
          <w:rFonts w:asciiTheme="minorHAnsi" w:hAnsiTheme="minorHAnsi" w:cs="Arial"/>
          <w:color w:val="000000"/>
          <w:sz w:val="16"/>
          <w:szCs w:val="16"/>
        </w:rPr>
      </w:pPr>
    </w:p>
    <w:p w14:paraId="507221F6" w14:textId="77777777" w:rsidR="00E954D7" w:rsidRPr="004E2A12" w:rsidRDefault="00E954D7" w:rsidP="00E954D7">
      <w:pPr>
        <w:jc w:val="center"/>
        <w:rPr>
          <w:rFonts w:asciiTheme="minorHAnsi" w:hAnsiTheme="minorHAnsi" w:cs="Arial"/>
          <w:color w:val="000000"/>
          <w:sz w:val="16"/>
          <w:szCs w:val="16"/>
        </w:rPr>
      </w:pPr>
    </w:p>
    <w:tbl>
      <w:tblPr>
        <w:tblW w:w="5613" w:type="pct"/>
        <w:tblInd w:w="-810" w:type="dxa"/>
        <w:tblCellMar>
          <w:top w:w="15" w:type="dxa"/>
          <w:bottom w:w="15" w:type="dxa"/>
        </w:tblCellMar>
        <w:tblLook w:val="04A0" w:firstRow="1" w:lastRow="0" w:firstColumn="1" w:lastColumn="0" w:noHBand="0" w:noVBand="1"/>
      </w:tblPr>
      <w:tblGrid>
        <w:gridCol w:w="718"/>
        <w:gridCol w:w="631"/>
        <w:gridCol w:w="3416"/>
        <w:gridCol w:w="748"/>
        <w:gridCol w:w="748"/>
        <w:gridCol w:w="748"/>
        <w:gridCol w:w="605"/>
        <w:gridCol w:w="614"/>
        <w:gridCol w:w="757"/>
        <w:gridCol w:w="2625"/>
        <w:gridCol w:w="748"/>
        <w:gridCol w:w="748"/>
        <w:gridCol w:w="605"/>
        <w:gridCol w:w="419"/>
        <w:gridCol w:w="419"/>
      </w:tblGrid>
      <w:tr w:rsidR="00E954D7" w:rsidRPr="004E2A12" w14:paraId="683BA771" w14:textId="77777777" w:rsidTr="00D35CF2">
        <w:trPr>
          <w:trHeight w:val="272"/>
        </w:trPr>
        <w:tc>
          <w:tcPr>
            <w:tcW w:w="5000" w:type="pct"/>
            <w:gridSpan w:val="15"/>
            <w:tcBorders>
              <w:top w:val="nil"/>
              <w:left w:val="nil"/>
              <w:bottom w:val="nil"/>
              <w:right w:val="nil"/>
            </w:tcBorders>
            <w:shd w:val="clear" w:color="000000" w:fill="757171"/>
            <w:noWrap/>
            <w:vAlign w:val="bottom"/>
            <w:hideMark/>
          </w:tcPr>
          <w:p w14:paraId="458DB3E8" w14:textId="77777777" w:rsidR="00E954D7" w:rsidRPr="004E2A12" w:rsidRDefault="00E954D7" w:rsidP="00D35CF2">
            <w:pPr>
              <w:jc w:val="center"/>
              <w:rPr>
                <w:rFonts w:asciiTheme="minorHAnsi" w:hAnsiTheme="minorHAnsi" w:cs="Arial"/>
                <w:b/>
                <w:bCs/>
                <w:color w:val="FFFFFF"/>
                <w:sz w:val="16"/>
                <w:szCs w:val="16"/>
              </w:rPr>
            </w:pPr>
            <w:r w:rsidRPr="004E2A12">
              <w:rPr>
                <w:rFonts w:asciiTheme="minorHAnsi" w:hAnsiTheme="minorHAnsi" w:cs="Arial"/>
                <w:b/>
                <w:bCs/>
                <w:color w:val="FFFFFF"/>
                <w:sz w:val="16"/>
                <w:szCs w:val="16"/>
              </w:rPr>
              <w:t>Tier 2</w:t>
            </w:r>
          </w:p>
        </w:tc>
      </w:tr>
      <w:tr w:rsidR="00E954D7" w:rsidRPr="004E2A12" w14:paraId="214FAA73" w14:textId="77777777" w:rsidTr="00D35CF2">
        <w:trPr>
          <w:trHeight w:val="272"/>
        </w:trPr>
        <w:tc>
          <w:tcPr>
            <w:tcW w:w="247" w:type="pct"/>
            <w:vMerge w:val="restart"/>
            <w:tcBorders>
              <w:top w:val="single" w:sz="8" w:space="0" w:color="auto"/>
              <w:left w:val="single" w:sz="8" w:space="0" w:color="auto"/>
              <w:bottom w:val="nil"/>
              <w:right w:val="single" w:sz="4" w:space="0" w:color="auto"/>
            </w:tcBorders>
            <w:shd w:val="clear" w:color="000000" w:fill="B4C6E7"/>
            <w:vAlign w:val="bottom"/>
            <w:hideMark/>
          </w:tcPr>
          <w:p w14:paraId="539383EC"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EVC BW</w:t>
            </w:r>
          </w:p>
        </w:tc>
        <w:tc>
          <w:tcPr>
            <w:tcW w:w="2581" w:type="pct"/>
            <w:gridSpan w:val="7"/>
            <w:tcBorders>
              <w:top w:val="single" w:sz="8" w:space="0" w:color="auto"/>
              <w:left w:val="single" w:sz="4" w:space="0" w:color="auto"/>
              <w:bottom w:val="single" w:sz="4" w:space="0" w:color="auto"/>
              <w:right w:val="single" w:sz="4" w:space="0" w:color="auto"/>
            </w:tcBorders>
            <w:shd w:val="clear" w:color="000000" w:fill="B4C6E7"/>
            <w:vAlign w:val="bottom"/>
            <w:hideMark/>
          </w:tcPr>
          <w:p w14:paraId="5D38E7D3"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MRC</w:t>
            </w:r>
          </w:p>
        </w:tc>
        <w:tc>
          <w:tcPr>
            <w:tcW w:w="2172" w:type="pct"/>
            <w:gridSpan w:val="7"/>
            <w:tcBorders>
              <w:top w:val="single" w:sz="8" w:space="0" w:color="auto"/>
              <w:left w:val="single" w:sz="4" w:space="0" w:color="auto"/>
              <w:bottom w:val="single" w:sz="4" w:space="0" w:color="auto"/>
              <w:right w:val="single" w:sz="4" w:space="0" w:color="auto"/>
            </w:tcBorders>
            <w:shd w:val="clear" w:color="000000" w:fill="B4C6E7"/>
            <w:vAlign w:val="bottom"/>
            <w:hideMark/>
          </w:tcPr>
          <w:p w14:paraId="6B22637D"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NRC</w:t>
            </w:r>
          </w:p>
        </w:tc>
      </w:tr>
      <w:tr w:rsidR="00E954D7" w:rsidRPr="004E2A12" w14:paraId="7BD6DB0C" w14:textId="77777777" w:rsidTr="00D35CF2">
        <w:trPr>
          <w:trHeight w:val="272"/>
        </w:trPr>
        <w:tc>
          <w:tcPr>
            <w:tcW w:w="247" w:type="pct"/>
            <w:vMerge/>
            <w:tcBorders>
              <w:top w:val="single" w:sz="8" w:space="0" w:color="auto"/>
              <w:left w:val="single" w:sz="8" w:space="0" w:color="auto"/>
              <w:bottom w:val="nil"/>
              <w:right w:val="single" w:sz="4" w:space="0" w:color="auto"/>
            </w:tcBorders>
            <w:vAlign w:val="center"/>
            <w:hideMark/>
          </w:tcPr>
          <w:p w14:paraId="084AB0F5" w14:textId="77777777" w:rsidR="00E954D7" w:rsidRPr="004E2A12" w:rsidRDefault="00E954D7" w:rsidP="00D35CF2">
            <w:pPr>
              <w:rPr>
                <w:rFonts w:asciiTheme="minorHAnsi" w:hAnsiTheme="minorHAnsi" w:cs="Arial"/>
                <w:b/>
                <w:bCs/>
                <w:color w:val="000000"/>
                <w:sz w:val="16"/>
                <w:szCs w:val="16"/>
              </w:rPr>
            </w:pPr>
          </w:p>
        </w:tc>
        <w:tc>
          <w:tcPr>
            <w:tcW w:w="217" w:type="pct"/>
            <w:tcBorders>
              <w:top w:val="single" w:sz="4" w:space="0" w:color="auto"/>
              <w:left w:val="single" w:sz="4" w:space="0" w:color="auto"/>
              <w:bottom w:val="single" w:sz="4" w:space="0" w:color="auto"/>
              <w:right w:val="single" w:sz="4" w:space="0" w:color="auto"/>
            </w:tcBorders>
            <w:shd w:val="clear" w:color="000000" w:fill="B4C6E7"/>
            <w:vAlign w:val="bottom"/>
            <w:hideMark/>
          </w:tcPr>
          <w:p w14:paraId="34735CCE"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USOC</w:t>
            </w:r>
          </w:p>
        </w:tc>
        <w:tc>
          <w:tcPr>
            <w:tcW w:w="1174" w:type="pct"/>
            <w:tcBorders>
              <w:top w:val="single" w:sz="4" w:space="0" w:color="auto"/>
              <w:left w:val="single" w:sz="4" w:space="0" w:color="auto"/>
              <w:bottom w:val="single" w:sz="4" w:space="0" w:color="auto"/>
              <w:right w:val="single" w:sz="4" w:space="0" w:color="auto"/>
            </w:tcBorders>
            <w:shd w:val="clear" w:color="000000" w:fill="B4C6E7"/>
            <w:vAlign w:val="bottom"/>
            <w:hideMark/>
          </w:tcPr>
          <w:p w14:paraId="48BC0E59"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USOC Description</w:t>
            </w:r>
          </w:p>
        </w:tc>
        <w:tc>
          <w:tcPr>
            <w:tcW w:w="257" w:type="pct"/>
            <w:tcBorders>
              <w:top w:val="single" w:sz="4" w:space="0" w:color="auto"/>
              <w:left w:val="single" w:sz="4" w:space="0" w:color="auto"/>
              <w:bottom w:val="single" w:sz="4" w:space="0" w:color="auto"/>
              <w:right w:val="single" w:sz="4" w:space="0" w:color="auto"/>
            </w:tcBorders>
            <w:shd w:val="clear" w:color="000000" w:fill="B4C6E7"/>
            <w:vAlign w:val="bottom"/>
            <w:hideMark/>
          </w:tcPr>
          <w:p w14:paraId="717F390E"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MTM</w:t>
            </w:r>
          </w:p>
        </w:tc>
        <w:tc>
          <w:tcPr>
            <w:tcW w:w="257" w:type="pct"/>
            <w:tcBorders>
              <w:top w:val="single" w:sz="4" w:space="0" w:color="auto"/>
              <w:left w:val="single" w:sz="4" w:space="0" w:color="auto"/>
              <w:bottom w:val="single" w:sz="4" w:space="0" w:color="auto"/>
              <w:right w:val="single" w:sz="4" w:space="0" w:color="auto"/>
            </w:tcBorders>
            <w:shd w:val="clear" w:color="000000" w:fill="B4C6E7"/>
            <w:vAlign w:val="bottom"/>
            <w:hideMark/>
          </w:tcPr>
          <w:p w14:paraId="38BCCE4A"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12</w:t>
            </w:r>
          </w:p>
        </w:tc>
        <w:tc>
          <w:tcPr>
            <w:tcW w:w="257" w:type="pct"/>
            <w:tcBorders>
              <w:top w:val="single" w:sz="4" w:space="0" w:color="auto"/>
              <w:left w:val="single" w:sz="4" w:space="0" w:color="auto"/>
              <w:bottom w:val="single" w:sz="4" w:space="0" w:color="auto"/>
              <w:right w:val="single" w:sz="4" w:space="0" w:color="auto"/>
            </w:tcBorders>
            <w:shd w:val="clear" w:color="000000" w:fill="B4C6E7"/>
            <w:vAlign w:val="bottom"/>
            <w:hideMark/>
          </w:tcPr>
          <w:p w14:paraId="3E42BEA1"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24</w:t>
            </w:r>
          </w:p>
        </w:tc>
        <w:tc>
          <w:tcPr>
            <w:tcW w:w="208" w:type="pct"/>
            <w:tcBorders>
              <w:top w:val="single" w:sz="4" w:space="0" w:color="auto"/>
              <w:left w:val="single" w:sz="4" w:space="0" w:color="auto"/>
              <w:bottom w:val="single" w:sz="4" w:space="0" w:color="auto"/>
              <w:right w:val="single" w:sz="4" w:space="0" w:color="auto"/>
            </w:tcBorders>
            <w:shd w:val="clear" w:color="000000" w:fill="B4C6E7"/>
            <w:vAlign w:val="bottom"/>
            <w:hideMark/>
          </w:tcPr>
          <w:p w14:paraId="219806D9"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36</w:t>
            </w:r>
          </w:p>
        </w:tc>
        <w:tc>
          <w:tcPr>
            <w:tcW w:w="211" w:type="pct"/>
            <w:tcBorders>
              <w:top w:val="single" w:sz="4" w:space="0" w:color="auto"/>
              <w:left w:val="single" w:sz="4" w:space="0" w:color="auto"/>
              <w:bottom w:val="single" w:sz="4" w:space="0" w:color="auto"/>
              <w:right w:val="single" w:sz="4" w:space="0" w:color="auto"/>
            </w:tcBorders>
            <w:shd w:val="clear" w:color="000000" w:fill="B4C6E7"/>
            <w:vAlign w:val="bottom"/>
            <w:hideMark/>
          </w:tcPr>
          <w:p w14:paraId="604B7CEF"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60</w:t>
            </w:r>
          </w:p>
        </w:tc>
        <w:tc>
          <w:tcPr>
            <w:tcW w:w="260" w:type="pct"/>
            <w:tcBorders>
              <w:top w:val="single" w:sz="4" w:space="0" w:color="auto"/>
              <w:left w:val="single" w:sz="4" w:space="0" w:color="auto"/>
              <w:bottom w:val="single" w:sz="4" w:space="0" w:color="auto"/>
              <w:right w:val="single" w:sz="4" w:space="0" w:color="auto"/>
            </w:tcBorders>
            <w:shd w:val="clear" w:color="000000" w:fill="B4C6E7"/>
            <w:vAlign w:val="bottom"/>
            <w:hideMark/>
          </w:tcPr>
          <w:p w14:paraId="4B04CF50"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USOC</w:t>
            </w:r>
          </w:p>
        </w:tc>
        <w:tc>
          <w:tcPr>
            <w:tcW w:w="902" w:type="pct"/>
            <w:tcBorders>
              <w:top w:val="single" w:sz="4" w:space="0" w:color="auto"/>
              <w:left w:val="single" w:sz="4" w:space="0" w:color="auto"/>
              <w:bottom w:val="single" w:sz="4" w:space="0" w:color="auto"/>
              <w:right w:val="single" w:sz="4" w:space="0" w:color="auto"/>
            </w:tcBorders>
            <w:shd w:val="clear" w:color="000000" w:fill="B4C6E7"/>
            <w:vAlign w:val="bottom"/>
            <w:hideMark/>
          </w:tcPr>
          <w:p w14:paraId="12921EE2"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USOC Description</w:t>
            </w:r>
          </w:p>
        </w:tc>
        <w:tc>
          <w:tcPr>
            <w:tcW w:w="257" w:type="pct"/>
            <w:tcBorders>
              <w:top w:val="single" w:sz="4" w:space="0" w:color="auto"/>
              <w:left w:val="single" w:sz="4" w:space="0" w:color="auto"/>
              <w:bottom w:val="single" w:sz="4" w:space="0" w:color="auto"/>
              <w:right w:val="single" w:sz="4" w:space="0" w:color="auto"/>
            </w:tcBorders>
            <w:shd w:val="clear" w:color="000000" w:fill="B4C6E7"/>
            <w:vAlign w:val="bottom"/>
            <w:hideMark/>
          </w:tcPr>
          <w:p w14:paraId="0AB79062"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MTM</w:t>
            </w:r>
          </w:p>
        </w:tc>
        <w:tc>
          <w:tcPr>
            <w:tcW w:w="257" w:type="pct"/>
            <w:tcBorders>
              <w:top w:val="single" w:sz="4" w:space="0" w:color="auto"/>
              <w:left w:val="single" w:sz="4" w:space="0" w:color="auto"/>
              <w:bottom w:val="single" w:sz="4" w:space="0" w:color="auto"/>
              <w:right w:val="single" w:sz="4" w:space="0" w:color="auto"/>
            </w:tcBorders>
            <w:shd w:val="clear" w:color="000000" w:fill="B4C6E7"/>
            <w:vAlign w:val="bottom"/>
            <w:hideMark/>
          </w:tcPr>
          <w:p w14:paraId="3F2AAFA2"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12</w:t>
            </w:r>
          </w:p>
        </w:tc>
        <w:tc>
          <w:tcPr>
            <w:tcW w:w="208" w:type="pct"/>
            <w:tcBorders>
              <w:top w:val="single" w:sz="4" w:space="0" w:color="auto"/>
              <w:left w:val="single" w:sz="4" w:space="0" w:color="auto"/>
              <w:bottom w:val="single" w:sz="4" w:space="0" w:color="auto"/>
              <w:right w:val="single" w:sz="4" w:space="0" w:color="auto"/>
            </w:tcBorders>
            <w:shd w:val="clear" w:color="000000" w:fill="B4C6E7"/>
            <w:vAlign w:val="bottom"/>
            <w:hideMark/>
          </w:tcPr>
          <w:p w14:paraId="63A09DE2"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24</w:t>
            </w:r>
          </w:p>
        </w:tc>
        <w:tc>
          <w:tcPr>
            <w:tcW w:w="144" w:type="pct"/>
            <w:tcBorders>
              <w:top w:val="single" w:sz="4" w:space="0" w:color="auto"/>
              <w:left w:val="single" w:sz="4" w:space="0" w:color="auto"/>
              <w:bottom w:val="single" w:sz="4" w:space="0" w:color="auto"/>
              <w:right w:val="single" w:sz="4" w:space="0" w:color="auto"/>
            </w:tcBorders>
            <w:shd w:val="clear" w:color="000000" w:fill="B4C6E7"/>
            <w:vAlign w:val="bottom"/>
            <w:hideMark/>
          </w:tcPr>
          <w:p w14:paraId="23D5E49C"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36</w:t>
            </w:r>
          </w:p>
        </w:tc>
        <w:tc>
          <w:tcPr>
            <w:tcW w:w="144" w:type="pct"/>
            <w:tcBorders>
              <w:top w:val="single" w:sz="4" w:space="0" w:color="auto"/>
              <w:left w:val="single" w:sz="4" w:space="0" w:color="auto"/>
              <w:bottom w:val="single" w:sz="4" w:space="0" w:color="auto"/>
              <w:right w:val="single" w:sz="8" w:space="0" w:color="auto"/>
            </w:tcBorders>
            <w:shd w:val="clear" w:color="000000" w:fill="B4C6E7"/>
            <w:vAlign w:val="bottom"/>
            <w:hideMark/>
          </w:tcPr>
          <w:p w14:paraId="5FAFF1A9"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60</w:t>
            </w:r>
          </w:p>
        </w:tc>
      </w:tr>
      <w:tr w:rsidR="00C378CA" w:rsidRPr="004E2A12" w14:paraId="596F9F8A" w14:textId="77777777" w:rsidTr="00D35CF2">
        <w:trPr>
          <w:trHeight w:val="272"/>
        </w:trPr>
        <w:tc>
          <w:tcPr>
            <w:tcW w:w="247" w:type="pct"/>
            <w:tcBorders>
              <w:top w:val="nil"/>
              <w:left w:val="single" w:sz="8" w:space="0" w:color="auto"/>
              <w:bottom w:val="single" w:sz="4" w:space="0" w:color="auto"/>
              <w:right w:val="single" w:sz="4" w:space="0" w:color="auto"/>
            </w:tcBorders>
            <w:shd w:val="clear" w:color="000000" w:fill="B4C6E7"/>
            <w:vAlign w:val="bottom"/>
            <w:hideMark/>
          </w:tcPr>
          <w:p w14:paraId="7C9E68D2"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5</w:t>
            </w:r>
          </w:p>
        </w:tc>
        <w:tc>
          <w:tcPr>
            <w:tcW w:w="217" w:type="pct"/>
            <w:tcBorders>
              <w:top w:val="nil"/>
              <w:left w:val="nil"/>
              <w:bottom w:val="single" w:sz="4" w:space="0" w:color="auto"/>
              <w:right w:val="single" w:sz="4" w:space="0" w:color="auto"/>
            </w:tcBorders>
            <w:vAlign w:val="bottom"/>
            <w:hideMark/>
          </w:tcPr>
          <w:p w14:paraId="64283E17"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EIATA</w:t>
            </w:r>
          </w:p>
        </w:tc>
        <w:tc>
          <w:tcPr>
            <w:tcW w:w="1174" w:type="pct"/>
            <w:tcBorders>
              <w:top w:val="nil"/>
              <w:left w:val="nil"/>
              <w:bottom w:val="single" w:sz="4" w:space="0" w:color="auto"/>
              <w:right w:val="single" w:sz="4" w:space="0" w:color="auto"/>
            </w:tcBorders>
            <w:vAlign w:val="bottom"/>
            <w:hideMark/>
          </w:tcPr>
          <w:p w14:paraId="76E2F7A8" w14:textId="74076353" w:rsidR="00C378CA" w:rsidRPr="004E2A12" w:rsidRDefault="00C378CA" w:rsidP="00C378CA">
            <w:pPr>
              <w:rPr>
                <w:rFonts w:asciiTheme="minorHAnsi" w:hAnsiTheme="minorHAnsi" w:cs="Arial"/>
                <w:b/>
                <w:bCs/>
                <w:color w:val="000000"/>
                <w:sz w:val="16"/>
                <w:szCs w:val="16"/>
              </w:rPr>
            </w:pPr>
            <w:r w:rsidRPr="004E2A12">
              <w:rPr>
                <w:rFonts w:asciiTheme="minorHAnsi" w:hAnsiTheme="minorHAnsi" w:cs="Arial"/>
                <w:b/>
                <w:bCs/>
                <w:color w:val="000000"/>
                <w:sz w:val="16"/>
                <w:szCs w:val="16"/>
              </w:rPr>
              <w:t>EVC EIA Tier Rate Structure - 5M</w:t>
            </w:r>
            <w:r>
              <w:rPr>
                <w:rFonts w:asciiTheme="minorHAnsi" w:hAnsiTheme="minorHAnsi" w:cs="Arial"/>
                <w:b/>
                <w:bCs/>
                <w:color w:val="000000"/>
                <w:sz w:val="16"/>
                <w:szCs w:val="16"/>
              </w:rPr>
              <w:t>bps</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7C43D92B"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$1,100 </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51EF519D"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$850 </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651ACBC6"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$400 </w:t>
            </w:r>
          </w:p>
        </w:tc>
        <w:tc>
          <w:tcPr>
            <w:tcW w:w="208" w:type="pct"/>
            <w:tcBorders>
              <w:top w:val="single" w:sz="4" w:space="0" w:color="auto"/>
              <w:left w:val="single" w:sz="4" w:space="0" w:color="auto"/>
              <w:bottom w:val="single" w:sz="4" w:space="0" w:color="auto"/>
              <w:right w:val="single" w:sz="4" w:space="0" w:color="auto"/>
            </w:tcBorders>
            <w:noWrap/>
            <w:vAlign w:val="bottom"/>
            <w:hideMark/>
          </w:tcPr>
          <w:p w14:paraId="50085FAB"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$300 </w:t>
            </w:r>
          </w:p>
        </w:tc>
        <w:tc>
          <w:tcPr>
            <w:tcW w:w="211" w:type="pct"/>
            <w:tcBorders>
              <w:top w:val="single" w:sz="4" w:space="0" w:color="auto"/>
              <w:left w:val="single" w:sz="4" w:space="0" w:color="auto"/>
              <w:bottom w:val="single" w:sz="4" w:space="0" w:color="auto"/>
              <w:right w:val="single" w:sz="4" w:space="0" w:color="auto"/>
            </w:tcBorders>
            <w:noWrap/>
            <w:vAlign w:val="bottom"/>
            <w:hideMark/>
          </w:tcPr>
          <w:p w14:paraId="6C4AFCCF"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$250 </w:t>
            </w:r>
          </w:p>
        </w:tc>
        <w:tc>
          <w:tcPr>
            <w:tcW w:w="260" w:type="pct"/>
            <w:tcBorders>
              <w:top w:val="single" w:sz="4" w:space="0" w:color="auto"/>
              <w:left w:val="single" w:sz="4" w:space="0" w:color="auto"/>
              <w:bottom w:val="single" w:sz="4" w:space="0" w:color="auto"/>
              <w:right w:val="single" w:sz="4" w:space="0" w:color="auto"/>
            </w:tcBorders>
            <w:noWrap/>
            <w:vAlign w:val="bottom"/>
            <w:hideMark/>
          </w:tcPr>
          <w:p w14:paraId="13D17B4D"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EIANR</w:t>
            </w:r>
          </w:p>
        </w:tc>
        <w:tc>
          <w:tcPr>
            <w:tcW w:w="902" w:type="pct"/>
            <w:tcBorders>
              <w:top w:val="single" w:sz="4" w:space="0" w:color="auto"/>
              <w:left w:val="single" w:sz="4" w:space="0" w:color="auto"/>
              <w:bottom w:val="single" w:sz="4" w:space="0" w:color="auto"/>
              <w:right w:val="single" w:sz="4" w:space="0" w:color="auto"/>
            </w:tcBorders>
            <w:noWrap/>
            <w:vAlign w:val="bottom"/>
            <w:hideMark/>
          </w:tcPr>
          <w:p w14:paraId="6673F43D"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Install EIA Tier Structure NRC</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096DBC01"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$1,500 </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51D21ECC"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$1,000 </w:t>
            </w:r>
          </w:p>
        </w:tc>
        <w:tc>
          <w:tcPr>
            <w:tcW w:w="208" w:type="pct"/>
            <w:tcBorders>
              <w:top w:val="single" w:sz="4" w:space="0" w:color="auto"/>
              <w:left w:val="single" w:sz="4" w:space="0" w:color="auto"/>
              <w:bottom w:val="single" w:sz="4" w:space="0" w:color="auto"/>
              <w:right w:val="single" w:sz="4" w:space="0" w:color="auto"/>
            </w:tcBorders>
            <w:noWrap/>
            <w:vAlign w:val="bottom"/>
            <w:hideMark/>
          </w:tcPr>
          <w:p w14:paraId="04F446F0"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$500 </w:t>
            </w:r>
          </w:p>
        </w:tc>
        <w:tc>
          <w:tcPr>
            <w:tcW w:w="144" w:type="pct"/>
            <w:tcBorders>
              <w:top w:val="single" w:sz="4" w:space="0" w:color="auto"/>
              <w:left w:val="single" w:sz="4" w:space="0" w:color="auto"/>
              <w:bottom w:val="single" w:sz="4" w:space="0" w:color="auto"/>
              <w:right w:val="single" w:sz="4" w:space="0" w:color="auto"/>
            </w:tcBorders>
            <w:noWrap/>
            <w:vAlign w:val="bottom"/>
            <w:hideMark/>
          </w:tcPr>
          <w:p w14:paraId="2A521BF6"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c>
          <w:tcPr>
            <w:tcW w:w="144" w:type="pct"/>
            <w:tcBorders>
              <w:top w:val="single" w:sz="4" w:space="0" w:color="auto"/>
              <w:left w:val="single" w:sz="4" w:space="0" w:color="auto"/>
              <w:bottom w:val="single" w:sz="4" w:space="0" w:color="auto"/>
              <w:right w:val="single" w:sz="8" w:space="0" w:color="auto"/>
            </w:tcBorders>
            <w:noWrap/>
            <w:vAlign w:val="bottom"/>
            <w:hideMark/>
          </w:tcPr>
          <w:p w14:paraId="2B077DBE"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r>
      <w:tr w:rsidR="00C378CA" w:rsidRPr="004E2A12" w14:paraId="3B6F5FFC" w14:textId="77777777" w:rsidTr="00D35CF2">
        <w:trPr>
          <w:trHeight w:val="272"/>
        </w:trPr>
        <w:tc>
          <w:tcPr>
            <w:tcW w:w="247" w:type="pct"/>
            <w:tcBorders>
              <w:top w:val="nil"/>
              <w:left w:val="single" w:sz="8" w:space="0" w:color="auto"/>
              <w:bottom w:val="single" w:sz="4" w:space="0" w:color="auto"/>
              <w:right w:val="single" w:sz="4" w:space="0" w:color="auto"/>
            </w:tcBorders>
            <w:shd w:val="clear" w:color="000000" w:fill="B4C6E7"/>
            <w:vAlign w:val="bottom"/>
            <w:hideMark/>
          </w:tcPr>
          <w:p w14:paraId="2A484FD8"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10</w:t>
            </w:r>
          </w:p>
        </w:tc>
        <w:tc>
          <w:tcPr>
            <w:tcW w:w="217" w:type="pct"/>
            <w:tcBorders>
              <w:top w:val="nil"/>
              <w:left w:val="nil"/>
              <w:bottom w:val="single" w:sz="4" w:space="0" w:color="auto"/>
              <w:right w:val="single" w:sz="4" w:space="0" w:color="auto"/>
            </w:tcBorders>
            <w:vAlign w:val="bottom"/>
            <w:hideMark/>
          </w:tcPr>
          <w:p w14:paraId="332BDBB9"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EIATB</w:t>
            </w:r>
          </w:p>
        </w:tc>
        <w:tc>
          <w:tcPr>
            <w:tcW w:w="1174" w:type="pct"/>
            <w:tcBorders>
              <w:top w:val="nil"/>
              <w:left w:val="nil"/>
              <w:bottom w:val="single" w:sz="4" w:space="0" w:color="auto"/>
              <w:right w:val="single" w:sz="4" w:space="0" w:color="auto"/>
            </w:tcBorders>
            <w:vAlign w:val="bottom"/>
            <w:hideMark/>
          </w:tcPr>
          <w:p w14:paraId="34992246" w14:textId="5A7A6E66" w:rsidR="00C378CA" w:rsidRPr="004E2A12" w:rsidRDefault="00C378CA" w:rsidP="00C378CA">
            <w:pPr>
              <w:rPr>
                <w:rFonts w:asciiTheme="minorHAnsi" w:hAnsiTheme="minorHAnsi" w:cs="Arial"/>
                <w:b/>
                <w:bCs/>
                <w:color w:val="000000"/>
                <w:sz w:val="16"/>
                <w:szCs w:val="16"/>
              </w:rPr>
            </w:pPr>
            <w:r w:rsidRPr="004E2A12">
              <w:rPr>
                <w:rFonts w:asciiTheme="minorHAnsi" w:hAnsiTheme="minorHAnsi" w:cs="Arial"/>
                <w:b/>
                <w:bCs/>
                <w:color w:val="000000"/>
                <w:sz w:val="16"/>
                <w:szCs w:val="16"/>
              </w:rPr>
              <w:t>EVC EIA Tier Rate Structure - 10M</w:t>
            </w:r>
            <w:r>
              <w:rPr>
                <w:rFonts w:asciiTheme="minorHAnsi" w:hAnsiTheme="minorHAnsi" w:cs="Arial"/>
                <w:b/>
                <w:bCs/>
                <w:color w:val="000000"/>
                <w:sz w:val="16"/>
                <w:szCs w:val="16"/>
              </w:rPr>
              <w:t>bps</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71C497A4"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$1,100 </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1DFA61F8"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$850 </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298D3672"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$400 </w:t>
            </w:r>
          </w:p>
        </w:tc>
        <w:tc>
          <w:tcPr>
            <w:tcW w:w="208" w:type="pct"/>
            <w:tcBorders>
              <w:top w:val="single" w:sz="4" w:space="0" w:color="auto"/>
              <w:left w:val="single" w:sz="4" w:space="0" w:color="auto"/>
              <w:bottom w:val="single" w:sz="4" w:space="0" w:color="auto"/>
              <w:right w:val="single" w:sz="4" w:space="0" w:color="auto"/>
            </w:tcBorders>
            <w:noWrap/>
            <w:vAlign w:val="bottom"/>
            <w:hideMark/>
          </w:tcPr>
          <w:p w14:paraId="296E749A"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$300 </w:t>
            </w:r>
          </w:p>
        </w:tc>
        <w:tc>
          <w:tcPr>
            <w:tcW w:w="211" w:type="pct"/>
            <w:tcBorders>
              <w:top w:val="single" w:sz="4" w:space="0" w:color="auto"/>
              <w:left w:val="single" w:sz="4" w:space="0" w:color="auto"/>
              <w:bottom w:val="single" w:sz="4" w:space="0" w:color="auto"/>
              <w:right w:val="single" w:sz="4" w:space="0" w:color="auto"/>
            </w:tcBorders>
            <w:noWrap/>
            <w:vAlign w:val="bottom"/>
            <w:hideMark/>
          </w:tcPr>
          <w:p w14:paraId="0D7C12D6"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$250 </w:t>
            </w:r>
          </w:p>
        </w:tc>
        <w:tc>
          <w:tcPr>
            <w:tcW w:w="260" w:type="pct"/>
            <w:tcBorders>
              <w:top w:val="single" w:sz="4" w:space="0" w:color="auto"/>
              <w:left w:val="single" w:sz="4" w:space="0" w:color="auto"/>
              <w:bottom w:val="single" w:sz="4" w:space="0" w:color="auto"/>
              <w:right w:val="single" w:sz="4" w:space="0" w:color="auto"/>
            </w:tcBorders>
            <w:noWrap/>
            <w:vAlign w:val="bottom"/>
            <w:hideMark/>
          </w:tcPr>
          <w:p w14:paraId="6BEB5BE1"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EIANR</w:t>
            </w:r>
          </w:p>
        </w:tc>
        <w:tc>
          <w:tcPr>
            <w:tcW w:w="902" w:type="pct"/>
            <w:tcBorders>
              <w:top w:val="single" w:sz="4" w:space="0" w:color="auto"/>
              <w:left w:val="single" w:sz="4" w:space="0" w:color="auto"/>
              <w:bottom w:val="single" w:sz="4" w:space="0" w:color="auto"/>
              <w:right w:val="single" w:sz="4" w:space="0" w:color="auto"/>
            </w:tcBorders>
            <w:noWrap/>
            <w:vAlign w:val="bottom"/>
            <w:hideMark/>
          </w:tcPr>
          <w:p w14:paraId="3F30B329"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Install EIA Tier Structure NRC</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4A55FF70"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$1,500 </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603559D5"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$1,000 </w:t>
            </w:r>
          </w:p>
        </w:tc>
        <w:tc>
          <w:tcPr>
            <w:tcW w:w="208" w:type="pct"/>
            <w:tcBorders>
              <w:top w:val="single" w:sz="4" w:space="0" w:color="auto"/>
              <w:left w:val="single" w:sz="4" w:space="0" w:color="auto"/>
              <w:bottom w:val="single" w:sz="4" w:space="0" w:color="auto"/>
              <w:right w:val="single" w:sz="4" w:space="0" w:color="auto"/>
            </w:tcBorders>
            <w:noWrap/>
            <w:vAlign w:val="bottom"/>
            <w:hideMark/>
          </w:tcPr>
          <w:p w14:paraId="79C41AAA"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$500 </w:t>
            </w:r>
          </w:p>
        </w:tc>
        <w:tc>
          <w:tcPr>
            <w:tcW w:w="144" w:type="pct"/>
            <w:tcBorders>
              <w:top w:val="single" w:sz="4" w:space="0" w:color="auto"/>
              <w:left w:val="single" w:sz="4" w:space="0" w:color="auto"/>
              <w:bottom w:val="single" w:sz="4" w:space="0" w:color="auto"/>
              <w:right w:val="single" w:sz="4" w:space="0" w:color="auto"/>
            </w:tcBorders>
            <w:noWrap/>
            <w:vAlign w:val="bottom"/>
            <w:hideMark/>
          </w:tcPr>
          <w:p w14:paraId="733FE73D"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c>
          <w:tcPr>
            <w:tcW w:w="144" w:type="pct"/>
            <w:tcBorders>
              <w:top w:val="single" w:sz="4" w:space="0" w:color="auto"/>
              <w:left w:val="single" w:sz="4" w:space="0" w:color="auto"/>
              <w:bottom w:val="single" w:sz="4" w:space="0" w:color="auto"/>
              <w:right w:val="single" w:sz="8" w:space="0" w:color="auto"/>
            </w:tcBorders>
            <w:noWrap/>
            <w:vAlign w:val="bottom"/>
            <w:hideMark/>
          </w:tcPr>
          <w:p w14:paraId="7596F62F"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r>
      <w:tr w:rsidR="00C378CA" w:rsidRPr="004E2A12" w14:paraId="66F3E061" w14:textId="77777777" w:rsidTr="00D35CF2">
        <w:trPr>
          <w:trHeight w:val="272"/>
        </w:trPr>
        <w:tc>
          <w:tcPr>
            <w:tcW w:w="247" w:type="pct"/>
            <w:tcBorders>
              <w:top w:val="nil"/>
              <w:left w:val="single" w:sz="8" w:space="0" w:color="auto"/>
              <w:bottom w:val="single" w:sz="4" w:space="0" w:color="auto"/>
              <w:right w:val="single" w:sz="4" w:space="0" w:color="auto"/>
            </w:tcBorders>
            <w:shd w:val="clear" w:color="000000" w:fill="B4C6E7"/>
            <w:vAlign w:val="bottom"/>
            <w:hideMark/>
          </w:tcPr>
          <w:p w14:paraId="3AC22A94"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20</w:t>
            </w:r>
          </w:p>
        </w:tc>
        <w:tc>
          <w:tcPr>
            <w:tcW w:w="217" w:type="pct"/>
            <w:tcBorders>
              <w:top w:val="nil"/>
              <w:left w:val="nil"/>
              <w:bottom w:val="single" w:sz="4" w:space="0" w:color="auto"/>
              <w:right w:val="single" w:sz="4" w:space="0" w:color="auto"/>
            </w:tcBorders>
            <w:vAlign w:val="bottom"/>
            <w:hideMark/>
          </w:tcPr>
          <w:p w14:paraId="45E8360C"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EIATC</w:t>
            </w:r>
          </w:p>
        </w:tc>
        <w:tc>
          <w:tcPr>
            <w:tcW w:w="1174" w:type="pct"/>
            <w:tcBorders>
              <w:top w:val="nil"/>
              <w:left w:val="nil"/>
              <w:bottom w:val="single" w:sz="4" w:space="0" w:color="auto"/>
              <w:right w:val="single" w:sz="4" w:space="0" w:color="auto"/>
            </w:tcBorders>
            <w:vAlign w:val="bottom"/>
            <w:hideMark/>
          </w:tcPr>
          <w:p w14:paraId="786E52BB" w14:textId="25EA13A7" w:rsidR="00C378CA" w:rsidRPr="004E2A12" w:rsidRDefault="00C378CA" w:rsidP="00C378CA">
            <w:pPr>
              <w:rPr>
                <w:rFonts w:asciiTheme="minorHAnsi" w:hAnsiTheme="minorHAnsi" w:cs="Arial"/>
                <w:b/>
                <w:bCs/>
                <w:color w:val="000000"/>
                <w:sz w:val="16"/>
                <w:szCs w:val="16"/>
              </w:rPr>
            </w:pPr>
            <w:r w:rsidRPr="004E2A12">
              <w:rPr>
                <w:rFonts w:asciiTheme="minorHAnsi" w:hAnsiTheme="minorHAnsi" w:cs="Arial"/>
                <w:b/>
                <w:bCs/>
                <w:color w:val="000000"/>
                <w:sz w:val="16"/>
                <w:szCs w:val="16"/>
              </w:rPr>
              <w:t>EVC EIA Tier Rate Structure - 20M</w:t>
            </w:r>
            <w:r>
              <w:rPr>
                <w:rFonts w:asciiTheme="minorHAnsi" w:hAnsiTheme="minorHAnsi" w:cs="Arial"/>
                <w:b/>
                <w:bCs/>
                <w:color w:val="000000"/>
                <w:sz w:val="16"/>
                <w:szCs w:val="16"/>
              </w:rPr>
              <w:t>bps</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3B68D11C"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$1,100 </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3F2AFEB5"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$850 </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6F7A2FEE"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$450 </w:t>
            </w:r>
          </w:p>
        </w:tc>
        <w:tc>
          <w:tcPr>
            <w:tcW w:w="208" w:type="pct"/>
            <w:tcBorders>
              <w:top w:val="single" w:sz="4" w:space="0" w:color="auto"/>
              <w:left w:val="single" w:sz="4" w:space="0" w:color="auto"/>
              <w:bottom w:val="single" w:sz="4" w:space="0" w:color="auto"/>
              <w:right w:val="single" w:sz="4" w:space="0" w:color="auto"/>
            </w:tcBorders>
            <w:noWrap/>
            <w:vAlign w:val="bottom"/>
            <w:hideMark/>
          </w:tcPr>
          <w:p w14:paraId="3D8DB6EC"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$350 </w:t>
            </w:r>
          </w:p>
        </w:tc>
        <w:tc>
          <w:tcPr>
            <w:tcW w:w="211" w:type="pct"/>
            <w:tcBorders>
              <w:top w:val="single" w:sz="4" w:space="0" w:color="auto"/>
              <w:left w:val="single" w:sz="4" w:space="0" w:color="auto"/>
              <w:bottom w:val="single" w:sz="4" w:space="0" w:color="auto"/>
              <w:right w:val="single" w:sz="4" w:space="0" w:color="auto"/>
            </w:tcBorders>
            <w:noWrap/>
            <w:vAlign w:val="bottom"/>
            <w:hideMark/>
          </w:tcPr>
          <w:p w14:paraId="00AF4026"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$300 </w:t>
            </w:r>
          </w:p>
        </w:tc>
        <w:tc>
          <w:tcPr>
            <w:tcW w:w="260" w:type="pct"/>
            <w:tcBorders>
              <w:top w:val="single" w:sz="4" w:space="0" w:color="auto"/>
              <w:left w:val="single" w:sz="4" w:space="0" w:color="auto"/>
              <w:bottom w:val="single" w:sz="4" w:space="0" w:color="auto"/>
              <w:right w:val="single" w:sz="4" w:space="0" w:color="auto"/>
            </w:tcBorders>
            <w:noWrap/>
            <w:vAlign w:val="bottom"/>
            <w:hideMark/>
          </w:tcPr>
          <w:p w14:paraId="5E3C9F0F"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EIANR</w:t>
            </w:r>
          </w:p>
        </w:tc>
        <w:tc>
          <w:tcPr>
            <w:tcW w:w="902" w:type="pct"/>
            <w:tcBorders>
              <w:top w:val="single" w:sz="4" w:space="0" w:color="auto"/>
              <w:left w:val="single" w:sz="4" w:space="0" w:color="auto"/>
              <w:bottom w:val="single" w:sz="4" w:space="0" w:color="auto"/>
              <w:right w:val="single" w:sz="4" w:space="0" w:color="auto"/>
            </w:tcBorders>
            <w:noWrap/>
            <w:vAlign w:val="bottom"/>
            <w:hideMark/>
          </w:tcPr>
          <w:p w14:paraId="56AEF790"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Install EIA Tier Structure NRC</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115C30F2"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$1,500 </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18CE8165"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$1,000 </w:t>
            </w:r>
          </w:p>
        </w:tc>
        <w:tc>
          <w:tcPr>
            <w:tcW w:w="208" w:type="pct"/>
            <w:tcBorders>
              <w:top w:val="single" w:sz="4" w:space="0" w:color="auto"/>
              <w:left w:val="single" w:sz="4" w:space="0" w:color="auto"/>
              <w:bottom w:val="single" w:sz="4" w:space="0" w:color="auto"/>
              <w:right w:val="single" w:sz="4" w:space="0" w:color="auto"/>
            </w:tcBorders>
            <w:noWrap/>
            <w:vAlign w:val="bottom"/>
            <w:hideMark/>
          </w:tcPr>
          <w:p w14:paraId="4546AC20"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$500 </w:t>
            </w:r>
          </w:p>
        </w:tc>
        <w:tc>
          <w:tcPr>
            <w:tcW w:w="144" w:type="pct"/>
            <w:tcBorders>
              <w:top w:val="single" w:sz="4" w:space="0" w:color="auto"/>
              <w:left w:val="single" w:sz="4" w:space="0" w:color="auto"/>
              <w:bottom w:val="single" w:sz="4" w:space="0" w:color="auto"/>
              <w:right w:val="single" w:sz="4" w:space="0" w:color="auto"/>
            </w:tcBorders>
            <w:noWrap/>
            <w:vAlign w:val="bottom"/>
            <w:hideMark/>
          </w:tcPr>
          <w:p w14:paraId="43461673"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c>
          <w:tcPr>
            <w:tcW w:w="144" w:type="pct"/>
            <w:tcBorders>
              <w:top w:val="single" w:sz="4" w:space="0" w:color="auto"/>
              <w:left w:val="single" w:sz="4" w:space="0" w:color="auto"/>
              <w:bottom w:val="single" w:sz="4" w:space="0" w:color="auto"/>
              <w:right w:val="single" w:sz="8" w:space="0" w:color="auto"/>
            </w:tcBorders>
            <w:noWrap/>
            <w:vAlign w:val="bottom"/>
            <w:hideMark/>
          </w:tcPr>
          <w:p w14:paraId="72D816E9"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r>
      <w:tr w:rsidR="00C378CA" w:rsidRPr="004E2A12" w14:paraId="1E50B7EA" w14:textId="77777777" w:rsidTr="00D35CF2">
        <w:trPr>
          <w:trHeight w:val="272"/>
        </w:trPr>
        <w:tc>
          <w:tcPr>
            <w:tcW w:w="247" w:type="pct"/>
            <w:tcBorders>
              <w:top w:val="nil"/>
              <w:left w:val="single" w:sz="8" w:space="0" w:color="auto"/>
              <w:bottom w:val="single" w:sz="4" w:space="0" w:color="auto"/>
              <w:right w:val="single" w:sz="4" w:space="0" w:color="auto"/>
            </w:tcBorders>
            <w:shd w:val="clear" w:color="000000" w:fill="B4C6E7"/>
            <w:vAlign w:val="bottom"/>
            <w:hideMark/>
          </w:tcPr>
          <w:p w14:paraId="34F3CD45"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50</w:t>
            </w:r>
          </w:p>
        </w:tc>
        <w:tc>
          <w:tcPr>
            <w:tcW w:w="217" w:type="pct"/>
            <w:tcBorders>
              <w:top w:val="nil"/>
              <w:left w:val="nil"/>
              <w:bottom w:val="single" w:sz="4" w:space="0" w:color="auto"/>
              <w:right w:val="single" w:sz="4" w:space="0" w:color="auto"/>
            </w:tcBorders>
            <w:vAlign w:val="bottom"/>
            <w:hideMark/>
          </w:tcPr>
          <w:p w14:paraId="0816965A"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EIATF</w:t>
            </w:r>
          </w:p>
        </w:tc>
        <w:tc>
          <w:tcPr>
            <w:tcW w:w="1174" w:type="pct"/>
            <w:tcBorders>
              <w:top w:val="nil"/>
              <w:left w:val="nil"/>
              <w:bottom w:val="single" w:sz="4" w:space="0" w:color="auto"/>
              <w:right w:val="single" w:sz="4" w:space="0" w:color="auto"/>
            </w:tcBorders>
            <w:vAlign w:val="bottom"/>
            <w:hideMark/>
          </w:tcPr>
          <w:p w14:paraId="6592BCB5" w14:textId="2000A3EB" w:rsidR="00C378CA" w:rsidRPr="004E2A12" w:rsidRDefault="00C378CA" w:rsidP="00C378CA">
            <w:pPr>
              <w:rPr>
                <w:rFonts w:asciiTheme="minorHAnsi" w:hAnsiTheme="minorHAnsi" w:cs="Arial"/>
                <w:b/>
                <w:bCs/>
                <w:color w:val="000000"/>
                <w:sz w:val="16"/>
                <w:szCs w:val="16"/>
              </w:rPr>
            </w:pPr>
            <w:r w:rsidRPr="004E2A12">
              <w:rPr>
                <w:rFonts w:asciiTheme="minorHAnsi" w:hAnsiTheme="minorHAnsi" w:cs="Arial"/>
                <w:b/>
                <w:bCs/>
                <w:color w:val="000000"/>
                <w:sz w:val="16"/>
                <w:szCs w:val="16"/>
              </w:rPr>
              <w:t>EVC EIA Tier Rate Structure - 50M</w:t>
            </w:r>
            <w:r>
              <w:rPr>
                <w:rFonts w:asciiTheme="minorHAnsi" w:hAnsiTheme="minorHAnsi" w:cs="Arial"/>
                <w:b/>
                <w:bCs/>
                <w:color w:val="000000"/>
                <w:sz w:val="16"/>
                <w:szCs w:val="16"/>
              </w:rPr>
              <w:t>bps</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495E4691"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$1,150 </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40C60836"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$900 </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0835C9CD"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$550 </w:t>
            </w:r>
          </w:p>
        </w:tc>
        <w:tc>
          <w:tcPr>
            <w:tcW w:w="208" w:type="pct"/>
            <w:tcBorders>
              <w:top w:val="single" w:sz="4" w:space="0" w:color="auto"/>
              <w:left w:val="single" w:sz="4" w:space="0" w:color="auto"/>
              <w:bottom w:val="single" w:sz="4" w:space="0" w:color="auto"/>
              <w:right w:val="single" w:sz="4" w:space="0" w:color="auto"/>
            </w:tcBorders>
            <w:noWrap/>
            <w:vAlign w:val="bottom"/>
            <w:hideMark/>
          </w:tcPr>
          <w:p w14:paraId="128B6A35"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$450 </w:t>
            </w:r>
          </w:p>
        </w:tc>
        <w:tc>
          <w:tcPr>
            <w:tcW w:w="211" w:type="pct"/>
            <w:tcBorders>
              <w:top w:val="single" w:sz="4" w:space="0" w:color="auto"/>
              <w:left w:val="single" w:sz="4" w:space="0" w:color="auto"/>
              <w:bottom w:val="single" w:sz="4" w:space="0" w:color="auto"/>
              <w:right w:val="single" w:sz="4" w:space="0" w:color="auto"/>
            </w:tcBorders>
            <w:noWrap/>
            <w:vAlign w:val="bottom"/>
            <w:hideMark/>
          </w:tcPr>
          <w:p w14:paraId="09763798"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$400 </w:t>
            </w:r>
          </w:p>
        </w:tc>
        <w:tc>
          <w:tcPr>
            <w:tcW w:w="260" w:type="pct"/>
            <w:tcBorders>
              <w:top w:val="single" w:sz="4" w:space="0" w:color="auto"/>
              <w:left w:val="single" w:sz="4" w:space="0" w:color="auto"/>
              <w:bottom w:val="single" w:sz="4" w:space="0" w:color="auto"/>
              <w:right w:val="single" w:sz="4" w:space="0" w:color="auto"/>
            </w:tcBorders>
            <w:noWrap/>
            <w:vAlign w:val="bottom"/>
            <w:hideMark/>
          </w:tcPr>
          <w:p w14:paraId="173F6883"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EIANR</w:t>
            </w:r>
          </w:p>
        </w:tc>
        <w:tc>
          <w:tcPr>
            <w:tcW w:w="902" w:type="pct"/>
            <w:tcBorders>
              <w:top w:val="single" w:sz="4" w:space="0" w:color="auto"/>
              <w:left w:val="single" w:sz="4" w:space="0" w:color="auto"/>
              <w:bottom w:val="single" w:sz="4" w:space="0" w:color="auto"/>
              <w:right w:val="single" w:sz="4" w:space="0" w:color="auto"/>
            </w:tcBorders>
            <w:noWrap/>
            <w:vAlign w:val="bottom"/>
            <w:hideMark/>
          </w:tcPr>
          <w:p w14:paraId="76991618"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Install EIA Tier Structure NRC</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69F192DF"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$1,500 </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739C7476"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$1,000 </w:t>
            </w:r>
          </w:p>
        </w:tc>
        <w:tc>
          <w:tcPr>
            <w:tcW w:w="208" w:type="pct"/>
            <w:tcBorders>
              <w:top w:val="single" w:sz="4" w:space="0" w:color="auto"/>
              <w:left w:val="single" w:sz="4" w:space="0" w:color="auto"/>
              <w:bottom w:val="single" w:sz="4" w:space="0" w:color="auto"/>
              <w:right w:val="single" w:sz="4" w:space="0" w:color="auto"/>
            </w:tcBorders>
            <w:noWrap/>
            <w:vAlign w:val="bottom"/>
            <w:hideMark/>
          </w:tcPr>
          <w:p w14:paraId="542CD1F2"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$500 </w:t>
            </w:r>
          </w:p>
        </w:tc>
        <w:tc>
          <w:tcPr>
            <w:tcW w:w="144" w:type="pct"/>
            <w:tcBorders>
              <w:top w:val="single" w:sz="4" w:space="0" w:color="auto"/>
              <w:left w:val="single" w:sz="4" w:space="0" w:color="auto"/>
              <w:bottom w:val="single" w:sz="4" w:space="0" w:color="auto"/>
              <w:right w:val="single" w:sz="4" w:space="0" w:color="auto"/>
            </w:tcBorders>
            <w:noWrap/>
            <w:vAlign w:val="bottom"/>
            <w:hideMark/>
          </w:tcPr>
          <w:p w14:paraId="567F0D26"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c>
          <w:tcPr>
            <w:tcW w:w="144" w:type="pct"/>
            <w:tcBorders>
              <w:top w:val="single" w:sz="4" w:space="0" w:color="auto"/>
              <w:left w:val="single" w:sz="4" w:space="0" w:color="auto"/>
              <w:bottom w:val="single" w:sz="4" w:space="0" w:color="auto"/>
              <w:right w:val="single" w:sz="8" w:space="0" w:color="auto"/>
            </w:tcBorders>
            <w:noWrap/>
            <w:vAlign w:val="bottom"/>
            <w:hideMark/>
          </w:tcPr>
          <w:p w14:paraId="63285BA5"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r>
      <w:tr w:rsidR="00C378CA" w:rsidRPr="004E2A12" w14:paraId="75922251" w14:textId="77777777" w:rsidTr="00D35CF2">
        <w:trPr>
          <w:trHeight w:val="272"/>
        </w:trPr>
        <w:tc>
          <w:tcPr>
            <w:tcW w:w="247" w:type="pct"/>
            <w:tcBorders>
              <w:top w:val="nil"/>
              <w:left w:val="single" w:sz="8" w:space="0" w:color="auto"/>
              <w:bottom w:val="single" w:sz="4" w:space="0" w:color="auto"/>
              <w:right w:val="single" w:sz="4" w:space="0" w:color="auto"/>
            </w:tcBorders>
            <w:shd w:val="clear" w:color="000000" w:fill="B4C6E7"/>
            <w:vAlign w:val="bottom"/>
            <w:hideMark/>
          </w:tcPr>
          <w:p w14:paraId="19AC3FDC"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100</w:t>
            </w:r>
          </w:p>
        </w:tc>
        <w:tc>
          <w:tcPr>
            <w:tcW w:w="217" w:type="pct"/>
            <w:tcBorders>
              <w:top w:val="nil"/>
              <w:left w:val="nil"/>
              <w:bottom w:val="single" w:sz="4" w:space="0" w:color="auto"/>
              <w:right w:val="single" w:sz="4" w:space="0" w:color="auto"/>
            </w:tcBorders>
            <w:vAlign w:val="bottom"/>
            <w:hideMark/>
          </w:tcPr>
          <w:p w14:paraId="001AA914"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EIATK</w:t>
            </w:r>
          </w:p>
        </w:tc>
        <w:tc>
          <w:tcPr>
            <w:tcW w:w="1174" w:type="pct"/>
            <w:tcBorders>
              <w:top w:val="nil"/>
              <w:left w:val="nil"/>
              <w:bottom w:val="single" w:sz="4" w:space="0" w:color="auto"/>
              <w:right w:val="single" w:sz="4" w:space="0" w:color="auto"/>
            </w:tcBorders>
            <w:vAlign w:val="bottom"/>
            <w:hideMark/>
          </w:tcPr>
          <w:p w14:paraId="19D502B0" w14:textId="539D3554" w:rsidR="00C378CA" w:rsidRPr="004E2A12" w:rsidRDefault="00C378CA" w:rsidP="00C378CA">
            <w:pPr>
              <w:rPr>
                <w:rFonts w:asciiTheme="minorHAnsi" w:hAnsiTheme="minorHAnsi" w:cs="Arial"/>
                <w:b/>
                <w:bCs/>
                <w:color w:val="000000"/>
                <w:sz w:val="16"/>
                <w:szCs w:val="16"/>
              </w:rPr>
            </w:pPr>
            <w:r w:rsidRPr="004E2A12">
              <w:rPr>
                <w:rFonts w:asciiTheme="minorHAnsi" w:hAnsiTheme="minorHAnsi" w:cs="Arial"/>
                <w:b/>
                <w:bCs/>
                <w:color w:val="000000"/>
                <w:sz w:val="16"/>
                <w:szCs w:val="16"/>
              </w:rPr>
              <w:t>EVC EIA Tier Rate Structure - 100M</w:t>
            </w:r>
            <w:r>
              <w:rPr>
                <w:rFonts w:asciiTheme="minorHAnsi" w:hAnsiTheme="minorHAnsi" w:cs="Arial"/>
                <w:b/>
                <w:bCs/>
                <w:color w:val="000000"/>
                <w:sz w:val="16"/>
                <w:szCs w:val="16"/>
              </w:rPr>
              <w:t>bps</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1BD4EA0A"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$1,650 </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52234A25"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$1,400 </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2EE0488E"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$650 </w:t>
            </w:r>
          </w:p>
        </w:tc>
        <w:tc>
          <w:tcPr>
            <w:tcW w:w="208" w:type="pct"/>
            <w:tcBorders>
              <w:top w:val="single" w:sz="4" w:space="0" w:color="auto"/>
              <w:left w:val="single" w:sz="4" w:space="0" w:color="auto"/>
              <w:bottom w:val="single" w:sz="4" w:space="0" w:color="auto"/>
              <w:right w:val="single" w:sz="4" w:space="0" w:color="auto"/>
            </w:tcBorders>
            <w:noWrap/>
            <w:vAlign w:val="bottom"/>
            <w:hideMark/>
          </w:tcPr>
          <w:p w14:paraId="6D4C44A1"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$550 </w:t>
            </w:r>
          </w:p>
        </w:tc>
        <w:tc>
          <w:tcPr>
            <w:tcW w:w="211" w:type="pct"/>
            <w:tcBorders>
              <w:top w:val="single" w:sz="4" w:space="0" w:color="auto"/>
              <w:left w:val="single" w:sz="4" w:space="0" w:color="auto"/>
              <w:bottom w:val="single" w:sz="4" w:space="0" w:color="auto"/>
              <w:right w:val="single" w:sz="4" w:space="0" w:color="auto"/>
            </w:tcBorders>
            <w:noWrap/>
            <w:vAlign w:val="bottom"/>
            <w:hideMark/>
          </w:tcPr>
          <w:p w14:paraId="21F1B48C"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$500 </w:t>
            </w:r>
          </w:p>
        </w:tc>
        <w:tc>
          <w:tcPr>
            <w:tcW w:w="260" w:type="pct"/>
            <w:tcBorders>
              <w:top w:val="single" w:sz="4" w:space="0" w:color="auto"/>
              <w:left w:val="single" w:sz="4" w:space="0" w:color="auto"/>
              <w:bottom w:val="single" w:sz="4" w:space="0" w:color="auto"/>
              <w:right w:val="single" w:sz="4" w:space="0" w:color="auto"/>
            </w:tcBorders>
            <w:noWrap/>
            <w:vAlign w:val="bottom"/>
            <w:hideMark/>
          </w:tcPr>
          <w:p w14:paraId="50A8339A"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EIANR</w:t>
            </w:r>
          </w:p>
        </w:tc>
        <w:tc>
          <w:tcPr>
            <w:tcW w:w="902" w:type="pct"/>
            <w:tcBorders>
              <w:top w:val="single" w:sz="4" w:space="0" w:color="auto"/>
              <w:left w:val="single" w:sz="4" w:space="0" w:color="auto"/>
              <w:bottom w:val="single" w:sz="4" w:space="0" w:color="auto"/>
              <w:right w:val="single" w:sz="4" w:space="0" w:color="auto"/>
            </w:tcBorders>
            <w:noWrap/>
            <w:vAlign w:val="bottom"/>
            <w:hideMark/>
          </w:tcPr>
          <w:p w14:paraId="5FD0857E"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Install EIA Tier Structure NRC</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5D9E17DA"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$1,500 </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1505E150"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$1,000 </w:t>
            </w:r>
          </w:p>
        </w:tc>
        <w:tc>
          <w:tcPr>
            <w:tcW w:w="208" w:type="pct"/>
            <w:tcBorders>
              <w:top w:val="single" w:sz="4" w:space="0" w:color="auto"/>
              <w:left w:val="single" w:sz="4" w:space="0" w:color="auto"/>
              <w:bottom w:val="single" w:sz="4" w:space="0" w:color="auto"/>
              <w:right w:val="single" w:sz="4" w:space="0" w:color="auto"/>
            </w:tcBorders>
            <w:noWrap/>
            <w:vAlign w:val="bottom"/>
            <w:hideMark/>
          </w:tcPr>
          <w:p w14:paraId="1DA168BF"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$500 </w:t>
            </w:r>
          </w:p>
        </w:tc>
        <w:tc>
          <w:tcPr>
            <w:tcW w:w="144" w:type="pct"/>
            <w:tcBorders>
              <w:top w:val="single" w:sz="4" w:space="0" w:color="auto"/>
              <w:left w:val="single" w:sz="4" w:space="0" w:color="auto"/>
              <w:bottom w:val="single" w:sz="4" w:space="0" w:color="auto"/>
              <w:right w:val="single" w:sz="4" w:space="0" w:color="auto"/>
            </w:tcBorders>
            <w:noWrap/>
            <w:vAlign w:val="bottom"/>
            <w:hideMark/>
          </w:tcPr>
          <w:p w14:paraId="543C2115"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c>
          <w:tcPr>
            <w:tcW w:w="144" w:type="pct"/>
            <w:tcBorders>
              <w:top w:val="single" w:sz="4" w:space="0" w:color="auto"/>
              <w:left w:val="single" w:sz="4" w:space="0" w:color="auto"/>
              <w:bottom w:val="single" w:sz="4" w:space="0" w:color="auto"/>
              <w:right w:val="single" w:sz="8" w:space="0" w:color="auto"/>
            </w:tcBorders>
            <w:noWrap/>
            <w:vAlign w:val="bottom"/>
            <w:hideMark/>
          </w:tcPr>
          <w:p w14:paraId="21CDF73A"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r>
      <w:tr w:rsidR="00C378CA" w:rsidRPr="004E2A12" w14:paraId="61D9B639" w14:textId="77777777" w:rsidTr="00D35CF2">
        <w:trPr>
          <w:trHeight w:val="272"/>
        </w:trPr>
        <w:tc>
          <w:tcPr>
            <w:tcW w:w="247" w:type="pct"/>
            <w:tcBorders>
              <w:top w:val="nil"/>
              <w:left w:val="single" w:sz="8" w:space="0" w:color="auto"/>
              <w:bottom w:val="single" w:sz="4" w:space="0" w:color="auto"/>
              <w:right w:val="single" w:sz="4" w:space="0" w:color="auto"/>
            </w:tcBorders>
            <w:shd w:val="clear" w:color="000000" w:fill="B4C6E7"/>
            <w:vAlign w:val="bottom"/>
            <w:hideMark/>
          </w:tcPr>
          <w:p w14:paraId="023B6AC0"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200</w:t>
            </w:r>
          </w:p>
        </w:tc>
        <w:tc>
          <w:tcPr>
            <w:tcW w:w="217" w:type="pct"/>
            <w:tcBorders>
              <w:top w:val="nil"/>
              <w:left w:val="nil"/>
              <w:bottom w:val="single" w:sz="4" w:space="0" w:color="auto"/>
              <w:right w:val="single" w:sz="4" w:space="0" w:color="auto"/>
            </w:tcBorders>
            <w:vAlign w:val="bottom"/>
            <w:hideMark/>
          </w:tcPr>
          <w:p w14:paraId="3C7AFBD3"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EIATL</w:t>
            </w:r>
          </w:p>
        </w:tc>
        <w:tc>
          <w:tcPr>
            <w:tcW w:w="1174" w:type="pct"/>
            <w:tcBorders>
              <w:top w:val="nil"/>
              <w:left w:val="nil"/>
              <w:bottom w:val="single" w:sz="4" w:space="0" w:color="auto"/>
              <w:right w:val="single" w:sz="4" w:space="0" w:color="auto"/>
            </w:tcBorders>
            <w:vAlign w:val="bottom"/>
            <w:hideMark/>
          </w:tcPr>
          <w:p w14:paraId="551BB0B5" w14:textId="5113B1E1" w:rsidR="00C378CA" w:rsidRPr="004E2A12" w:rsidRDefault="00C378CA" w:rsidP="00C378CA">
            <w:pPr>
              <w:rPr>
                <w:rFonts w:asciiTheme="minorHAnsi" w:hAnsiTheme="minorHAnsi" w:cs="Arial"/>
                <w:b/>
                <w:bCs/>
                <w:color w:val="000000"/>
                <w:sz w:val="16"/>
                <w:szCs w:val="16"/>
              </w:rPr>
            </w:pPr>
            <w:r w:rsidRPr="004E2A12">
              <w:rPr>
                <w:rFonts w:asciiTheme="minorHAnsi" w:hAnsiTheme="minorHAnsi" w:cs="Arial"/>
                <w:b/>
                <w:bCs/>
                <w:color w:val="000000"/>
                <w:sz w:val="16"/>
                <w:szCs w:val="16"/>
              </w:rPr>
              <w:t>EVC EIA Tier Rate Structure - 200M</w:t>
            </w:r>
            <w:r>
              <w:rPr>
                <w:rFonts w:asciiTheme="minorHAnsi" w:hAnsiTheme="minorHAnsi" w:cs="Arial"/>
                <w:b/>
                <w:bCs/>
                <w:color w:val="000000"/>
                <w:sz w:val="16"/>
                <w:szCs w:val="16"/>
              </w:rPr>
              <w:t>bps</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2257058B"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$1,750 </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7F7C6DA6"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$1,500 </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6387766F"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$750 </w:t>
            </w:r>
          </w:p>
        </w:tc>
        <w:tc>
          <w:tcPr>
            <w:tcW w:w="208" w:type="pct"/>
            <w:tcBorders>
              <w:top w:val="single" w:sz="4" w:space="0" w:color="auto"/>
              <w:left w:val="single" w:sz="4" w:space="0" w:color="auto"/>
              <w:bottom w:val="single" w:sz="4" w:space="0" w:color="auto"/>
              <w:right w:val="single" w:sz="4" w:space="0" w:color="auto"/>
            </w:tcBorders>
            <w:noWrap/>
            <w:vAlign w:val="bottom"/>
            <w:hideMark/>
          </w:tcPr>
          <w:p w14:paraId="5ED76759"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$650 </w:t>
            </w:r>
          </w:p>
        </w:tc>
        <w:tc>
          <w:tcPr>
            <w:tcW w:w="211" w:type="pct"/>
            <w:tcBorders>
              <w:top w:val="single" w:sz="4" w:space="0" w:color="auto"/>
              <w:left w:val="single" w:sz="4" w:space="0" w:color="auto"/>
              <w:bottom w:val="single" w:sz="4" w:space="0" w:color="auto"/>
              <w:right w:val="single" w:sz="4" w:space="0" w:color="auto"/>
            </w:tcBorders>
            <w:noWrap/>
            <w:vAlign w:val="bottom"/>
            <w:hideMark/>
          </w:tcPr>
          <w:p w14:paraId="08A4B82C"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$550 </w:t>
            </w:r>
          </w:p>
        </w:tc>
        <w:tc>
          <w:tcPr>
            <w:tcW w:w="260" w:type="pct"/>
            <w:tcBorders>
              <w:top w:val="single" w:sz="4" w:space="0" w:color="auto"/>
              <w:left w:val="single" w:sz="4" w:space="0" w:color="auto"/>
              <w:bottom w:val="single" w:sz="4" w:space="0" w:color="auto"/>
              <w:right w:val="single" w:sz="4" w:space="0" w:color="auto"/>
            </w:tcBorders>
            <w:noWrap/>
            <w:vAlign w:val="bottom"/>
            <w:hideMark/>
          </w:tcPr>
          <w:p w14:paraId="323A269C"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EIANR</w:t>
            </w:r>
          </w:p>
        </w:tc>
        <w:tc>
          <w:tcPr>
            <w:tcW w:w="902" w:type="pct"/>
            <w:tcBorders>
              <w:top w:val="single" w:sz="4" w:space="0" w:color="auto"/>
              <w:left w:val="single" w:sz="4" w:space="0" w:color="auto"/>
              <w:bottom w:val="single" w:sz="4" w:space="0" w:color="auto"/>
              <w:right w:val="single" w:sz="4" w:space="0" w:color="auto"/>
            </w:tcBorders>
            <w:noWrap/>
            <w:vAlign w:val="bottom"/>
            <w:hideMark/>
          </w:tcPr>
          <w:p w14:paraId="7BE7F21B"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Install EIA Tier Structure NRC</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0C3FE1EF"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$1,500 </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09CB4580"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$1,000 </w:t>
            </w:r>
          </w:p>
        </w:tc>
        <w:tc>
          <w:tcPr>
            <w:tcW w:w="208" w:type="pct"/>
            <w:tcBorders>
              <w:top w:val="single" w:sz="4" w:space="0" w:color="auto"/>
              <w:left w:val="single" w:sz="4" w:space="0" w:color="auto"/>
              <w:bottom w:val="single" w:sz="4" w:space="0" w:color="auto"/>
              <w:right w:val="single" w:sz="4" w:space="0" w:color="auto"/>
            </w:tcBorders>
            <w:noWrap/>
            <w:vAlign w:val="bottom"/>
            <w:hideMark/>
          </w:tcPr>
          <w:p w14:paraId="5635F167"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$500 </w:t>
            </w:r>
          </w:p>
        </w:tc>
        <w:tc>
          <w:tcPr>
            <w:tcW w:w="144" w:type="pct"/>
            <w:tcBorders>
              <w:top w:val="single" w:sz="4" w:space="0" w:color="auto"/>
              <w:left w:val="single" w:sz="4" w:space="0" w:color="auto"/>
              <w:bottom w:val="single" w:sz="4" w:space="0" w:color="auto"/>
              <w:right w:val="single" w:sz="4" w:space="0" w:color="auto"/>
            </w:tcBorders>
            <w:noWrap/>
            <w:vAlign w:val="bottom"/>
            <w:hideMark/>
          </w:tcPr>
          <w:p w14:paraId="6E7AD535"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c>
          <w:tcPr>
            <w:tcW w:w="144" w:type="pct"/>
            <w:tcBorders>
              <w:top w:val="single" w:sz="4" w:space="0" w:color="auto"/>
              <w:left w:val="single" w:sz="4" w:space="0" w:color="auto"/>
              <w:bottom w:val="single" w:sz="4" w:space="0" w:color="auto"/>
              <w:right w:val="single" w:sz="8" w:space="0" w:color="auto"/>
            </w:tcBorders>
            <w:noWrap/>
            <w:vAlign w:val="bottom"/>
            <w:hideMark/>
          </w:tcPr>
          <w:p w14:paraId="79523575"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r>
      <w:tr w:rsidR="00C378CA" w:rsidRPr="004E2A12" w14:paraId="45138A25" w14:textId="77777777" w:rsidTr="00D35CF2">
        <w:trPr>
          <w:trHeight w:val="272"/>
        </w:trPr>
        <w:tc>
          <w:tcPr>
            <w:tcW w:w="247" w:type="pct"/>
            <w:tcBorders>
              <w:top w:val="nil"/>
              <w:left w:val="single" w:sz="8" w:space="0" w:color="auto"/>
              <w:bottom w:val="single" w:sz="4" w:space="0" w:color="auto"/>
              <w:right w:val="single" w:sz="4" w:space="0" w:color="auto"/>
            </w:tcBorders>
            <w:shd w:val="clear" w:color="000000" w:fill="B4C6E7"/>
            <w:vAlign w:val="bottom"/>
            <w:hideMark/>
          </w:tcPr>
          <w:p w14:paraId="7830981F"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500</w:t>
            </w:r>
          </w:p>
        </w:tc>
        <w:tc>
          <w:tcPr>
            <w:tcW w:w="217" w:type="pct"/>
            <w:tcBorders>
              <w:top w:val="nil"/>
              <w:left w:val="nil"/>
              <w:bottom w:val="single" w:sz="4" w:space="0" w:color="auto"/>
              <w:right w:val="single" w:sz="4" w:space="0" w:color="auto"/>
            </w:tcBorders>
            <w:vAlign w:val="bottom"/>
            <w:hideMark/>
          </w:tcPr>
          <w:p w14:paraId="7B48E148"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EIATO</w:t>
            </w:r>
          </w:p>
        </w:tc>
        <w:tc>
          <w:tcPr>
            <w:tcW w:w="1174" w:type="pct"/>
            <w:tcBorders>
              <w:top w:val="nil"/>
              <w:left w:val="nil"/>
              <w:bottom w:val="single" w:sz="4" w:space="0" w:color="auto"/>
              <w:right w:val="single" w:sz="4" w:space="0" w:color="auto"/>
            </w:tcBorders>
            <w:vAlign w:val="bottom"/>
            <w:hideMark/>
          </w:tcPr>
          <w:p w14:paraId="35F78975" w14:textId="7B9BE0D2" w:rsidR="00C378CA" w:rsidRPr="004E2A12" w:rsidRDefault="00C378CA" w:rsidP="00C378CA">
            <w:pPr>
              <w:rPr>
                <w:rFonts w:asciiTheme="minorHAnsi" w:hAnsiTheme="minorHAnsi" w:cs="Arial"/>
                <w:b/>
                <w:bCs/>
                <w:color w:val="000000"/>
                <w:sz w:val="16"/>
                <w:szCs w:val="16"/>
              </w:rPr>
            </w:pPr>
            <w:r w:rsidRPr="004E2A12">
              <w:rPr>
                <w:rFonts w:asciiTheme="minorHAnsi" w:hAnsiTheme="minorHAnsi" w:cs="Arial"/>
                <w:b/>
                <w:bCs/>
                <w:color w:val="000000"/>
                <w:sz w:val="16"/>
                <w:szCs w:val="16"/>
              </w:rPr>
              <w:t>EVC EIA Tier Rate Structure - 500M</w:t>
            </w:r>
            <w:r>
              <w:rPr>
                <w:rFonts w:asciiTheme="minorHAnsi" w:hAnsiTheme="minorHAnsi" w:cs="Arial"/>
                <w:b/>
                <w:bCs/>
                <w:color w:val="000000"/>
                <w:sz w:val="16"/>
                <w:szCs w:val="16"/>
              </w:rPr>
              <w:t>bps</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7461228B"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$1,950 </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4D7734EB"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$1,700 </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7135F01D"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$900 </w:t>
            </w:r>
          </w:p>
        </w:tc>
        <w:tc>
          <w:tcPr>
            <w:tcW w:w="208" w:type="pct"/>
            <w:tcBorders>
              <w:top w:val="single" w:sz="4" w:space="0" w:color="auto"/>
              <w:left w:val="single" w:sz="4" w:space="0" w:color="auto"/>
              <w:bottom w:val="single" w:sz="4" w:space="0" w:color="auto"/>
              <w:right w:val="single" w:sz="4" w:space="0" w:color="auto"/>
            </w:tcBorders>
            <w:noWrap/>
            <w:vAlign w:val="bottom"/>
            <w:hideMark/>
          </w:tcPr>
          <w:p w14:paraId="3D497315"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$800 </w:t>
            </w:r>
          </w:p>
        </w:tc>
        <w:tc>
          <w:tcPr>
            <w:tcW w:w="211" w:type="pct"/>
            <w:tcBorders>
              <w:top w:val="single" w:sz="4" w:space="0" w:color="auto"/>
              <w:left w:val="single" w:sz="4" w:space="0" w:color="auto"/>
              <w:bottom w:val="single" w:sz="4" w:space="0" w:color="auto"/>
              <w:right w:val="single" w:sz="4" w:space="0" w:color="auto"/>
            </w:tcBorders>
            <w:noWrap/>
            <w:vAlign w:val="bottom"/>
            <w:hideMark/>
          </w:tcPr>
          <w:p w14:paraId="45D0D1DB"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$700 </w:t>
            </w:r>
          </w:p>
        </w:tc>
        <w:tc>
          <w:tcPr>
            <w:tcW w:w="260" w:type="pct"/>
            <w:tcBorders>
              <w:top w:val="single" w:sz="4" w:space="0" w:color="auto"/>
              <w:left w:val="single" w:sz="4" w:space="0" w:color="auto"/>
              <w:bottom w:val="single" w:sz="4" w:space="0" w:color="auto"/>
              <w:right w:val="single" w:sz="4" w:space="0" w:color="auto"/>
            </w:tcBorders>
            <w:noWrap/>
            <w:vAlign w:val="bottom"/>
            <w:hideMark/>
          </w:tcPr>
          <w:p w14:paraId="770FA79B"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EIANR</w:t>
            </w:r>
          </w:p>
        </w:tc>
        <w:tc>
          <w:tcPr>
            <w:tcW w:w="902" w:type="pct"/>
            <w:tcBorders>
              <w:top w:val="single" w:sz="4" w:space="0" w:color="auto"/>
              <w:left w:val="single" w:sz="4" w:space="0" w:color="auto"/>
              <w:bottom w:val="single" w:sz="4" w:space="0" w:color="auto"/>
              <w:right w:val="single" w:sz="4" w:space="0" w:color="auto"/>
            </w:tcBorders>
            <w:noWrap/>
            <w:vAlign w:val="bottom"/>
            <w:hideMark/>
          </w:tcPr>
          <w:p w14:paraId="2E9DD87A"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Install EIA Tier Structure NRC</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78867AD6"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$1,500 </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5A235EA0"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$1,000 </w:t>
            </w:r>
          </w:p>
        </w:tc>
        <w:tc>
          <w:tcPr>
            <w:tcW w:w="208" w:type="pct"/>
            <w:tcBorders>
              <w:top w:val="single" w:sz="4" w:space="0" w:color="auto"/>
              <w:left w:val="single" w:sz="4" w:space="0" w:color="auto"/>
              <w:bottom w:val="single" w:sz="4" w:space="0" w:color="auto"/>
              <w:right w:val="single" w:sz="4" w:space="0" w:color="auto"/>
            </w:tcBorders>
            <w:noWrap/>
            <w:vAlign w:val="bottom"/>
            <w:hideMark/>
          </w:tcPr>
          <w:p w14:paraId="19F1F5C5"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$500 </w:t>
            </w:r>
          </w:p>
        </w:tc>
        <w:tc>
          <w:tcPr>
            <w:tcW w:w="144" w:type="pct"/>
            <w:tcBorders>
              <w:top w:val="single" w:sz="4" w:space="0" w:color="auto"/>
              <w:left w:val="single" w:sz="4" w:space="0" w:color="auto"/>
              <w:bottom w:val="single" w:sz="4" w:space="0" w:color="auto"/>
              <w:right w:val="single" w:sz="4" w:space="0" w:color="auto"/>
            </w:tcBorders>
            <w:noWrap/>
            <w:vAlign w:val="bottom"/>
            <w:hideMark/>
          </w:tcPr>
          <w:p w14:paraId="726E51A4"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c>
          <w:tcPr>
            <w:tcW w:w="144" w:type="pct"/>
            <w:tcBorders>
              <w:top w:val="single" w:sz="4" w:space="0" w:color="auto"/>
              <w:left w:val="single" w:sz="4" w:space="0" w:color="auto"/>
              <w:bottom w:val="single" w:sz="4" w:space="0" w:color="auto"/>
              <w:right w:val="single" w:sz="8" w:space="0" w:color="auto"/>
            </w:tcBorders>
            <w:noWrap/>
            <w:vAlign w:val="bottom"/>
            <w:hideMark/>
          </w:tcPr>
          <w:p w14:paraId="0D3F00EF"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r>
      <w:tr w:rsidR="00C378CA" w:rsidRPr="004E2A12" w14:paraId="029B4C9E" w14:textId="77777777" w:rsidTr="00D35CF2">
        <w:trPr>
          <w:trHeight w:val="272"/>
        </w:trPr>
        <w:tc>
          <w:tcPr>
            <w:tcW w:w="247" w:type="pct"/>
            <w:tcBorders>
              <w:top w:val="nil"/>
              <w:left w:val="single" w:sz="8" w:space="0" w:color="auto"/>
              <w:bottom w:val="single" w:sz="8" w:space="0" w:color="auto"/>
              <w:right w:val="single" w:sz="4" w:space="0" w:color="auto"/>
            </w:tcBorders>
            <w:shd w:val="clear" w:color="000000" w:fill="B4C6E7"/>
            <w:vAlign w:val="bottom"/>
            <w:hideMark/>
          </w:tcPr>
          <w:p w14:paraId="19A7858F"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1000</w:t>
            </w:r>
          </w:p>
        </w:tc>
        <w:tc>
          <w:tcPr>
            <w:tcW w:w="217" w:type="pct"/>
            <w:tcBorders>
              <w:top w:val="nil"/>
              <w:left w:val="nil"/>
              <w:bottom w:val="single" w:sz="8" w:space="0" w:color="auto"/>
              <w:right w:val="single" w:sz="4" w:space="0" w:color="auto"/>
            </w:tcBorders>
            <w:vAlign w:val="bottom"/>
            <w:hideMark/>
          </w:tcPr>
          <w:p w14:paraId="4ABB89CD"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EIATT</w:t>
            </w:r>
          </w:p>
        </w:tc>
        <w:tc>
          <w:tcPr>
            <w:tcW w:w="1174" w:type="pct"/>
            <w:tcBorders>
              <w:top w:val="nil"/>
              <w:left w:val="nil"/>
              <w:bottom w:val="single" w:sz="8" w:space="0" w:color="auto"/>
              <w:right w:val="single" w:sz="4" w:space="0" w:color="auto"/>
            </w:tcBorders>
            <w:vAlign w:val="bottom"/>
            <w:hideMark/>
          </w:tcPr>
          <w:p w14:paraId="17A268EC" w14:textId="0F4A3635" w:rsidR="00C378CA" w:rsidRPr="004E2A12" w:rsidRDefault="00C378CA" w:rsidP="00C378CA">
            <w:pPr>
              <w:rPr>
                <w:rFonts w:asciiTheme="minorHAnsi" w:hAnsiTheme="minorHAnsi" w:cs="Arial"/>
                <w:b/>
                <w:bCs/>
                <w:color w:val="000000"/>
                <w:sz w:val="16"/>
                <w:szCs w:val="16"/>
              </w:rPr>
            </w:pPr>
            <w:r w:rsidRPr="004E2A12">
              <w:rPr>
                <w:rFonts w:asciiTheme="minorHAnsi" w:hAnsiTheme="minorHAnsi" w:cs="Arial"/>
                <w:b/>
                <w:bCs/>
                <w:color w:val="000000"/>
                <w:sz w:val="16"/>
                <w:szCs w:val="16"/>
              </w:rPr>
              <w:t xml:space="preserve">EVC EIA Tier Rate Structure </w:t>
            </w:r>
            <w:r w:rsidR="00CF1F9C">
              <w:rPr>
                <w:rFonts w:asciiTheme="minorHAnsi" w:hAnsiTheme="minorHAnsi" w:cs="Arial"/>
                <w:b/>
                <w:bCs/>
                <w:color w:val="000000"/>
                <w:sz w:val="16"/>
                <w:szCs w:val="16"/>
              </w:rPr>
              <w:t>–</w:t>
            </w:r>
            <w:r w:rsidRPr="004E2A12">
              <w:rPr>
                <w:rFonts w:asciiTheme="minorHAnsi" w:hAnsiTheme="minorHAnsi" w:cs="Arial"/>
                <w:b/>
                <w:bCs/>
                <w:color w:val="000000"/>
                <w:sz w:val="16"/>
                <w:szCs w:val="16"/>
              </w:rPr>
              <w:t xml:space="preserve"> 1</w:t>
            </w:r>
            <w:r w:rsidR="00CF1F9C">
              <w:rPr>
                <w:rFonts w:asciiTheme="minorHAnsi" w:hAnsiTheme="minorHAnsi" w:cs="Arial"/>
                <w:b/>
                <w:bCs/>
                <w:color w:val="000000"/>
                <w:sz w:val="16"/>
                <w:szCs w:val="16"/>
              </w:rPr>
              <w:t>Gbps</w:t>
            </w:r>
          </w:p>
        </w:tc>
        <w:tc>
          <w:tcPr>
            <w:tcW w:w="257" w:type="pct"/>
            <w:tcBorders>
              <w:top w:val="single" w:sz="4" w:space="0" w:color="auto"/>
              <w:left w:val="single" w:sz="4" w:space="0" w:color="auto"/>
              <w:bottom w:val="single" w:sz="8" w:space="0" w:color="auto"/>
              <w:right w:val="single" w:sz="4" w:space="0" w:color="auto"/>
            </w:tcBorders>
            <w:noWrap/>
            <w:vAlign w:val="bottom"/>
            <w:hideMark/>
          </w:tcPr>
          <w:p w14:paraId="4C9FEB58"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$2,200 </w:t>
            </w:r>
          </w:p>
        </w:tc>
        <w:tc>
          <w:tcPr>
            <w:tcW w:w="257" w:type="pct"/>
            <w:tcBorders>
              <w:top w:val="single" w:sz="4" w:space="0" w:color="auto"/>
              <w:left w:val="single" w:sz="4" w:space="0" w:color="auto"/>
              <w:bottom w:val="single" w:sz="8" w:space="0" w:color="auto"/>
              <w:right w:val="single" w:sz="4" w:space="0" w:color="auto"/>
            </w:tcBorders>
            <w:noWrap/>
            <w:vAlign w:val="bottom"/>
            <w:hideMark/>
          </w:tcPr>
          <w:p w14:paraId="2E145EFE"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$1,950 </w:t>
            </w:r>
          </w:p>
        </w:tc>
        <w:tc>
          <w:tcPr>
            <w:tcW w:w="257" w:type="pct"/>
            <w:tcBorders>
              <w:top w:val="single" w:sz="4" w:space="0" w:color="auto"/>
              <w:left w:val="single" w:sz="4" w:space="0" w:color="auto"/>
              <w:bottom w:val="single" w:sz="8" w:space="0" w:color="auto"/>
              <w:right w:val="single" w:sz="4" w:space="0" w:color="auto"/>
            </w:tcBorders>
            <w:noWrap/>
            <w:vAlign w:val="bottom"/>
            <w:hideMark/>
          </w:tcPr>
          <w:p w14:paraId="5E8D0FD0"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$1,050 </w:t>
            </w:r>
          </w:p>
        </w:tc>
        <w:tc>
          <w:tcPr>
            <w:tcW w:w="208" w:type="pct"/>
            <w:tcBorders>
              <w:top w:val="single" w:sz="4" w:space="0" w:color="auto"/>
              <w:left w:val="single" w:sz="4" w:space="0" w:color="auto"/>
              <w:bottom w:val="single" w:sz="8" w:space="0" w:color="auto"/>
              <w:right w:val="single" w:sz="4" w:space="0" w:color="auto"/>
            </w:tcBorders>
            <w:noWrap/>
            <w:vAlign w:val="bottom"/>
            <w:hideMark/>
          </w:tcPr>
          <w:p w14:paraId="64A47AB9"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$950 </w:t>
            </w:r>
          </w:p>
        </w:tc>
        <w:tc>
          <w:tcPr>
            <w:tcW w:w="211" w:type="pct"/>
            <w:tcBorders>
              <w:top w:val="single" w:sz="4" w:space="0" w:color="auto"/>
              <w:left w:val="single" w:sz="4" w:space="0" w:color="auto"/>
              <w:bottom w:val="single" w:sz="8" w:space="0" w:color="auto"/>
              <w:right w:val="single" w:sz="4" w:space="0" w:color="auto"/>
            </w:tcBorders>
            <w:noWrap/>
            <w:vAlign w:val="bottom"/>
            <w:hideMark/>
          </w:tcPr>
          <w:p w14:paraId="1504F515"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$850 </w:t>
            </w:r>
          </w:p>
        </w:tc>
        <w:tc>
          <w:tcPr>
            <w:tcW w:w="260" w:type="pct"/>
            <w:tcBorders>
              <w:top w:val="single" w:sz="4" w:space="0" w:color="auto"/>
              <w:left w:val="single" w:sz="4" w:space="0" w:color="auto"/>
              <w:bottom w:val="single" w:sz="8" w:space="0" w:color="auto"/>
              <w:right w:val="single" w:sz="4" w:space="0" w:color="auto"/>
            </w:tcBorders>
            <w:noWrap/>
            <w:vAlign w:val="bottom"/>
            <w:hideMark/>
          </w:tcPr>
          <w:p w14:paraId="7A3AF35A"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EIANR</w:t>
            </w:r>
          </w:p>
        </w:tc>
        <w:tc>
          <w:tcPr>
            <w:tcW w:w="902" w:type="pct"/>
            <w:tcBorders>
              <w:top w:val="single" w:sz="4" w:space="0" w:color="auto"/>
              <w:left w:val="single" w:sz="4" w:space="0" w:color="auto"/>
              <w:bottom w:val="single" w:sz="8" w:space="0" w:color="auto"/>
              <w:right w:val="single" w:sz="4" w:space="0" w:color="auto"/>
            </w:tcBorders>
            <w:noWrap/>
            <w:vAlign w:val="bottom"/>
            <w:hideMark/>
          </w:tcPr>
          <w:p w14:paraId="4296C3E6"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Install EIA Tier Structure NRC</w:t>
            </w:r>
          </w:p>
        </w:tc>
        <w:tc>
          <w:tcPr>
            <w:tcW w:w="257" w:type="pct"/>
            <w:tcBorders>
              <w:top w:val="single" w:sz="4" w:space="0" w:color="auto"/>
              <w:left w:val="single" w:sz="4" w:space="0" w:color="auto"/>
              <w:bottom w:val="single" w:sz="8" w:space="0" w:color="auto"/>
              <w:right w:val="single" w:sz="4" w:space="0" w:color="auto"/>
            </w:tcBorders>
            <w:noWrap/>
            <w:vAlign w:val="bottom"/>
            <w:hideMark/>
          </w:tcPr>
          <w:p w14:paraId="2CE6204E"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$1,500 </w:t>
            </w:r>
          </w:p>
        </w:tc>
        <w:tc>
          <w:tcPr>
            <w:tcW w:w="257" w:type="pct"/>
            <w:tcBorders>
              <w:top w:val="single" w:sz="4" w:space="0" w:color="auto"/>
              <w:left w:val="single" w:sz="4" w:space="0" w:color="auto"/>
              <w:bottom w:val="single" w:sz="8" w:space="0" w:color="auto"/>
              <w:right w:val="single" w:sz="4" w:space="0" w:color="auto"/>
            </w:tcBorders>
            <w:noWrap/>
            <w:vAlign w:val="bottom"/>
            <w:hideMark/>
          </w:tcPr>
          <w:p w14:paraId="13720A55"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$1,000 </w:t>
            </w:r>
          </w:p>
        </w:tc>
        <w:tc>
          <w:tcPr>
            <w:tcW w:w="208" w:type="pct"/>
            <w:tcBorders>
              <w:top w:val="single" w:sz="4" w:space="0" w:color="auto"/>
              <w:left w:val="single" w:sz="4" w:space="0" w:color="auto"/>
              <w:bottom w:val="single" w:sz="8" w:space="0" w:color="auto"/>
              <w:right w:val="single" w:sz="4" w:space="0" w:color="auto"/>
            </w:tcBorders>
            <w:noWrap/>
            <w:vAlign w:val="bottom"/>
            <w:hideMark/>
          </w:tcPr>
          <w:p w14:paraId="190328FC"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$500 </w:t>
            </w:r>
          </w:p>
        </w:tc>
        <w:tc>
          <w:tcPr>
            <w:tcW w:w="144" w:type="pct"/>
            <w:tcBorders>
              <w:top w:val="single" w:sz="4" w:space="0" w:color="auto"/>
              <w:left w:val="single" w:sz="4" w:space="0" w:color="auto"/>
              <w:bottom w:val="single" w:sz="8" w:space="0" w:color="auto"/>
              <w:right w:val="single" w:sz="4" w:space="0" w:color="auto"/>
            </w:tcBorders>
            <w:noWrap/>
            <w:vAlign w:val="bottom"/>
            <w:hideMark/>
          </w:tcPr>
          <w:p w14:paraId="294817AD"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c>
          <w:tcPr>
            <w:tcW w:w="144" w:type="pct"/>
            <w:tcBorders>
              <w:top w:val="single" w:sz="4" w:space="0" w:color="auto"/>
              <w:left w:val="single" w:sz="4" w:space="0" w:color="auto"/>
              <w:bottom w:val="single" w:sz="8" w:space="0" w:color="auto"/>
              <w:right w:val="single" w:sz="8" w:space="0" w:color="auto"/>
            </w:tcBorders>
            <w:noWrap/>
            <w:vAlign w:val="bottom"/>
            <w:hideMark/>
          </w:tcPr>
          <w:p w14:paraId="4DC1104E"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r>
    </w:tbl>
    <w:p w14:paraId="4F162F57" w14:textId="77777777" w:rsidR="004963C8" w:rsidRPr="004E2A12" w:rsidRDefault="004963C8" w:rsidP="00E954D7">
      <w:pPr>
        <w:jc w:val="center"/>
        <w:rPr>
          <w:rFonts w:asciiTheme="minorHAnsi" w:hAnsiTheme="minorHAnsi" w:cs="Arial"/>
          <w:color w:val="000000"/>
          <w:sz w:val="16"/>
          <w:szCs w:val="16"/>
        </w:rPr>
        <w:sectPr w:rsidR="004963C8" w:rsidRPr="004E2A12" w:rsidSect="00D35CF2">
          <w:pgSz w:w="15840" w:h="12240" w:orient="landscape"/>
          <w:pgMar w:top="1440" w:right="1440" w:bottom="1440" w:left="1440" w:header="720" w:footer="720" w:gutter="0"/>
          <w:cols w:space="720"/>
          <w:formProt w:val="0"/>
          <w:docGrid w:linePitch="360"/>
        </w:sectPr>
      </w:pPr>
    </w:p>
    <w:tbl>
      <w:tblPr>
        <w:tblW w:w="5515" w:type="pct"/>
        <w:tblInd w:w="-720" w:type="dxa"/>
        <w:tblCellMar>
          <w:top w:w="15" w:type="dxa"/>
          <w:bottom w:w="15" w:type="dxa"/>
        </w:tblCellMar>
        <w:tblLook w:val="04A0" w:firstRow="1" w:lastRow="0" w:firstColumn="1" w:lastColumn="0" w:noHBand="0" w:noVBand="1"/>
      </w:tblPr>
      <w:tblGrid>
        <w:gridCol w:w="597"/>
        <w:gridCol w:w="734"/>
        <w:gridCol w:w="3041"/>
        <w:gridCol w:w="737"/>
        <w:gridCol w:w="738"/>
        <w:gridCol w:w="738"/>
        <w:gridCol w:w="738"/>
        <w:gridCol w:w="740"/>
        <w:gridCol w:w="746"/>
        <w:gridCol w:w="2585"/>
        <w:gridCol w:w="738"/>
        <w:gridCol w:w="738"/>
        <w:gridCol w:w="598"/>
        <w:gridCol w:w="412"/>
        <w:gridCol w:w="415"/>
      </w:tblGrid>
      <w:tr w:rsidR="00E954D7" w:rsidRPr="004E2A12" w14:paraId="2A4B3AF2" w14:textId="77777777" w:rsidTr="00D35CF2">
        <w:trPr>
          <w:trHeight w:val="269"/>
        </w:trPr>
        <w:tc>
          <w:tcPr>
            <w:tcW w:w="5000" w:type="pct"/>
            <w:gridSpan w:val="15"/>
            <w:tcBorders>
              <w:top w:val="nil"/>
              <w:left w:val="nil"/>
              <w:bottom w:val="single" w:sz="8" w:space="0" w:color="auto"/>
              <w:right w:val="nil"/>
            </w:tcBorders>
            <w:shd w:val="clear" w:color="000000" w:fill="757171"/>
            <w:noWrap/>
            <w:vAlign w:val="bottom"/>
            <w:hideMark/>
          </w:tcPr>
          <w:p w14:paraId="5BCB88C8" w14:textId="77777777" w:rsidR="00E954D7" w:rsidRPr="004E2A12" w:rsidRDefault="00E954D7" w:rsidP="00D35CF2">
            <w:pPr>
              <w:jc w:val="center"/>
              <w:rPr>
                <w:rFonts w:asciiTheme="minorHAnsi" w:hAnsiTheme="minorHAnsi" w:cs="Arial"/>
                <w:b/>
                <w:bCs/>
                <w:color w:val="FFFFFF"/>
                <w:sz w:val="16"/>
                <w:szCs w:val="16"/>
              </w:rPr>
            </w:pPr>
            <w:r w:rsidRPr="004E2A12">
              <w:rPr>
                <w:rFonts w:asciiTheme="minorHAnsi" w:hAnsiTheme="minorHAnsi" w:cs="Arial"/>
                <w:b/>
                <w:bCs/>
                <w:color w:val="FFFFFF"/>
                <w:sz w:val="16"/>
                <w:szCs w:val="16"/>
              </w:rPr>
              <w:lastRenderedPageBreak/>
              <w:t>Tier 3</w:t>
            </w:r>
          </w:p>
        </w:tc>
      </w:tr>
      <w:tr w:rsidR="00E954D7" w:rsidRPr="004E2A12" w14:paraId="0B6D3599" w14:textId="77777777" w:rsidTr="00C378CA">
        <w:trPr>
          <w:trHeight w:val="269"/>
        </w:trPr>
        <w:tc>
          <w:tcPr>
            <w:tcW w:w="209" w:type="pct"/>
            <w:vMerge w:val="restart"/>
            <w:tcBorders>
              <w:top w:val="single" w:sz="8" w:space="0" w:color="auto"/>
              <w:left w:val="single" w:sz="8" w:space="0" w:color="auto"/>
              <w:bottom w:val="nil"/>
              <w:right w:val="single" w:sz="4" w:space="0" w:color="auto"/>
            </w:tcBorders>
            <w:shd w:val="clear" w:color="000000" w:fill="B4C6E7"/>
            <w:vAlign w:val="bottom"/>
            <w:hideMark/>
          </w:tcPr>
          <w:p w14:paraId="23212B09"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EVC BW</w:t>
            </w:r>
          </w:p>
        </w:tc>
        <w:tc>
          <w:tcPr>
            <w:tcW w:w="2611" w:type="pct"/>
            <w:gridSpan w:val="7"/>
            <w:tcBorders>
              <w:top w:val="single" w:sz="8" w:space="0" w:color="auto"/>
              <w:left w:val="single" w:sz="4" w:space="0" w:color="auto"/>
              <w:bottom w:val="single" w:sz="4" w:space="0" w:color="auto"/>
              <w:right w:val="single" w:sz="4" w:space="0" w:color="auto"/>
            </w:tcBorders>
            <w:shd w:val="clear" w:color="000000" w:fill="B4C6E7"/>
            <w:vAlign w:val="bottom"/>
            <w:hideMark/>
          </w:tcPr>
          <w:p w14:paraId="4A7CB8EF"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MRC</w:t>
            </w:r>
          </w:p>
        </w:tc>
        <w:tc>
          <w:tcPr>
            <w:tcW w:w="2180" w:type="pct"/>
            <w:gridSpan w:val="7"/>
            <w:tcBorders>
              <w:top w:val="single" w:sz="8" w:space="0" w:color="auto"/>
              <w:left w:val="single" w:sz="4" w:space="0" w:color="auto"/>
              <w:bottom w:val="single" w:sz="4" w:space="0" w:color="auto"/>
              <w:right w:val="single" w:sz="4" w:space="0" w:color="auto"/>
            </w:tcBorders>
            <w:shd w:val="clear" w:color="000000" w:fill="B4C6E7"/>
            <w:vAlign w:val="bottom"/>
            <w:hideMark/>
          </w:tcPr>
          <w:p w14:paraId="2DCF794C"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NRC</w:t>
            </w:r>
          </w:p>
        </w:tc>
      </w:tr>
      <w:tr w:rsidR="00E954D7" w:rsidRPr="004E2A12" w14:paraId="5F2447AF" w14:textId="77777777" w:rsidTr="00C378CA">
        <w:trPr>
          <w:trHeight w:val="269"/>
        </w:trPr>
        <w:tc>
          <w:tcPr>
            <w:tcW w:w="209" w:type="pct"/>
            <w:vMerge/>
            <w:tcBorders>
              <w:top w:val="single" w:sz="8" w:space="0" w:color="auto"/>
              <w:left w:val="single" w:sz="8" w:space="0" w:color="auto"/>
              <w:bottom w:val="nil"/>
              <w:right w:val="single" w:sz="4" w:space="0" w:color="auto"/>
            </w:tcBorders>
            <w:vAlign w:val="center"/>
            <w:hideMark/>
          </w:tcPr>
          <w:p w14:paraId="77ADF204" w14:textId="77777777" w:rsidR="00E954D7" w:rsidRPr="004E2A12" w:rsidRDefault="00E954D7" w:rsidP="00D35CF2">
            <w:pPr>
              <w:rPr>
                <w:rFonts w:asciiTheme="minorHAnsi" w:hAnsiTheme="minorHAnsi" w:cs="Arial"/>
                <w:b/>
                <w:bCs/>
                <w:color w:val="000000"/>
                <w:sz w:val="16"/>
                <w:szCs w:val="16"/>
              </w:rPr>
            </w:pPr>
          </w:p>
        </w:tc>
        <w:tc>
          <w:tcPr>
            <w:tcW w:w="257" w:type="pct"/>
            <w:tcBorders>
              <w:top w:val="single" w:sz="4" w:space="0" w:color="auto"/>
              <w:left w:val="single" w:sz="4" w:space="0" w:color="auto"/>
              <w:bottom w:val="single" w:sz="4" w:space="0" w:color="auto"/>
              <w:right w:val="single" w:sz="4" w:space="0" w:color="auto"/>
            </w:tcBorders>
            <w:shd w:val="clear" w:color="000000" w:fill="B4C6E7"/>
            <w:vAlign w:val="bottom"/>
            <w:hideMark/>
          </w:tcPr>
          <w:p w14:paraId="672A6F93"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USOC</w:t>
            </w:r>
          </w:p>
        </w:tc>
        <w:tc>
          <w:tcPr>
            <w:tcW w:w="1064" w:type="pct"/>
            <w:tcBorders>
              <w:top w:val="single" w:sz="4" w:space="0" w:color="auto"/>
              <w:left w:val="single" w:sz="4" w:space="0" w:color="auto"/>
              <w:bottom w:val="single" w:sz="4" w:space="0" w:color="auto"/>
              <w:right w:val="single" w:sz="4" w:space="0" w:color="auto"/>
            </w:tcBorders>
            <w:shd w:val="clear" w:color="000000" w:fill="B4C6E7"/>
            <w:vAlign w:val="bottom"/>
            <w:hideMark/>
          </w:tcPr>
          <w:p w14:paraId="62073870"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USOC Description</w:t>
            </w:r>
          </w:p>
        </w:tc>
        <w:tc>
          <w:tcPr>
            <w:tcW w:w="258" w:type="pct"/>
            <w:tcBorders>
              <w:top w:val="single" w:sz="4" w:space="0" w:color="auto"/>
              <w:left w:val="single" w:sz="4" w:space="0" w:color="auto"/>
              <w:bottom w:val="single" w:sz="4" w:space="0" w:color="auto"/>
              <w:right w:val="single" w:sz="4" w:space="0" w:color="auto"/>
            </w:tcBorders>
            <w:shd w:val="clear" w:color="000000" w:fill="B4C6E7"/>
            <w:vAlign w:val="bottom"/>
            <w:hideMark/>
          </w:tcPr>
          <w:p w14:paraId="4A0CF8F4"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MTM</w:t>
            </w:r>
          </w:p>
        </w:tc>
        <w:tc>
          <w:tcPr>
            <w:tcW w:w="258" w:type="pct"/>
            <w:tcBorders>
              <w:top w:val="single" w:sz="4" w:space="0" w:color="auto"/>
              <w:left w:val="single" w:sz="4" w:space="0" w:color="auto"/>
              <w:bottom w:val="single" w:sz="4" w:space="0" w:color="auto"/>
              <w:right w:val="single" w:sz="4" w:space="0" w:color="auto"/>
            </w:tcBorders>
            <w:shd w:val="clear" w:color="000000" w:fill="B4C6E7"/>
            <w:vAlign w:val="bottom"/>
            <w:hideMark/>
          </w:tcPr>
          <w:p w14:paraId="6EB7816E"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12</w:t>
            </w:r>
          </w:p>
        </w:tc>
        <w:tc>
          <w:tcPr>
            <w:tcW w:w="258" w:type="pct"/>
            <w:tcBorders>
              <w:top w:val="single" w:sz="4" w:space="0" w:color="auto"/>
              <w:left w:val="single" w:sz="4" w:space="0" w:color="auto"/>
              <w:bottom w:val="single" w:sz="4" w:space="0" w:color="auto"/>
              <w:right w:val="single" w:sz="4" w:space="0" w:color="auto"/>
            </w:tcBorders>
            <w:shd w:val="clear" w:color="000000" w:fill="B4C6E7"/>
            <w:vAlign w:val="bottom"/>
            <w:hideMark/>
          </w:tcPr>
          <w:p w14:paraId="10ED3C2B"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24</w:t>
            </w:r>
          </w:p>
        </w:tc>
        <w:tc>
          <w:tcPr>
            <w:tcW w:w="258" w:type="pct"/>
            <w:tcBorders>
              <w:top w:val="single" w:sz="4" w:space="0" w:color="auto"/>
              <w:left w:val="single" w:sz="4" w:space="0" w:color="auto"/>
              <w:bottom w:val="single" w:sz="4" w:space="0" w:color="auto"/>
              <w:right w:val="single" w:sz="4" w:space="0" w:color="auto"/>
            </w:tcBorders>
            <w:shd w:val="clear" w:color="000000" w:fill="B4C6E7"/>
            <w:vAlign w:val="bottom"/>
            <w:hideMark/>
          </w:tcPr>
          <w:p w14:paraId="782A03FA"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36</w:t>
            </w:r>
          </w:p>
        </w:tc>
        <w:tc>
          <w:tcPr>
            <w:tcW w:w="259" w:type="pct"/>
            <w:tcBorders>
              <w:top w:val="single" w:sz="4" w:space="0" w:color="auto"/>
              <w:left w:val="single" w:sz="4" w:space="0" w:color="auto"/>
              <w:bottom w:val="single" w:sz="4" w:space="0" w:color="auto"/>
              <w:right w:val="single" w:sz="4" w:space="0" w:color="auto"/>
            </w:tcBorders>
            <w:shd w:val="clear" w:color="000000" w:fill="B4C6E7"/>
            <w:vAlign w:val="bottom"/>
            <w:hideMark/>
          </w:tcPr>
          <w:p w14:paraId="7EE77D29"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60</w:t>
            </w:r>
          </w:p>
        </w:tc>
        <w:tc>
          <w:tcPr>
            <w:tcW w:w="261" w:type="pct"/>
            <w:tcBorders>
              <w:top w:val="single" w:sz="4" w:space="0" w:color="auto"/>
              <w:left w:val="single" w:sz="4" w:space="0" w:color="auto"/>
              <w:bottom w:val="single" w:sz="4" w:space="0" w:color="auto"/>
              <w:right w:val="single" w:sz="4" w:space="0" w:color="auto"/>
            </w:tcBorders>
            <w:shd w:val="clear" w:color="000000" w:fill="B4C6E7"/>
            <w:vAlign w:val="bottom"/>
            <w:hideMark/>
          </w:tcPr>
          <w:p w14:paraId="11B98B1A"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USOC</w:t>
            </w:r>
          </w:p>
        </w:tc>
        <w:tc>
          <w:tcPr>
            <w:tcW w:w="904" w:type="pct"/>
            <w:tcBorders>
              <w:top w:val="single" w:sz="4" w:space="0" w:color="auto"/>
              <w:left w:val="single" w:sz="4" w:space="0" w:color="auto"/>
              <w:bottom w:val="single" w:sz="4" w:space="0" w:color="auto"/>
              <w:right w:val="single" w:sz="4" w:space="0" w:color="auto"/>
            </w:tcBorders>
            <w:shd w:val="clear" w:color="000000" w:fill="B4C6E7"/>
            <w:vAlign w:val="bottom"/>
            <w:hideMark/>
          </w:tcPr>
          <w:p w14:paraId="161A2C01"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USOC Description</w:t>
            </w:r>
          </w:p>
        </w:tc>
        <w:tc>
          <w:tcPr>
            <w:tcW w:w="258" w:type="pct"/>
            <w:tcBorders>
              <w:top w:val="single" w:sz="4" w:space="0" w:color="auto"/>
              <w:left w:val="single" w:sz="4" w:space="0" w:color="auto"/>
              <w:bottom w:val="single" w:sz="4" w:space="0" w:color="auto"/>
              <w:right w:val="single" w:sz="4" w:space="0" w:color="auto"/>
            </w:tcBorders>
            <w:shd w:val="clear" w:color="000000" w:fill="B4C6E7"/>
            <w:vAlign w:val="bottom"/>
            <w:hideMark/>
          </w:tcPr>
          <w:p w14:paraId="0516E7C0"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MTM</w:t>
            </w:r>
          </w:p>
        </w:tc>
        <w:tc>
          <w:tcPr>
            <w:tcW w:w="258" w:type="pct"/>
            <w:tcBorders>
              <w:top w:val="single" w:sz="4" w:space="0" w:color="auto"/>
              <w:left w:val="single" w:sz="4" w:space="0" w:color="auto"/>
              <w:bottom w:val="single" w:sz="4" w:space="0" w:color="auto"/>
              <w:right w:val="single" w:sz="4" w:space="0" w:color="auto"/>
            </w:tcBorders>
            <w:shd w:val="clear" w:color="000000" w:fill="B4C6E7"/>
            <w:vAlign w:val="bottom"/>
            <w:hideMark/>
          </w:tcPr>
          <w:p w14:paraId="5AC56BDE"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12</w:t>
            </w:r>
          </w:p>
        </w:tc>
        <w:tc>
          <w:tcPr>
            <w:tcW w:w="209" w:type="pct"/>
            <w:tcBorders>
              <w:top w:val="single" w:sz="4" w:space="0" w:color="auto"/>
              <w:left w:val="single" w:sz="4" w:space="0" w:color="auto"/>
              <w:bottom w:val="single" w:sz="4" w:space="0" w:color="auto"/>
              <w:right w:val="single" w:sz="4" w:space="0" w:color="auto"/>
            </w:tcBorders>
            <w:shd w:val="clear" w:color="000000" w:fill="B4C6E7"/>
            <w:vAlign w:val="bottom"/>
            <w:hideMark/>
          </w:tcPr>
          <w:p w14:paraId="62C8098D"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24</w:t>
            </w:r>
          </w:p>
        </w:tc>
        <w:tc>
          <w:tcPr>
            <w:tcW w:w="144" w:type="pct"/>
            <w:tcBorders>
              <w:top w:val="single" w:sz="4" w:space="0" w:color="auto"/>
              <w:left w:val="single" w:sz="4" w:space="0" w:color="auto"/>
              <w:bottom w:val="single" w:sz="4" w:space="0" w:color="auto"/>
              <w:right w:val="single" w:sz="4" w:space="0" w:color="auto"/>
            </w:tcBorders>
            <w:shd w:val="clear" w:color="000000" w:fill="B4C6E7"/>
            <w:vAlign w:val="bottom"/>
            <w:hideMark/>
          </w:tcPr>
          <w:p w14:paraId="2F234143"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36</w:t>
            </w:r>
          </w:p>
        </w:tc>
        <w:tc>
          <w:tcPr>
            <w:tcW w:w="145" w:type="pct"/>
            <w:tcBorders>
              <w:top w:val="single" w:sz="4" w:space="0" w:color="auto"/>
              <w:left w:val="single" w:sz="4" w:space="0" w:color="auto"/>
              <w:bottom w:val="single" w:sz="4" w:space="0" w:color="auto"/>
              <w:right w:val="single" w:sz="8" w:space="0" w:color="auto"/>
            </w:tcBorders>
            <w:shd w:val="clear" w:color="000000" w:fill="B4C6E7"/>
            <w:vAlign w:val="bottom"/>
            <w:hideMark/>
          </w:tcPr>
          <w:p w14:paraId="768B756A"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60</w:t>
            </w:r>
          </w:p>
        </w:tc>
      </w:tr>
      <w:tr w:rsidR="00C378CA" w:rsidRPr="004E2A12" w14:paraId="53DB0868" w14:textId="77777777" w:rsidTr="00C378CA">
        <w:trPr>
          <w:trHeight w:val="269"/>
        </w:trPr>
        <w:tc>
          <w:tcPr>
            <w:tcW w:w="209" w:type="pct"/>
            <w:tcBorders>
              <w:top w:val="nil"/>
              <w:left w:val="single" w:sz="8" w:space="0" w:color="auto"/>
              <w:bottom w:val="single" w:sz="4" w:space="0" w:color="auto"/>
              <w:right w:val="single" w:sz="4" w:space="0" w:color="auto"/>
            </w:tcBorders>
            <w:shd w:val="clear" w:color="000000" w:fill="B4C6E7"/>
            <w:vAlign w:val="bottom"/>
            <w:hideMark/>
          </w:tcPr>
          <w:p w14:paraId="0DDEFF3C"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5</w:t>
            </w:r>
          </w:p>
        </w:tc>
        <w:tc>
          <w:tcPr>
            <w:tcW w:w="257" w:type="pct"/>
            <w:tcBorders>
              <w:top w:val="nil"/>
              <w:left w:val="nil"/>
              <w:bottom w:val="single" w:sz="4" w:space="0" w:color="auto"/>
              <w:right w:val="single" w:sz="4" w:space="0" w:color="auto"/>
            </w:tcBorders>
            <w:vAlign w:val="bottom"/>
            <w:hideMark/>
          </w:tcPr>
          <w:p w14:paraId="3EF26189"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EIATA</w:t>
            </w:r>
          </w:p>
        </w:tc>
        <w:tc>
          <w:tcPr>
            <w:tcW w:w="1064" w:type="pct"/>
            <w:tcBorders>
              <w:top w:val="nil"/>
              <w:left w:val="nil"/>
              <w:bottom w:val="single" w:sz="4" w:space="0" w:color="auto"/>
              <w:right w:val="single" w:sz="4" w:space="0" w:color="auto"/>
            </w:tcBorders>
            <w:vAlign w:val="bottom"/>
            <w:hideMark/>
          </w:tcPr>
          <w:p w14:paraId="73949C35" w14:textId="4D099A93" w:rsidR="00C378CA" w:rsidRPr="004E2A12" w:rsidRDefault="00C378CA" w:rsidP="00C378CA">
            <w:pPr>
              <w:rPr>
                <w:rFonts w:asciiTheme="minorHAnsi" w:hAnsiTheme="minorHAnsi" w:cs="Arial"/>
                <w:b/>
                <w:bCs/>
                <w:color w:val="000000"/>
                <w:sz w:val="16"/>
                <w:szCs w:val="16"/>
              </w:rPr>
            </w:pPr>
            <w:r w:rsidRPr="004E2A12">
              <w:rPr>
                <w:rFonts w:asciiTheme="minorHAnsi" w:hAnsiTheme="minorHAnsi" w:cs="Arial"/>
                <w:b/>
                <w:bCs/>
                <w:color w:val="000000"/>
                <w:sz w:val="16"/>
                <w:szCs w:val="16"/>
              </w:rPr>
              <w:t>EVC EIA Tier Rate Structure - 5M</w:t>
            </w:r>
            <w:r>
              <w:rPr>
                <w:rFonts w:asciiTheme="minorHAnsi" w:hAnsiTheme="minorHAnsi" w:cs="Arial"/>
                <w:b/>
                <w:bCs/>
                <w:color w:val="000000"/>
                <w:sz w:val="16"/>
                <w:szCs w:val="16"/>
              </w:rPr>
              <w:t>bps</w:t>
            </w:r>
          </w:p>
        </w:tc>
        <w:tc>
          <w:tcPr>
            <w:tcW w:w="258" w:type="pct"/>
            <w:tcBorders>
              <w:top w:val="single" w:sz="4" w:space="0" w:color="auto"/>
              <w:left w:val="single" w:sz="4" w:space="0" w:color="auto"/>
              <w:bottom w:val="single" w:sz="4" w:space="0" w:color="auto"/>
              <w:right w:val="single" w:sz="4" w:space="0" w:color="auto"/>
            </w:tcBorders>
            <w:noWrap/>
            <w:vAlign w:val="bottom"/>
            <w:hideMark/>
          </w:tcPr>
          <w:p w14:paraId="27399C7C"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$1,200 </w:t>
            </w:r>
          </w:p>
        </w:tc>
        <w:tc>
          <w:tcPr>
            <w:tcW w:w="258" w:type="pct"/>
            <w:tcBorders>
              <w:top w:val="single" w:sz="4" w:space="0" w:color="auto"/>
              <w:left w:val="single" w:sz="4" w:space="0" w:color="auto"/>
              <w:bottom w:val="single" w:sz="4" w:space="0" w:color="auto"/>
              <w:right w:val="single" w:sz="4" w:space="0" w:color="auto"/>
            </w:tcBorders>
            <w:noWrap/>
            <w:vAlign w:val="bottom"/>
            <w:hideMark/>
          </w:tcPr>
          <w:p w14:paraId="68350501"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$950 </w:t>
            </w:r>
          </w:p>
        </w:tc>
        <w:tc>
          <w:tcPr>
            <w:tcW w:w="258" w:type="pct"/>
            <w:tcBorders>
              <w:top w:val="single" w:sz="4" w:space="0" w:color="auto"/>
              <w:left w:val="single" w:sz="4" w:space="0" w:color="auto"/>
              <w:bottom w:val="single" w:sz="4" w:space="0" w:color="auto"/>
              <w:right w:val="single" w:sz="4" w:space="0" w:color="auto"/>
            </w:tcBorders>
            <w:noWrap/>
            <w:vAlign w:val="bottom"/>
            <w:hideMark/>
          </w:tcPr>
          <w:p w14:paraId="550DEDE6"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$450 </w:t>
            </w:r>
          </w:p>
        </w:tc>
        <w:tc>
          <w:tcPr>
            <w:tcW w:w="258" w:type="pct"/>
            <w:tcBorders>
              <w:top w:val="single" w:sz="4" w:space="0" w:color="auto"/>
              <w:left w:val="single" w:sz="4" w:space="0" w:color="auto"/>
              <w:bottom w:val="single" w:sz="4" w:space="0" w:color="auto"/>
              <w:right w:val="single" w:sz="4" w:space="0" w:color="auto"/>
            </w:tcBorders>
            <w:noWrap/>
            <w:vAlign w:val="bottom"/>
            <w:hideMark/>
          </w:tcPr>
          <w:p w14:paraId="126C7809"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$375 </w:t>
            </w:r>
          </w:p>
        </w:tc>
        <w:tc>
          <w:tcPr>
            <w:tcW w:w="259" w:type="pct"/>
            <w:tcBorders>
              <w:top w:val="single" w:sz="4" w:space="0" w:color="auto"/>
              <w:left w:val="single" w:sz="4" w:space="0" w:color="auto"/>
              <w:bottom w:val="single" w:sz="4" w:space="0" w:color="auto"/>
              <w:right w:val="single" w:sz="4" w:space="0" w:color="auto"/>
            </w:tcBorders>
            <w:noWrap/>
            <w:vAlign w:val="bottom"/>
            <w:hideMark/>
          </w:tcPr>
          <w:p w14:paraId="66459ED3"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$325 </w:t>
            </w:r>
          </w:p>
        </w:tc>
        <w:tc>
          <w:tcPr>
            <w:tcW w:w="261" w:type="pct"/>
            <w:tcBorders>
              <w:top w:val="single" w:sz="4" w:space="0" w:color="auto"/>
              <w:left w:val="single" w:sz="4" w:space="0" w:color="auto"/>
              <w:bottom w:val="single" w:sz="4" w:space="0" w:color="auto"/>
              <w:right w:val="single" w:sz="4" w:space="0" w:color="auto"/>
            </w:tcBorders>
            <w:noWrap/>
            <w:vAlign w:val="bottom"/>
            <w:hideMark/>
          </w:tcPr>
          <w:p w14:paraId="17EAEF47"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EIANR</w:t>
            </w:r>
          </w:p>
        </w:tc>
        <w:tc>
          <w:tcPr>
            <w:tcW w:w="904" w:type="pct"/>
            <w:tcBorders>
              <w:top w:val="single" w:sz="4" w:space="0" w:color="auto"/>
              <w:left w:val="single" w:sz="4" w:space="0" w:color="auto"/>
              <w:bottom w:val="single" w:sz="4" w:space="0" w:color="auto"/>
              <w:right w:val="single" w:sz="4" w:space="0" w:color="auto"/>
            </w:tcBorders>
            <w:noWrap/>
            <w:vAlign w:val="bottom"/>
            <w:hideMark/>
          </w:tcPr>
          <w:p w14:paraId="2AEA3C7A"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Install EIA Tier Structure NRC</w:t>
            </w:r>
          </w:p>
        </w:tc>
        <w:tc>
          <w:tcPr>
            <w:tcW w:w="258" w:type="pct"/>
            <w:tcBorders>
              <w:top w:val="single" w:sz="4" w:space="0" w:color="auto"/>
              <w:left w:val="single" w:sz="4" w:space="0" w:color="auto"/>
              <w:bottom w:val="single" w:sz="4" w:space="0" w:color="auto"/>
              <w:right w:val="single" w:sz="4" w:space="0" w:color="auto"/>
            </w:tcBorders>
            <w:noWrap/>
            <w:vAlign w:val="bottom"/>
            <w:hideMark/>
          </w:tcPr>
          <w:p w14:paraId="771EEB4F"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$1,500 </w:t>
            </w:r>
          </w:p>
        </w:tc>
        <w:tc>
          <w:tcPr>
            <w:tcW w:w="258" w:type="pct"/>
            <w:tcBorders>
              <w:top w:val="single" w:sz="4" w:space="0" w:color="auto"/>
              <w:left w:val="single" w:sz="4" w:space="0" w:color="auto"/>
              <w:bottom w:val="single" w:sz="4" w:space="0" w:color="auto"/>
              <w:right w:val="single" w:sz="4" w:space="0" w:color="auto"/>
            </w:tcBorders>
            <w:noWrap/>
            <w:vAlign w:val="bottom"/>
            <w:hideMark/>
          </w:tcPr>
          <w:p w14:paraId="7836317A"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$1,000 </w:t>
            </w:r>
          </w:p>
        </w:tc>
        <w:tc>
          <w:tcPr>
            <w:tcW w:w="209" w:type="pct"/>
            <w:tcBorders>
              <w:top w:val="single" w:sz="4" w:space="0" w:color="auto"/>
              <w:left w:val="single" w:sz="4" w:space="0" w:color="auto"/>
              <w:bottom w:val="single" w:sz="4" w:space="0" w:color="auto"/>
              <w:right w:val="single" w:sz="4" w:space="0" w:color="auto"/>
            </w:tcBorders>
            <w:noWrap/>
            <w:vAlign w:val="bottom"/>
            <w:hideMark/>
          </w:tcPr>
          <w:p w14:paraId="52151838"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$500 </w:t>
            </w:r>
          </w:p>
        </w:tc>
        <w:tc>
          <w:tcPr>
            <w:tcW w:w="144" w:type="pct"/>
            <w:tcBorders>
              <w:top w:val="single" w:sz="4" w:space="0" w:color="auto"/>
              <w:left w:val="single" w:sz="4" w:space="0" w:color="auto"/>
              <w:bottom w:val="single" w:sz="4" w:space="0" w:color="auto"/>
              <w:right w:val="single" w:sz="4" w:space="0" w:color="auto"/>
            </w:tcBorders>
            <w:noWrap/>
            <w:vAlign w:val="bottom"/>
            <w:hideMark/>
          </w:tcPr>
          <w:p w14:paraId="0E4F02C6"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c>
          <w:tcPr>
            <w:tcW w:w="145" w:type="pct"/>
            <w:tcBorders>
              <w:top w:val="single" w:sz="4" w:space="0" w:color="auto"/>
              <w:left w:val="single" w:sz="4" w:space="0" w:color="auto"/>
              <w:bottom w:val="single" w:sz="4" w:space="0" w:color="auto"/>
              <w:right w:val="single" w:sz="8" w:space="0" w:color="auto"/>
            </w:tcBorders>
            <w:noWrap/>
            <w:vAlign w:val="bottom"/>
            <w:hideMark/>
          </w:tcPr>
          <w:p w14:paraId="082A2506"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r>
      <w:tr w:rsidR="00C378CA" w:rsidRPr="004E2A12" w14:paraId="345D21DD" w14:textId="77777777" w:rsidTr="00C378CA">
        <w:trPr>
          <w:trHeight w:val="269"/>
        </w:trPr>
        <w:tc>
          <w:tcPr>
            <w:tcW w:w="209" w:type="pct"/>
            <w:tcBorders>
              <w:top w:val="nil"/>
              <w:left w:val="single" w:sz="8" w:space="0" w:color="auto"/>
              <w:bottom w:val="single" w:sz="4" w:space="0" w:color="auto"/>
              <w:right w:val="single" w:sz="4" w:space="0" w:color="auto"/>
            </w:tcBorders>
            <w:shd w:val="clear" w:color="000000" w:fill="B4C6E7"/>
            <w:vAlign w:val="bottom"/>
            <w:hideMark/>
          </w:tcPr>
          <w:p w14:paraId="14DE6496"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10</w:t>
            </w:r>
          </w:p>
        </w:tc>
        <w:tc>
          <w:tcPr>
            <w:tcW w:w="257" w:type="pct"/>
            <w:tcBorders>
              <w:top w:val="nil"/>
              <w:left w:val="nil"/>
              <w:bottom w:val="single" w:sz="4" w:space="0" w:color="auto"/>
              <w:right w:val="single" w:sz="4" w:space="0" w:color="auto"/>
            </w:tcBorders>
            <w:vAlign w:val="bottom"/>
            <w:hideMark/>
          </w:tcPr>
          <w:p w14:paraId="32C58A10"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EIATB</w:t>
            </w:r>
          </w:p>
        </w:tc>
        <w:tc>
          <w:tcPr>
            <w:tcW w:w="1064" w:type="pct"/>
            <w:tcBorders>
              <w:top w:val="nil"/>
              <w:left w:val="nil"/>
              <w:bottom w:val="single" w:sz="4" w:space="0" w:color="auto"/>
              <w:right w:val="single" w:sz="4" w:space="0" w:color="auto"/>
            </w:tcBorders>
            <w:vAlign w:val="bottom"/>
            <w:hideMark/>
          </w:tcPr>
          <w:p w14:paraId="5F4E4ACC" w14:textId="047BCE9A" w:rsidR="00C378CA" w:rsidRPr="004E2A12" w:rsidRDefault="00C378CA" w:rsidP="00C378CA">
            <w:pPr>
              <w:rPr>
                <w:rFonts w:asciiTheme="minorHAnsi" w:hAnsiTheme="minorHAnsi" w:cs="Arial"/>
                <w:b/>
                <w:bCs/>
                <w:color w:val="000000"/>
                <w:sz w:val="16"/>
                <w:szCs w:val="16"/>
              </w:rPr>
            </w:pPr>
            <w:r w:rsidRPr="004E2A12">
              <w:rPr>
                <w:rFonts w:asciiTheme="minorHAnsi" w:hAnsiTheme="minorHAnsi" w:cs="Arial"/>
                <w:b/>
                <w:bCs/>
                <w:color w:val="000000"/>
                <w:sz w:val="16"/>
                <w:szCs w:val="16"/>
              </w:rPr>
              <w:t>EVC EIA Tier Rate Structure - 10M</w:t>
            </w:r>
            <w:r>
              <w:rPr>
                <w:rFonts w:asciiTheme="minorHAnsi" w:hAnsiTheme="minorHAnsi" w:cs="Arial"/>
                <w:b/>
                <w:bCs/>
                <w:color w:val="000000"/>
                <w:sz w:val="16"/>
                <w:szCs w:val="16"/>
              </w:rPr>
              <w:t>bps</w:t>
            </w:r>
          </w:p>
        </w:tc>
        <w:tc>
          <w:tcPr>
            <w:tcW w:w="258" w:type="pct"/>
            <w:tcBorders>
              <w:top w:val="single" w:sz="4" w:space="0" w:color="auto"/>
              <w:left w:val="single" w:sz="4" w:space="0" w:color="auto"/>
              <w:bottom w:val="single" w:sz="4" w:space="0" w:color="auto"/>
              <w:right w:val="single" w:sz="4" w:space="0" w:color="auto"/>
            </w:tcBorders>
            <w:noWrap/>
            <w:vAlign w:val="bottom"/>
            <w:hideMark/>
          </w:tcPr>
          <w:p w14:paraId="59985CC8"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$1,200 </w:t>
            </w:r>
          </w:p>
        </w:tc>
        <w:tc>
          <w:tcPr>
            <w:tcW w:w="258" w:type="pct"/>
            <w:tcBorders>
              <w:top w:val="single" w:sz="4" w:space="0" w:color="auto"/>
              <w:left w:val="single" w:sz="4" w:space="0" w:color="auto"/>
              <w:bottom w:val="single" w:sz="4" w:space="0" w:color="auto"/>
              <w:right w:val="single" w:sz="4" w:space="0" w:color="auto"/>
            </w:tcBorders>
            <w:noWrap/>
            <w:vAlign w:val="bottom"/>
            <w:hideMark/>
          </w:tcPr>
          <w:p w14:paraId="452C5B58"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$950 </w:t>
            </w:r>
          </w:p>
        </w:tc>
        <w:tc>
          <w:tcPr>
            <w:tcW w:w="258" w:type="pct"/>
            <w:tcBorders>
              <w:top w:val="single" w:sz="4" w:space="0" w:color="auto"/>
              <w:left w:val="single" w:sz="4" w:space="0" w:color="auto"/>
              <w:bottom w:val="single" w:sz="4" w:space="0" w:color="auto"/>
              <w:right w:val="single" w:sz="4" w:space="0" w:color="auto"/>
            </w:tcBorders>
            <w:noWrap/>
            <w:vAlign w:val="bottom"/>
            <w:hideMark/>
          </w:tcPr>
          <w:p w14:paraId="51B90E04"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$450 </w:t>
            </w:r>
          </w:p>
        </w:tc>
        <w:tc>
          <w:tcPr>
            <w:tcW w:w="258" w:type="pct"/>
            <w:tcBorders>
              <w:top w:val="single" w:sz="4" w:space="0" w:color="auto"/>
              <w:left w:val="single" w:sz="4" w:space="0" w:color="auto"/>
              <w:bottom w:val="single" w:sz="4" w:space="0" w:color="auto"/>
              <w:right w:val="single" w:sz="4" w:space="0" w:color="auto"/>
            </w:tcBorders>
            <w:noWrap/>
            <w:vAlign w:val="bottom"/>
            <w:hideMark/>
          </w:tcPr>
          <w:p w14:paraId="435BA17E"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$375 </w:t>
            </w:r>
          </w:p>
        </w:tc>
        <w:tc>
          <w:tcPr>
            <w:tcW w:w="259" w:type="pct"/>
            <w:tcBorders>
              <w:top w:val="single" w:sz="4" w:space="0" w:color="auto"/>
              <w:left w:val="single" w:sz="4" w:space="0" w:color="auto"/>
              <w:bottom w:val="single" w:sz="4" w:space="0" w:color="auto"/>
              <w:right w:val="single" w:sz="4" w:space="0" w:color="auto"/>
            </w:tcBorders>
            <w:noWrap/>
            <w:vAlign w:val="bottom"/>
            <w:hideMark/>
          </w:tcPr>
          <w:p w14:paraId="2D4F4A26"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$325 </w:t>
            </w:r>
          </w:p>
        </w:tc>
        <w:tc>
          <w:tcPr>
            <w:tcW w:w="261" w:type="pct"/>
            <w:tcBorders>
              <w:top w:val="single" w:sz="4" w:space="0" w:color="auto"/>
              <w:left w:val="single" w:sz="4" w:space="0" w:color="auto"/>
              <w:bottom w:val="single" w:sz="4" w:space="0" w:color="auto"/>
              <w:right w:val="single" w:sz="4" w:space="0" w:color="auto"/>
            </w:tcBorders>
            <w:noWrap/>
            <w:vAlign w:val="bottom"/>
            <w:hideMark/>
          </w:tcPr>
          <w:p w14:paraId="55DC5272"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EIANR</w:t>
            </w:r>
          </w:p>
        </w:tc>
        <w:tc>
          <w:tcPr>
            <w:tcW w:w="904" w:type="pct"/>
            <w:tcBorders>
              <w:top w:val="single" w:sz="4" w:space="0" w:color="auto"/>
              <w:left w:val="single" w:sz="4" w:space="0" w:color="auto"/>
              <w:bottom w:val="single" w:sz="4" w:space="0" w:color="auto"/>
              <w:right w:val="single" w:sz="4" w:space="0" w:color="auto"/>
            </w:tcBorders>
            <w:noWrap/>
            <w:vAlign w:val="bottom"/>
            <w:hideMark/>
          </w:tcPr>
          <w:p w14:paraId="0053B390"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Install EIA Tier Structure NRC</w:t>
            </w:r>
          </w:p>
        </w:tc>
        <w:tc>
          <w:tcPr>
            <w:tcW w:w="258" w:type="pct"/>
            <w:tcBorders>
              <w:top w:val="single" w:sz="4" w:space="0" w:color="auto"/>
              <w:left w:val="single" w:sz="4" w:space="0" w:color="auto"/>
              <w:bottom w:val="single" w:sz="4" w:space="0" w:color="auto"/>
              <w:right w:val="single" w:sz="4" w:space="0" w:color="auto"/>
            </w:tcBorders>
            <w:noWrap/>
            <w:vAlign w:val="bottom"/>
            <w:hideMark/>
          </w:tcPr>
          <w:p w14:paraId="261C4E1E"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$1,500 </w:t>
            </w:r>
          </w:p>
        </w:tc>
        <w:tc>
          <w:tcPr>
            <w:tcW w:w="258" w:type="pct"/>
            <w:tcBorders>
              <w:top w:val="single" w:sz="4" w:space="0" w:color="auto"/>
              <w:left w:val="single" w:sz="4" w:space="0" w:color="auto"/>
              <w:bottom w:val="single" w:sz="4" w:space="0" w:color="auto"/>
              <w:right w:val="single" w:sz="4" w:space="0" w:color="auto"/>
            </w:tcBorders>
            <w:noWrap/>
            <w:vAlign w:val="bottom"/>
            <w:hideMark/>
          </w:tcPr>
          <w:p w14:paraId="26ED8E39"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$1,000 </w:t>
            </w:r>
          </w:p>
        </w:tc>
        <w:tc>
          <w:tcPr>
            <w:tcW w:w="209" w:type="pct"/>
            <w:tcBorders>
              <w:top w:val="single" w:sz="4" w:space="0" w:color="auto"/>
              <w:left w:val="single" w:sz="4" w:space="0" w:color="auto"/>
              <w:bottom w:val="single" w:sz="4" w:space="0" w:color="auto"/>
              <w:right w:val="single" w:sz="4" w:space="0" w:color="auto"/>
            </w:tcBorders>
            <w:noWrap/>
            <w:vAlign w:val="bottom"/>
            <w:hideMark/>
          </w:tcPr>
          <w:p w14:paraId="0275E0DA"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$500 </w:t>
            </w:r>
          </w:p>
        </w:tc>
        <w:tc>
          <w:tcPr>
            <w:tcW w:w="144" w:type="pct"/>
            <w:tcBorders>
              <w:top w:val="single" w:sz="4" w:space="0" w:color="auto"/>
              <w:left w:val="single" w:sz="4" w:space="0" w:color="auto"/>
              <w:bottom w:val="single" w:sz="4" w:space="0" w:color="auto"/>
              <w:right w:val="single" w:sz="4" w:space="0" w:color="auto"/>
            </w:tcBorders>
            <w:noWrap/>
            <w:vAlign w:val="bottom"/>
            <w:hideMark/>
          </w:tcPr>
          <w:p w14:paraId="7F3FAAE3"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c>
          <w:tcPr>
            <w:tcW w:w="145" w:type="pct"/>
            <w:tcBorders>
              <w:top w:val="single" w:sz="4" w:space="0" w:color="auto"/>
              <w:left w:val="single" w:sz="4" w:space="0" w:color="auto"/>
              <w:bottom w:val="single" w:sz="4" w:space="0" w:color="auto"/>
              <w:right w:val="single" w:sz="8" w:space="0" w:color="auto"/>
            </w:tcBorders>
            <w:noWrap/>
            <w:vAlign w:val="bottom"/>
            <w:hideMark/>
          </w:tcPr>
          <w:p w14:paraId="488BC04D"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r>
      <w:tr w:rsidR="00C378CA" w:rsidRPr="004E2A12" w14:paraId="06743668" w14:textId="77777777" w:rsidTr="00C378CA">
        <w:trPr>
          <w:trHeight w:val="269"/>
        </w:trPr>
        <w:tc>
          <w:tcPr>
            <w:tcW w:w="209" w:type="pct"/>
            <w:tcBorders>
              <w:top w:val="nil"/>
              <w:left w:val="single" w:sz="8" w:space="0" w:color="auto"/>
              <w:bottom w:val="single" w:sz="4" w:space="0" w:color="auto"/>
              <w:right w:val="single" w:sz="4" w:space="0" w:color="auto"/>
            </w:tcBorders>
            <w:shd w:val="clear" w:color="000000" w:fill="B4C6E7"/>
            <w:vAlign w:val="bottom"/>
            <w:hideMark/>
          </w:tcPr>
          <w:p w14:paraId="73E8F798"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20</w:t>
            </w:r>
          </w:p>
        </w:tc>
        <w:tc>
          <w:tcPr>
            <w:tcW w:w="257" w:type="pct"/>
            <w:tcBorders>
              <w:top w:val="nil"/>
              <w:left w:val="nil"/>
              <w:bottom w:val="single" w:sz="4" w:space="0" w:color="auto"/>
              <w:right w:val="single" w:sz="4" w:space="0" w:color="auto"/>
            </w:tcBorders>
            <w:vAlign w:val="bottom"/>
            <w:hideMark/>
          </w:tcPr>
          <w:p w14:paraId="4B6F7A07"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EIATC</w:t>
            </w:r>
          </w:p>
        </w:tc>
        <w:tc>
          <w:tcPr>
            <w:tcW w:w="1064" w:type="pct"/>
            <w:tcBorders>
              <w:top w:val="nil"/>
              <w:left w:val="nil"/>
              <w:bottom w:val="single" w:sz="4" w:space="0" w:color="auto"/>
              <w:right w:val="single" w:sz="4" w:space="0" w:color="auto"/>
            </w:tcBorders>
            <w:vAlign w:val="bottom"/>
            <w:hideMark/>
          </w:tcPr>
          <w:p w14:paraId="0EA94978" w14:textId="1CB18B37" w:rsidR="00C378CA" w:rsidRPr="004E2A12" w:rsidRDefault="00C378CA" w:rsidP="00C378CA">
            <w:pPr>
              <w:rPr>
                <w:rFonts w:asciiTheme="minorHAnsi" w:hAnsiTheme="minorHAnsi" w:cs="Arial"/>
                <w:b/>
                <w:bCs/>
                <w:color w:val="000000"/>
                <w:sz w:val="16"/>
                <w:szCs w:val="16"/>
              </w:rPr>
            </w:pPr>
            <w:r w:rsidRPr="004E2A12">
              <w:rPr>
                <w:rFonts w:asciiTheme="minorHAnsi" w:hAnsiTheme="minorHAnsi" w:cs="Arial"/>
                <w:b/>
                <w:bCs/>
                <w:color w:val="000000"/>
                <w:sz w:val="16"/>
                <w:szCs w:val="16"/>
              </w:rPr>
              <w:t>EVC EIA Tier Rate Structure - 20M</w:t>
            </w:r>
            <w:r>
              <w:rPr>
                <w:rFonts w:asciiTheme="minorHAnsi" w:hAnsiTheme="minorHAnsi" w:cs="Arial"/>
                <w:b/>
                <w:bCs/>
                <w:color w:val="000000"/>
                <w:sz w:val="16"/>
                <w:szCs w:val="16"/>
              </w:rPr>
              <w:t>bps</w:t>
            </w:r>
          </w:p>
        </w:tc>
        <w:tc>
          <w:tcPr>
            <w:tcW w:w="258" w:type="pct"/>
            <w:tcBorders>
              <w:top w:val="single" w:sz="4" w:space="0" w:color="auto"/>
              <w:left w:val="single" w:sz="4" w:space="0" w:color="auto"/>
              <w:bottom w:val="single" w:sz="4" w:space="0" w:color="auto"/>
              <w:right w:val="single" w:sz="4" w:space="0" w:color="auto"/>
            </w:tcBorders>
            <w:noWrap/>
            <w:vAlign w:val="bottom"/>
            <w:hideMark/>
          </w:tcPr>
          <w:p w14:paraId="0F743BCA"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$1,200 </w:t>
            </w:r>
          </w:p>
        </w:tc>
        <w:tc>
          <w:tcPr>
            <w:tcW w:w="258" w:type="pct"/>
            <w:tcBorders>
              <w:top w:val="single" w:sz="4" w:space="0" w:color="auto"/>
              <w:left w:val="single" w:sz="4" w:space="0" w:color="auto"/>
              <w:bottom w:val="single" w:sz="4" w:space="0" w:color="auto"/>
              <w:right w:val="single" w:sz="4" w:space="0" w:color="auto"/>
            </w:tcBorders>
            <w:noWrap/>
            <w:vAlign w:val="bottom"/>
            <w:hideMark/>
          </w:tcPr>
          <w:p w14:paraId="79267AE3"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$950 </w:t>
            </w:r>
          </w:p>
        </w:tc>
        <w:tc>
          <w:tcPr>
            <w:tcW w:w="258" w:type="pct"/>
            <w:tcBorders>
              <w:top w:val="single" w:sz="4" w:space="0" w:color="auto"/>
              <w:left w:val="single" w:sz="4" w:space="0" w:color="auto"/>
              <w:bottom w:val="single" w:sz="4" w:space="0" w:color="auto"/>
              <w:right w:val="single" w:sz="4" w:space="0" w:color="auto"/>
            </w:tcBorders>
            <w:noWrap/>
            <w:vAlign w:val="bottom"/>
            <w:hideMark/>
          </w:tcPr>
          <w:p w14:paraId="544553BE"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$500 </w:t>
            </w:r>
          </w:p>
        </w:tc>
        <w:tc>
          <w:tcPr>
            <w:tcW w:w="258" w:type="pct"/>
            <w:tcBorders>
              <w:top w:val="single" w:sz="4" w:space="0" w:color="auto"/>
              <w:left w:val="single" w:sz="4" w:space="0" w:color="auto"/>
              <w:bottom w:val="single" w:sz="4" w:space="0" w:color="auto"/>
              <w:right w:val="single" w:sz="4" w:space="0" w:color="auto"/>
            </w:tcBorders>
            <w:noWrap/>
            <w:vAlign w:val="bottom"/>
            <w:hideMark/>
          </w:tcPr>
          <w:p w14:paraId="02AA94D7"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$450 </w:t>
            </w:r>
          </w:p>
        </w:tc>
        <w:tc>
          <w:tcPr>
            <w:tcW w:w="259" w:type="pct"/>
            <w:tcBorders>
              <w:top w:val="single" w:sz="4" w:space="0" w:color="auto"/>
              <w:left w:val="single" w:sz="4" w:space="0" w:color="auto"/>
              <w:bottom w:val="single" w:sz="4" w:space="0" w:color="auto"/>
              <w:right w:val="single" w:sz="4" w:space="0" w:color="auto"/>
            </w:tcBorders>
            <w:noWrap/>
            <w:vAlign w:val="bottom"/>
            <w:hideMark/>
          </w:tcPr>
          <w:p w14:paraId="651CB666"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$375 </w:t>
            </w:r>
          </w:p>
        </w:tc>
        <w:tc>
          <w:tcPr>
            <w:tcW w:w="261" w:type="pct"/>
            <w:tcBorders>
              <w:top w:val="single" w:sz="4" w:space="0" w:color="auto"/>
              <w:left w:val="single" w:sz="4" w:space="0" w:color="auto"/>
              <w:bottom w:val="single" w:sz="4" w:space="0" w:color="auto"/>
              <w:right w:val="single" w:sz="4" w:space="0" w:color="auto"/>
            </w:tcBorders>
            <w:noWrap/>
            <w:vAlign w:val="bottom"/>
            <w:hideMark/>
          </w:tcPr>
          <w:p w14:paraId="198E4D09"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EIANR</w:t>
            </w:r>
          </w:p>
        </w:tc>
        <w:tc>
          <w:tcPr>
            <w:tcW w:w="904" w:type="pct"/>
            <w:tcBorders>
              <w:top w:val="single" w:sz="4" w:space="0" w:color="auto"/>
              <w:left w:val="single" w:sz="4" w:space="0" w:color="auto"/>
              <w:bottom w:val="single" w:sz="4" w:space="0" w:color="auto"/>
              <w:right w:val="single" w:sz="4" w:space="0" w:color="auto"/>
            </w:tcBorders>
            <w:noWrap/>
            <w:vAlign w:val="bottom"/>
            <w:hideMark/>
          </w:tcPr>
          <w:p w14:paraId="032E24EB"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Install EIA Tier Structure NRC</w:t>
            </w:r>
          </w:p>
        </w:tc>
        <w:tc>
          <w:tcPr>
            <w:tcW w:w="258" w:type="pct"/>
            <w:tcBorders>
              <w:top w:val="single" w:sz="4" w:space="0" w:color="auto"/>
              <w:left w:val="single" w:sz="4" w:space="0" w:color="auto"/>
              <w:bottom w:val="single" w:sz="4" w:space="0" w:color="auto"/>
              <w:right w:val="single" w:sz="4" w:space="0" w:color="auto"/>
            </w:tcBorders>
            <w:noWrap/>
            <w:vAlign w:val="bottom"/>
            <w:hideMark/>
          </w:tcPr>
          <w:p w14:paraId="1C4B0C43"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$1,500 </w:t>
            </w:r>
          </w:p>
        </w:tc>
        <w:tc>
          <w:tcPr>
            <w:tcW w:w="258" w:type="pct"/>
            <w:tcBorders>
              <w:top w:val="single" w:sz="4" w:space="0" w:color="auto"/>
              <w:left w:val="single" w:sz="4" w:space="0" w:color="auto"/>
              <w:bottom w:val="single" w:sz="4" w:space="0" w:color="auto"/>
              <w:right w:val="single" w:sz="4" w:space="0" w:color="auto"/>
            </w:tcBorders>
            <w:noWrap/>
            <w:vAlign w:val="bottom"/>
            <w:hideMark/>
          </w:tcPr>
          <w:p w14:paraId="0622255C"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$1,000 </w:t>
            </w:r>
          </w:p>
        </w:tc>
        <w:tc>
          <w:tcPr>
            <w:tcW w:w="209" w:type="pct"/>
            <w:tcBorders>
              <w:top w:val="single" w:sz="4" w:space="0" w:color="auto"/>
              <w:left w:val="single" w:sz="4" w:space="0" w:color="auto"/>
              <w:bottom w:val="single" w:sz="4" w:space="0" w:color="auto"/>
              <w:right w:val="single" w:sz="4" w:space="0" w:color="auto"/>
            </w:tcBorders>
            <w:noWrap/>
            <w:vAlign w:val="bottom"/>
            <w:hideMark/>
          </w:tcPr>
          <w:p w14:paraId="66FFFBAF"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$500 </w:t>
            </w:r>
          </w:p>
        </w:tc>
        <w:tc>
          <w:tcPr>
            <w:tcW w:w="144" w:type="pct"/>
            <w:tcBorders>
              <w:top w:val="single" w:sz="4" w:space="0" w:color="auto"/>
              <w:left w:val="single" w:sz="4" w:space="0" w:color="auto"/>
              <w:bottom w:val="single" w:sz="4" w:space="0" w:color="auto"/>
              <w:right w:val="single" w:sz="4" w:space="0" w:color="auto"/>
            </w:tcBorders>
            <w:noWrap/>
            <w:vAlign w:val="bottom"/>
            <w:hideMark/>
          </w:tcPr>
          <w:p w14:paraId="05674A6F"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c>
          <w:tcPr>
            <w:tcW w:w="145" w:type="pct"/>
            <w:tcBorders>
              <w:top w:val="single" w:sz="4" w:space="0" w:color="auto"/>
              <w:left w:val="single" w:sz="4" w:space="0" w:color="auto"/>
              <w:bottom w:val="single" w:sz="4" w:space="0" w:color="auto"/>
              <w:right w:val="single" w:sz="8" w:space="0" w:color="auto"/>
            </w:tcBorders>
            <w:noWrap/>
            <w:vAlign w:val="bottom"/>
            <w:hideMark/>
          </w:tcPr>
          <w:p w14:paraId="669F4057"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r>
      <w:tr w:rsidR="00C378CA" w:rsidRPr="004E2A12" w14:paraId="1B3F9EF1" w14:textId="77777777" w:rsidTr="00C378CA">
        <w:trPr>
          <w:trHeight w:val="269"/>
        </w:trPr>
        <w:tc>
          <w:tcPr>
            <w:tcW w:w="209" w:type="pct"/>
            <w:tcBorders>
              <w:top w:val="nil"/>
              <w:left w:val="single" w:sz="8" w:space="0" w:color="auto"/>
              <w:bottom w:val="single" w:sz="4" w:space="0" w:color="auto"/>
              <w:right w:val="single" w:sz="4" w:space="0" w:color="auto"/>
            </w:tcBorders>
            <w:shd w:val="clear" w:color="000000" w:fill="B4C6E7"/>
            <w:vAlign w:val="bottom"/>
            <w:hideMark/>
          </w:tcPr>
          <w:p w14:paraId="3357DD5E"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50</w:t>
            </w:r>
          </w:p>
        </w:tc>
        <w:tc>
          <w:tcPr>
            <w:tcW w:w="257" w:type="pct"/>
            <w:tcBorders>
              <w:top w:val="nil"/>
              <w:left w:val="nil"/>
              <w:bottom w:val="single" w:sz="4" w:space="0" w:color="auto"/>
              <w:right w:val="single" w:sz="4" w:space="0" w:color="auto"/>
            </w:tcBorders>
            <w:vAlign w:val="bottom"/>
            <w:hideMark/>
          </w:tcPr>
          <w:p w14:paraId="4CD431B8"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EIATF</w:t>
            </w:r>
          </w:p>
        </w:tc>
        <w:tc>
          <w:tcPr>
            <w:tcW w:w="1064" w:type="pct"/>
            <w:tcBorders>
              <w:top w:val="nil"/>
              <w:left w:val="nil"/>
              <w:bottom w:val="single" w:sz="4" w:space="0" w:color="auto"/>
              <w:right w:val="single" w:sz="4" w:space="0" w:color="auto"/>
            </w:tcBorders>
            <w:vAlign w:val="bottom"/>
            <w:hideMark/>
          </w:tcPr>
          <w:p w14:paraId="03844021" w14:textId="62368955" w:rsidR="00C378CA" w:rsidRPr="004E2A12" w:rsidRDefault="00C378CA" w:rsidP="00C378CA">
            <w:pPr>
              <w:rPr>
                <w:rFonts w:asciiTheme="minorHAnsi" w:hAnsiTheme="minorHAnsi" w:cs="Arial"/>
                <w:b/>
                <w:bCs/>
                <w:color w:val="000000"/>
                <w:sz w:val="16"/>
                <w:szCs w:val="16"/>
              </w:rPr>
            </w:pPr>
            <w:r w:rsidRPr="004E2A12">
              <w:rPr>
                <w:rFonts w:asciiTheme="minorHAnsi" w:hAnsiTheme="minorHAnsi" w:cs="Arial"/>
                <w:b/>
                <w:bCs/>
                <w:color w:val="000000"/>
                <w:sz w:val="16"/>
                <w:szCs w:val="16"/>
              </w:rPr>
              <w:t>EVC EIA Tier Rate Structure - 50M</w:t>
            </w:r>
            <w:r>
              <w:rPr>
                <w:rFonts w:asciiTheme="minorHAnsi" w:hAnsiTheme="minorHAnsi" w:cs="Arial"/>
                <w:b/>
                <w:bCs/>
                <w:color w:val="000000"/>
                <w:sz w:val="16"/>
                <w:szCs w:val="16"/>
              </w:rPr>
              <w:t>bps</w:t>
            </w:r>
          </w:p>
        </w:tc>
        <w:tc>
          <w:tcPr>
            <w:tcW w:w="258" w:type="pct"/>
            <w:tcBorders>
              <w:top w:val="single" w:sz="4" w:space="0" w:color="auto"/>
              <w:left w:val="single" w:sz="4" w:space="0" w:color="auto"/>
              <w:bottom w:val="single" w:sz="4" w:space="0" w:color="auto"/>
              <w:right w:val="single" w:sz="4" w:space="0" w:color="auto"/>
            </w:tcBorders>
            <w:noWrap/>
            <w:vAlign w:val="bottom"/>
            <w:hideMark/>
          </w:tcPr>
          <w:p w14:paraId="039CF521"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$1,250 </w:t>
            </w:r>
          </w:p>
        </w:tc>
        <w:tc>
          <w:tcPr>
            <w:tcW w:w="258" w:type="pct"/>
            <w:tcBorders>
              <w:top w:val="single" w:sz="4" w:space="0" w:color="auto"/>
              <w:left w:val="single" w:sz="4" w:space="0" w:color="auto"/>
              <w:bottom w:val="single" w:sz="4" w:space="0" w:color="auto"/>
              <w:right w:val="single" w:sz="4" w:space="0" w:color="auto"/>
            </w:tcBorders>
            <w:noWrap/>
            <w:vAlign w:val="bottom"/>
            <w:hideMark/>
          </w:tcPr>
          <w:p w14:paraId="37749CE0"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$1,000 </w:t>
            </w:r>
          </w:p>
        </w:tc>
        <w:tc>
          <w:tcPr>
            <w:tcW w:w="258" w:type="pct"/>
            <w:tcBorders>
              <w:top w:val="single" w:sz="4" w:space="0" w:color="auto"/>
              <w:left w:val="single" w:sz="4" w:space="0" w:color="auto"/>
              <w:bottom w:val="single" w:sz="4" w:space="0" w:color="auto"/>
              <w:right w:val="single" w:sz="4" w:space="0" w:color="auto"/>
            </w:tcBorders>
            <w:noWrap/>
            <w:vAlign w:val="bottom"/>
            <w:hideMark/>
          </w:tcPr>
          <w:p w14:paraId="0FB30576"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$700 </w:t>
            </w:r>
          </w:p>
        </w:tc>
        <w:tc>
          <w:tcPr>
            <w:tcW w:w="258" w:type="pct"/>
            <w:tcBorders>
              <w:top w:val="single" w:sz="4" w:space="0" w:color="auto"/>
              <w:left w:val="single" w:sz="4" w:space="0" w:color="auto"/>
              <w:bottom w:val="single" w:sz="4" w:space="0" w:color="auto"/>
              <w:right w:val="single" w:sz="4" w:space="0" w:color="auto"/>
            </w:tcBorders>
            <w:noWrap/>
            <w:vAlign w:val="bottom"/>
            <w:hideMark/>
          </w:tcPr>
          <w:p w14:paraId="61E5294D"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$500 </w:t>
            </w:r>
          </w:p>
        </w:tc>
        <w:tc>
          <w:tcPr>
            <w:tcW w:w="259" w:type="pct"/>
            <w:tcBorders>
              <w:top w:val="single" w:sz="4" w:space="0" w:color="auto"/>
              <w:left w:val="single" w:sz="4" w:space="0" w:color="auto"/>
              <w:bottom w:val="single" w:sz="4" w:space="0" w:color="auto"/>
              <w:right w:val="single" w:sz="4" w:space="0" w:color="auto"/>
            </w:tcBorders>
            <w:noWrap/>
            <w:vAlign w:val="bottom"/>
            <w:hideMark/>
          </w:tcPr>
          <w:p w14:paraId="2F6E59F9"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$475 </w:t>
            </w:r>
          </w:p>
        </w:tc>
        <w:tc>
          <w:tcPr>
            <w:tcW w:w="261" w:type="pct"/>
            <w:tcBorders>
              <w:top w:val="single" w:sz="4" w:space="0" w:color="auto"/>
              <w:left w:val="single" w:sz="4" w:space="0" w:color="auto"/>
              <w:bottom w:val="single" w:sz="4" w:space="0" w:color="auto"/>
              <w:right w:val="single" w:sz="4" w:space="0" w:color="auto"/>
            </w:tcBorders>
            <w:noWrap/>
            <w:vAlign w:val="bottom"/>
            <w:hideMark/>
          </w:tcPr>
          <w:p w14:paraId="377E679F"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EIANR</w:t>
            </w:r>
          </w:p>
        </w:tc>
        <w:tc>
          <w:tcPr>
            <w:tcW w:w="904" w:type="pct"/>
            <w:tcBorders>
              <w:top w:val="single" w:sz="4" w:space="0" w:color="auto"/>
              <w:left w:val="single" w:sz="4" w:space="0" w:color="auto"/>
              <w:bottom w:val="single" w:sz="4" w:space="0" w:color="auto"/>
              <w:right w:val="single" w:sz="4" w:space="0" w:color="auto"/>
            </w:tcBorders>
            <w:noWrap/>
            <w:vAlign w:val="bottom"/>
            <w:hideMark/>
          </w:tcPr>
          <w:p w14:paraId="075A0127"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Install EIA Tier Structure NRC</w:t>
            </w:r>
          </w:p>
        </w:tc>
        <w:tc>
          <w:tcPr>
            <w:tcW w:w="258" w:type="pct"/>
            <w:tcBorders>
              <w:top w:val="single" w:sz="4" w:space="0" w:color="auto"/>
              <w:left w:val="single" w:sz="4" w:space="0" w:color="auto"/>
              <w:bottom w:val="single" w:sz="4" w:space="0" w:color="auto"/>
              <w:right w:val="single" w:sz="4" w:space="0" w:color="auto"/>
            </w:tcBorders>
            <w:noWrap/>
            <w:vAlign w:val="bottom"/>
            <w:hideMark/>
          </w:tcPr>
          <w:p w14:paraId="22EAE619"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$1,500 </w:t>
            </w:r>
          </w:p>
        </w:tc>
        <w:tc>
          <w:tcPr>
            <w:tcW w:w="258" w:type="pct"/>
            <w:tcBorders>
              <w:top w:val="single" w:sz="4" w:space="0" w:color="auto"/>
              <w:left w:val="single" w:sz="4" w:space="0" w:color="auto"/>
              <w:bottom w:val="single" w:sz="4" w:space="0" w:color="auto"/>
              <w:right w:val="single" w:sz="4" w:space="0" w:color="auto"/>
            </w:tcBorders>
            <w:noWrap/>
            <w:vAlign w:val="bottom"/>
            <w:hideMark/>
          </w:tcPr>
          <w:p w14:paraId="288A1803"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$1,000 </w:t>
            </w:r>
          </w:p>
        </w:tc>
        <w:tc>
          <w:tcPr>
            <w:tcW w:w="209" w:type="pct"/>
            <w:tcBorders>
              <w:top w:val="single" w:sz="4" w:space="0" w:color="auto"/>
              <w:left w:val="single" w:sz="4" w:space="0" w:color="auto"/>
              <w:bottom w:val="single" w:sz="4" w:space="0" w:color="auto"/>
              <w:right w:val="single" w:sz="4" w:space="0" w:color="auto"/>
            </w:tcBorders>
            <w:noWrap/>
            <w:vAlign w:val="bottom"/>
            <w:hideMark/>
          </w:tcPr>
          <w:p w14:paraId="54C7F724"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$500 </w:t>
            </w:r>
          </w:p>
        </w:tc>
        <w:tc>
          <w:tcPr>
            <w:tcW w:w="144" w:type="pct"/>
            <w:tcBorders>
              <w:top w:val="single" w:sz="4" w:space="0" w:color="auto"/>
              <w:left w:val="single" w:sz="4" w:space="0" w:color="auto"/>
              <w:bottom w:val="single" w:sz="4" w:space="0" w:color="auto"/>
              <w:right w:val="single" w:sz="4" w:space="0" w:color="auto"/>
            </w:tcBorders>
            <w:noWrap/>
            <w:vAlign w:val="bottom"/>
            <w:hideMark/>
          </w:tcPr>
          <w:p w14:paraId="166107EE"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c>
          <w:tcPr>
            <w:tcW w:w="145" w:type="pct"/>
            <w:tcBorders>
              <w:top w:val="single" w:sz="4" w:space="0" w:color="auto"/>
              <w:left w:val="single" w:sz="4" w:space="0" w:color="auto"/>
              <w:bottom w:val="single" w:sz="4" w:space="0" w:color="auto"/>
              <w:right w:val="single" w:sz="8" w:space="0" w:color="auto"/>
            </w:tcBorders>
            <w:noWrap/>
            <w:vAlign w:val="bottom"/>
            <w:hideMark/>
          </w:tcPr>
          <w:p w14:paraId="237A05DC"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r>
      <w:tr w:rsidR="00C378CA" w:rsidRPr="004E2A12" w14:paraId="4A263743" w14:textId="77777777" w:rsidTr="00C378CA">
        <w:trPr>
          <w:trHeight w:val="269"/>
        </w:trPr>
        <w:tc>
          <w:tcPr>
            <w:tcW w:w="209" w:type="pct"/>
            <w:tcBorders>
              <w:top w:val="nil"/>
              <w:left w:val="single" w:sz="8" w:space="0" w:color="auto"/>
              <w:bottom w:val="single" w:sz="4" w:space="0" w:color="auto"/>
              <w:right w:val="single" w:sz="4" w:space="0" w:color="auto"/>
            </w:tcBorders>
            <w:shd w:val="clear" w:color="000000" w:fill="B4C6E7"/>
            <w:vAlign w:val="bottom"/>
            <w:hideMark/>
          </w:tcPr>
          <w:p w14:paraId="72C14B1B"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100</w:t>
            </w:r>
          </w:p>
        </w:tc>
        <w:tc>
          <w:tcPr>
            <w:tcW w:w="257" w:type="pct"/>
            <w:tcBorders>
              <w:top w:val="nil"/>
              <w:left w:val="nil"/>
              <w:bottom w:val="single" w:sz="4" w:space="0" w:color="auto"/>
              <w:right w:val="single" w:sz="4" w:space="0" w:color="auto"/>
            </w:tcBorders>
            <w:vAlign w:val="bottom"/>
            <w:hideMark/>
          </w:tcPr>
          <w:p w14:paraId="7C6B368D"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EIATK</w:t>
            </w:r>
          </w:p>
        </w:tc>
        <w:tc>
          <w:tcPr>
            <w:tcW w:w="1064" w:type="pct"/>
            <w:tcBorders>
              <w:top w:val="nil"/>
              <w:left w:val="nil"/>
              <w:bottom w:val="single" w:sz="4" w:space="0" w:color="auto"/>
              <w:right w:val="single" w:sz="4" w:space="0" w:color="auto"/>
            </w:tcBorders>
            <w:vAlign w:val="bottom"/>
            <w:hideMark/>
          </w:tcPr>
          <w:p w14:paraId="3818C738" w14:textId="613F5F3D" w:rsidR="00C378CA" w:rsidRPr="004E2A12" w:rsidRDefault="00C378CA" w:rsidP="00C378CA">
            <w:pPr>
              <w:rPr>
                <w:rFonts w:asciiTheme="minorHAnsi" w:hAnsiTheme="minorHAnsi" w:cs="Arial"/>
                <w:b/>
                <w:bCs/>
                <w:color w:val="000000"/>
                <w:sz w:val="16"/>
                <w:szCs w:val="16"/>
              </w:rPr>
            </w:pPr>
            <w:r w:rsidRPr="004E2A12">
              <w:rPr>
                <w:rFonts w:asciiTheme="minorHAnsi" w:hAnsiTheme="minorHAnsi" w:cs="Arial"/>
                <w:b/>
                <w:bCs/>
                <w:color w:val="000000"/>
                <w:sz w:val="16"/>
                <w:szCs w:val="16"/>
              </w:rPr>
              <w:t>EVC EIA Tier Rate Structure - 100M</w:t>
            </w:r>
            <w:r>
              <w:rPr>
                <w:rFonts w:asciiTheme="minorHAnsi" w:hAnsiTheme="minorHAnsi" w:cs="Arial"/>
                <w:b/>
                <w:bCs/>
                <w:color w:val="000000"/>
                <w:sz w:val="16"/>
                <w:szCs w:val="16"/>
              </w:rPr>
              <w:t>bps</w:t>
            </w:r>
          </w:p>
        </w:tc>
        <w:tc>
          <w:tcPr>
            <w:tcW w:w="258" w:type="pct"/>
            <w:tcBorders>
              <w:top w:val="single" w:sz="4" w:space="0" w:color="auto"/>
              <w:left w:val="single" w:sz="4" w:space="0" w:color="auto"/>
              <w:bottom w:val="single" w:sz="4" w:space="0" w:color="auto"/>
              <w:right w:val="single" w:sz="4" w:space="0" w:color="auto"/>
            </w:tcBorders>
            <w:noWrap/>
            <w:vAlign w:val="bottom"/>
            <w:hideMark/>
          </w:tcPr>
          <w:p w14:paraId="299F7CE5"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$1,750 </w:t>
            </w:r>
          </w:p>
        </w:tc>
        <w:tc>
          <w:tcPr>
            <w:tcW w:w="258" w:type="pct"/>
            <w:tcBorders>
              <w:top w:val="single" w:sz="4" w:space="0" w:color="auto"/>
              <w:left w:val="single" w:sz="4" w:space="0" w:color="auto"/>
              <w:bottom w:val="single" w:sz="4" w:space="0" w:color="auto"/>
              <w:right w:val="single" w:sz="4" w:space="0" w:color="auto"/>
            </w:tcBorders>
            <w:noWrap/>
            <w:vAlign w:val="bottom"/>
            <w:hideMark/>
          </w:tcPr>
          <w:p w14:paraId="668736F4"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$1,500 </w:t>
            </w:r>
          </w:p>
        </w:tc>
        <w:tc>
          <w:tcPr>
            <w:tcW w:w="258" w:type="pct"/>
            <w:tcBorders>
              <w:top w:val="single" w:sz="4" w:space="0" w:color="auto"/>
              <w:left w:val="single" w:sz="4" w:space="0" w:color="auto"/>
              <w:bottom w:val="single" w:sz="4" w:space="0" w:color="auto"/>
              <w:right w:val="single" w:sz="4" w:space="0" w:color="auto"/>
            </w:tcBorders>
            <w:noWrap/>
            <w:vAlign w:val="bottom"/>
            <w:hideMark/>
          </w:tcPr>
          <w:p w14:paraId="6C541FB4"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$850 </w:t>
            </w:r>
          </w:p>
        </w:tc>
        <w:tc>
          <w:tcPr>
            <w:tcW w:w="258" w:type="pct"/>
            <w:tcBorders>
              <w:top w:val="single" w:sz="4" w:space="0" w:color="auto"/>
              <w:left w:val="single" w:sz="4" w:space="0" w:color="auto"/>
              <w:bottom w:val="single" w:sz="4" w:space="0" w:color="auto"/>
              <w:right w:val="single" w:sz="4" w:space="0" w:color="auto"/>
            </w:tcBorders>
            <w:noWrap/>
            <w:vAlign w:val="bottom"/>
            <w:hideMark/>
          </w:tcPr>
          <w:p w14:paraId="72514043"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$750 </w:t>
            </w:r>
          </w:p>
        </w:tc>
        <w:tc>
          <w:tcPr>
            <w:tcW w:w="259" w:type="pct"/>
            <w:tcBorders>
              <w:top w:val="single" w:sz="4" w:space="0" w:color="auto"/>
              <w:left w:val="single" w:sz="4" w:space="0" w:color="auto"/>
              <w:bottom w:val="single" w:sz="4" w:space="0" w:color="auto"/>
              <w:right w:val="single" w:sz="4" w:space="0" w:color="auto"/>
            </w:tcBorders>
            <w:noWrap/>
            <w:vAlign w:val="bottom"/>
            <w:hideMark/>
          </w:tcPr>
          <w:p w14:paraId="321B3E8E"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$625 </w:t>
            </w:r>
          </w:p>
        </w:tc>
        <w:tc>
          <w:tcPr>
            <w:tcW w:w="261" w:type="pct"/>
            <w:tcBorders>
              <w:top w:val="single" w:sz="4" w:space="0" w:color="auto"/>
              <w:left w:val="single" w:sz="4" w:space="0" w:color="auto"/>
              <w:bottom w:val="single" w:sz="4" w:space="0" w:color="auto"/>
              <w:right w:val="single" w:sz="4" w:space="0" w:color="auto"/>
            </w:tcBorders>
            <w:noWrap/>
            <w:vAlign w:val="bottom"/>
            <w:hideMark/>
          </w:tcPr>
          <w:p w14:paraId="5A3B9CEF"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EIANR</w:t>
            </w:r>
          </w:p>
        </w:tc>
        <w:tc>
          <w:tcPr>
            <w:tcW w:w="904" w:type="pct"/>
            <w:tcBorders>
              <w:top w:val="single" w:sz="4" w:space="0" w:color="auto"/>
              <w:left w:val="single" w:sz="4" w:space="0" w:color="auto"/>
              <w:bottom w:val="single" w:sz="4" w:space="0" w:color="auto"/>
              <w:right w:val="single" w:sz="4" w:space="0" w:color="auto"/>
            </w:tcBorders>
            <w:noWrap/>
            <w:vAlign w:val="bottom"/>
            <w:hideMark/>
          </w:tcPr>
          <w:p w14:paraId="3C006460"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Install EIA Tier Structure NRC</w:t>
            </w:r>
          </w:p>
        </w:tc>
        <w:tc>
          <w:tcPr>
            <w:tcW w:w="258" w:type="pct"/>
            <w:tcBorders>
              <w:top w:val="single" w:sz="4" w:space="0" w:color="auto"/>
              <w:left w:val="single" w:sz="4" w:space="0" w:color="auto"/>
              <w:bottom w:val="single" w:sz="4" w:space="0" w:color="auto"/>
              <w:right w:val="single" w:sz="4" w:space="0" w:color="auto"/>
            </w:tcBorders>
            <w:noWrap/>
            <w:vAlign w:val="bottom"/>
            <w:hideMark/>
          </w:tcPr>
          <w:p w14:paraId="761791C3"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$1,500 </w:t>
            </w:r>
          </w:p>
        </w:tc>
        <w:tc>
          <w:tcPr>
            <w:tcW w:w="258" w:type="pct"/>
            <w:tcBorders>
              <w:top w:val="single" w:sz="4" w:space="0" w:color="auto"/>
              <w:left w:val="single" w:sz="4" w:space="0" w:color="auto"/>
              <w:bottom w:val="single" w:sz="4" w:space="0" w:color="auto"/>
              <w:right w:val="single" w:sz="4" w:space="0" w:color="auto"/>
            </w:tcBorders>
            <w:noWrap/>
            <w:vAlign w:val="bottom"/>
            <w:hideMark/>
          </w:tcPr>
          <w:p w14:paraId="013FCC59"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$1,000 </w:t>
            </w:r>
          </w:p>
        </w:tc>
        <w:tc>
          <w:tcPr>
            <w:tcW w:w="209" w:type="pct"/>
            <w:tcBorders>
              <w:top w:val="single" w:sz="4" w:space="0" w:color="auto"/>
              <w:left w:val="single" w:sz="4" w:space="0" w:color="auto"/>
              <w:bottom w:val="single" w:sz="4" w:space="0" w:color="auto"/>
              <w:right w:val="single" w:sz="4" w:space="0" w:color="auto"/>
            </w:tcBorders>
            <w:noWrap/>
            <w:vAlign w:val="bottom"/>
            <w:hideMark/>
          </w:tcPr>
          <w:p w14:paraId="078F1208"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$500 </w:t>
            </w:r>
          </w:p>
        </w:tc>
        <w:tc>
          <w:tcPr>
            <w:tcW w:w="144" w:type="pct"/>
            <w:tcBorders>
              <w:top w:val="single" w:sz="4" w:space="0" w:color="auto"/>
              <w:left w:val="single" w:sz="4" w:space="0" w:color="auto"/>
              <w:bottom w:val="single" w:sz="4" w:space="0" w:color="auto"/>
              <w:right w:val="single" w:sz="4" w:space="0" w:color="auto"/>
            </w:tcBorders>
            <w:noWrap/>
            <w:vAlign w:val="bottom"/>
            <w:hideMark/>
          </w:tcPr>
          <w:p w14:paraId="16B36A04"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c>
          <w:tcPr>
            <w:tcW w:w="145" w:type="pct"/>
            <w:tcBorders>
              <w:top w:val="single" w:sz="4" w:space="0" w:color="auto"/>
              <w:left w:val="single" w:sz="4" w:space="0" w:color="auto"/>
              <w:bottom w:val="single" w:sz="4" w:space="0" w:color="auto"/>
              <w:right w:val="single" w:sz="8" w:space="0" w:color="auto"/>
            </w:tcBorders>
            <w:noWrap/>
            <w:vAlign w:val="bottom"/>
            <w:hideMark/>
          </w:tcPr>
          <w:p w14:paraId="7BF6E7C4"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r>
      <w:tr w:rsidR="00C378CA" w:rsidRPr="004E2A12" w14:paraId="3E1744B6" w14:textId="77777777" w:rsidTr="00C378CA">
        <w:trPr>
          <w:trHeight w:val="269"/>
        </w:trPr>
        <w:tc>
          <w:tcPr>
            <w:tcW w:w="209" w:type="pct"/>
            <w:tcBorders>
              <w:top w:val="nil"/>
              <w:left w:val="single" w:sz="8" w:space="0" w:color="auto"/>
              <w:bottom w:val="single" w:sz="4" w:space="0" w:color="auto"/>
              <w:right w:val="single" w:sz="4" w:space="0" w:color="auto"/>
            </w:tcBorders>
            <w:shd w:val="clear" w:color="000000" w:fill="B4C6E7"/>
            <w:vAlign w:val="bottom"/>
            <w:hideMark/>
          </w:tcPr>
          <w:p w14:paraId="3722DA89"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200</w:t>
            </w:r>
          </w:p>
        </w:tc>
        <w:tc>
          <w:tcPr>
            <w:tcW w:w="257" w:type="pct"/>
            <w:tcBorders>
              <w:top w:val="nil"/>
              <w:left w:val="nil"/>
              <w:bottom w:val="single" w:sz="4" w:space="0" w:color="auto"/>
              <w:right w:val="single" w:sz="4" w:space="0" w:color="auto"/>
            </w:tcBorders>
            <w:vAlign w:val="bottom"/>
            <w:hideMark/>
          </w:tcPr>
          <w:p w14:paraId="4F268166"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EIATL</w:t>
            </w:r>
          </w:p>
        </w:tc>
        <w:tc>
          <w:tcPr>
            <w:tcW w:w="1064" w:type="pct"/>
            <w:tcBorders>
              <w:top w:val="nil"/>
              <w:left w:val="nil"/>
              <w:bottom w:val="single" w:sz="4" w:space="0" w:color="auto"/>
              <w:right w:val="single" w:sz="4" w:space="0" w:color="auto"/>
            </w:tcBorders>
            <w:vAlign w:val="bottom"/>
            <w:hideMark/>
          </w:tcPr>
          <w:p w14:paraId="133F18C6" w14:textId="57358D70" w:rsidR="00C378CA" w:rsidRPr="004E2A12" w:rsidRDefault="00C378CA" w:rsidP="00C378CA">
            <w:pPr>
              <w:rPr>
                <w:rFonts w:asciiTheme="minorHAnsi" w:hAnsiTheme="minorHAnsi" w:cs="Arial"/>
                <w:b/>
                <w:bCs/>
                <w:color w:val="000000"/>
                <w:sz w:val="16"/>
                <w:szCs w:val="16"/>
              </w:rPr>
            </w:pPr>
            <w:r w:rsidRPr="004E2A12">
              <w:rPr>
                <w:rFonts w:asciiTheme="minorHAnsi" w:hAnsiTheme="minorHAnsi" w:cs="Arial"/>
                <w:b/>
                <w:bCs/>
                <w:color w:val="000000"/>
                <w:sz w:val="16"/>
                <w:szCs w:val="16"/>
              </w:rPr>
              <w:t>EVC EIA Tier Rate Structure - 200M</w:t>
            </w:r>
            <w:r>
              <w:rPr>
                <w:rFonts w:asciiTheme="minorHAnsi" w:hAnsiTheme="minorHAnsi" w:cs="Arial"/>
                <w:b/>
                <w:bCs/>
                <w:color w:val="000000"/>
                <w:sz w:val="16"/>
                <w:szCs w:val="16"/>
              </w:rPr>
              <w:t>bps</w:t>
            </w:r>
          </w:p>
        </w:tc>
        <w:tc>
          <w:tcPr>
            <w:tcW w:w="258" w:type="pct"/>
            <w:tcBorders>
              <w:top w:val="single" w:sz="4" w:space="0" w:color="auto"/>
              <w:left w:val="single" w:sz="4" w:space="0" w:color="auto"/>
              <w:bottom w:val="single" w:sz="4" w:space="0" w:color="auto"/>
              <w:right w:val="single" w:sz="4" w:space="0" w:color="auto"/>
            </w:tcBorders>
            <w:noWrap/>
            <w:vAlign w:val="bottom"/>
            <w:hideMark/>
          </w:tcPr>
          <w:p w14:paraId="76A61AED"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$1,850 </w:t>
            </w:r>
          </w:p>
        </w:tc>
        <w:tc>
          <w:tcPr>
            <w:tcW w:w="258" w:type="pct"/>
            <w:tcBorders>
              <w:top w:val="single" w:sz="4" w:space="0" w:color="auto"/>
              <w:left w:val="single" w:sz="4" w:space="0" w:color="auto"/>
              <w:bottom w:val="single" w:sz="4" w:space="0" w:color="auto"/>
              <w:right w:val="single" w:sz="4" w:space="0" w:color="auto"/>
            </w:tcBorders>
            <w:noWrap/>
            <w:vAlign w:val="bottom"/>
            <w:hideMark/>
          </w:tcPr>
          <w:p w14:paraId="5D63DC60"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$1,600 </w:t>
            </w:r>
          </w:p>
        </w:tc>
        <w:tc>
          <w:tcPr>
            <w:tcW w:w="258" w:type="pct"/>
            <w:tcBorders>
              <w:top w:val="single" w:sz="4" w:space="0" w:color="auto"/>
              <w:left w:val="single" w:sz="4" w:space="0" w:color="auto"/>
              <w:bottom w:val="single" w:sz="4" w:space="0" w:color="auto"/>
              <w:right w:val="single" w:sz="4" w:space="0" w:color="auto"/>
            </w:tcBorders>
            <w:noWrap/>
            <w:vAlign w:val="bottom"/>
            <w:hideMark/>
          </w:tcPr>
          <w:p w14:paraId="5B0A2677"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$1,000 </w:t>
            </w:r>
          </w:p>
        </w:tc>
        <w:tc>
          <w:tcPr>
            <w:tcW w:w="258" w:type="pct"/>
            <w:tcBorders>
              <w:top w:val="single" w:sz="4" w:space="0" w:color="auto"/>
              <w:left w:val="single" w:sz="4" w:space="0" w:color="auto"/>
              <w:bottom w:val="single" w:sz="4" w:space="0" w:color="auto"/>
              <w:right w:val="single" w:sz="4" w:space="0" w:color="auto"/>
            </w:tcBorders>
            <w:noWrap/>
            <w:vAlign w:val="bottom"/>
            <w:hideMark/>
          </w:tcPr>
          <w:p w14:paraId="2F728A09"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$900 </w:t>
            </w:r>
          </w:p>
        </w:tc>
        <w:tc>
          <w:tcPr>
            <w:tcW w:w="259" w:type="pct"/>
            <w:tcBorders>
              <w:top w:val="single" w:sz="4" w:space="0" w:color="auto"/>
              <w:left w:val="single" w:sz="4" w:space="0" w:color="auto"/>
              <w:bottom w:val="single" w:sz="4" w:space="0" w:color="auto"/>
              <w:right w:val="single" w:sz="4" w:space="0" w:color="auto"/>
            </w:tcBorders>
            <w:noWrap/>
            <w:vAlign w:val="bottom"/>
            <w:hideMark/>
          </w:tcPr>
          <w:p w14:paraId="582636D6"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$775 </w:t>
            </w:r>
          </w:p>
        </w:tc>
        <w:tc>
          <w:tcPr>
            <w:tcW w:w="261" w:type="pct"/>
            <w:tcBorders>
              <w:top w:val="single" w:sz="4" w:space="0" w:color="auto"/>
              <w:left w:val="single" w:sz="4" w:space="0" w:color="auto"/>
              <w:bottom w:val="single" w:sz="4" w:space="0" w:color="auto"/>
              <w:right w:val="single" w:sz="4" w:space="0" w:color="auto"/>
            </w:tcBorders>
            <w:noWrap/>
            <w:vAlign w:val="bottom"/>
            <w:hideMark/>
          </w:tcPr>
          <w:p w14:paraId="4D129917"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EIANR</w:t>
            </w:r>
          </w:p>
        </w:tc>
        <w:tc>
          <w:tcPr>
            <w:tcW w:w="904" w:type="pct"/>
            <w:tcBorders>
              <w:top w:val="single" w:sz="4" w:space="0" w:color="auto"/>
              <w:left w:val="single" w:sz="4" w:space="0" w:color="auto"/>
              <w:bottom w:val="single" w:sz="4" w:space="0" w:color="auto"/>
              <w:right w:val="single" w:sz="4" w:space="0" w:color="auto"/>
            </w:tcBorders>
            <w:noWrap/>
            <w:vAlign w:val="bottom"/>
            <w:hideMark/>
          </w:tcPr>
          <w:p w14:paraId="5D87F007"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Install EIA Tier Structure NRC</w:t>
            </w:r>
          </w:p>
        </w:tc>
        <w:tc>
          <w:tcPr>
            <w:tcW w:w="258" w:type="pct"/>
            <w:tcBorders>
              <w:top w:val="single" w:sz="4" w:space="0" w:color="auto"/>
              <w:left w:val="single" w:sz="4" w:space="0" w:color="auto"/>
              <w:bottom w:val="single" w:sz="4" w:space="0" w:color="auto"/>
              <w:right w:val="single" w:sz="4" w:space="0" w:color="auto"/>
            </w:tcBorders>
            <w:noWrap/>
            <w:vAlign w:val="bottom"/>
            <w:hideMark/>
          </w:tcPr>
          <w:p w14:paraId="4310333B"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$1,500 </w:t>
            </w:r>
          </w:p>
        </w:tc>
        <w:tc>
          <w:tcPr>
            <w:tcW w:w="258" w:type="pct"/>
            <w:tcBorders>
              <w:top w:val="single" w:sz="4" w:space="0" w:color="auto"/>
              <w:left w:val="single" w:sz="4" w:space="0" w:color="auto"/>
              <w:bottom w:val="single" w:sz="4" w:space="0" w:color="auto"/>
              <w:right w:val="single" w:sz="4" w:space="0" w:color="auto"/>
            </w:tcBorders>
            <w:noWrap/>
            <w:vAlign w:val="bottom"/>
            <w:hideMark/>
          </w:tcPr>
          <w:p w14:paraId="5F8A2D7B"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$1,000 </w:t>
            </w:r>
          </w:p>
        </w:tc>
        <w:tc>
          <w:tcPr>
            <w:tcW w:w="209" w:type="pct"/>
            <w:tcBorders>
              <w:top w:val="single" w:sz="4" w:space="0" w:color="auto"/>
              <w:left w:val="single" w:sz="4" w:space="0" w:color="auto"/>
              <w:bottom w:val="single" w:sz="4" w:space="0" w:color="auto"/>
              <w:right w:val="single" w:sz="4" w:space="0" w:color="auto"/>
            </w:tcBorders>
            <w:noWrap/>
            <w:vAlign w:val="bottom"/>
            <w:hideMark/>
          </w:tcPr>
          <w:p w14:paraId="52FFB9B9"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$500 </w:t>
            </w:r>
          </w:p>
        </w:tc>
        <w:tc>
          <w:tcPr>
            <w:tcW w:w="144" w:type="pct"/>
            <w:tcBorders>
              <w:top w:val="single" w:sz="4" w:space="0" w:color="auto"/>
              <w:left w:val="single" w:sz="4" w:space="0" w:color="auto"/>
              <w:bottom w:val="single" w:sz="4" w:space="0" w:color="auto"/>
              <w:right w:val="single" w:sz="4" w:space="0" w:color="auto"/>
            </w:tcBorders>
            <w:noWrap/>
            <w:vAlign w:val="bottom"/>
            <w:hideMark/>
          </w:tcPr>
          <w:p w14:paraId="3784D995"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c>
          <w:tcPr>
            <w:tcW w:w="145" w:type="pct"/>
            <w:tcBorders>
              <w:top w:val="single" w:sz="4" w:space="0" w:color="auto"/>
              <w:left w:val="single" w:sz="4" w:space="0" w:color="auto"/>
              <w:bottom w:val="single" w:sz="4" w:space="0" w:color="auto"/>
              <w:right w:val="single" w:sz="8" w:space="0" w:color="auto"/>
            </w:tcBorders>
            <w:noWrap/>
            <w:vAlign w:val="bottom"/>
            <w:hideMark/>
          </w:tcPr>
          <w:p w14:paraId="7E9BE7C4"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r>
      <w:tr w:rsidR="00C378CA" w:rsidRPr="004E2A12" w14:paraId="6942C86C" w14:textId="77777777" w:rsidTr="00C378CA">
        <w:trPr>
          <w:trHeight w:val="269"/>
        </w:trPr>
        <w:tc>
          <w:tcPr>
            <w:tcW w:w="209" w:type="pct"/>
            <w:tcBorders>
              <w:top w:val="nil"/>
              <w:left w:val="single" w:sz="8" w:space="0" w:color="auto"/>
              <w:bottom w:val="single" w:sz="4" w:space="0" w:color="auto"/>
              <w:right w:val="single" w:sz="4" w:space="0" w:color="auto"/>
            </w:tcBorders>
            <w:shd w:val="clear" w:color="000000" w:fill="B4C6E7"/>
            <w:vAlign w:val="bottom"/>
            <w:hideMark/>
          </w:tcPr>
          <w:p w14:paraId="1DB3D35C"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500</w:t>
            </w:r>
          </w:p>
        </w:tc>
        <w:tc>
          <w:tcPr>
            <w:tcW w:w="257" w:type="pct"/>
            <w:tcBorders>
              <w:top w:val="nil"/>
              <w:left w:val="nil"/>
              <w:bottom w:val="single" w:sz="4" w:space="0" w:color="auto"/>
              <w:right w:val="single" w:sz="4" w:space="0" w:color="auto"/>
            </w:tcBorders>
            <w:vAlign w:val="bottom"/>
            <w:hideMark/>
          </w:tcPr>
          <w:p w14:paraId="16C030B7"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EIATO</w:t>
            </w:r>
          </w:p>
        </w:tc>
        <w:tc>
          <w:tcPr>
            <w:tcW w:w="1064" w:type="pct"/>
            <w:tcBorders>
              <w:top w:val="nil"/>
              <w:left w:val="nil"/>
              <w:bottom w:val="single" w:sz="4" w:space="0" w:color="auto"/>
              <w:right w:val="single" w:sz="4" w:space="0" w:color="auto"/>
            </w:tcBorders>
            <w:vAlign w:val="bottom"/>
            <w:hideMark/>
          </w:tcPr>
          <w:p w14:paraId="66198A1C" w14:textId="3C7FD934" w:rsidR="00C378CA" w:rsidRPr="004E2A12" w:rsidRDefault="00C378CA" w:rsidP="00C378CA">
            <w:pPr>
              <w:rPr>
                <w:rFonts w:asciiTheme="minorHAnsi" w:hAnsiTheme="minorHAnsi" w:cs="Arial"/>
                <w:b/>
                <w:bCs/>
                <w:color w:val="000000"/>
                <w:sz w:val="16"/>
                <w:szCs w:val="16"/>
              </w:rPr>
            </w:pPr>
            <w:r w:rsidRPr="004E2A12">
              <w:rPr>
                <w:rFonts w:asciiTheme="minorHAnsi" w:hAnsiTheme="minorHAnsi" w:cs="Arial"/>
                <w:b/>
                <w:bCs/>
                <w:color w:val="000000"/>
                <w:sz w:val="16"/>
                <w:szCs w:val="16"/>
              </w:rPr>
              <w:t>EVC EIA Tier Rate Structure - 500M</w:t>
            </w:r>
            <w:r>
              <w:rPr>
                <w:rFonts w:asciiTheme="minorHAnsi" w:hAnsiTheme="minorHAnsi" w:cs="Arial"/>
                <w:b/>
                <w:bCs/>
                <w:color w:val="000000"/>
                <w:sz w:val="16"/>
                <w:szCs w:val="16"/>
              </w:rPr>
              <w:t>bps</w:t>
            </w:r>
          </w:p>
        </w:tc>
        <w:tc>
          <w:tcPr>
            <w:tcW w:w="258" w:type="pct"/>
            <w:tcBorders>
              <w:top w:val="single" w:sz="4" w:space="0" w:color="auto"/>
              <w:left w:val="single" w:sz="4" w:space="0" w:color="auto"/>
              <w:bottom w:val="single" w:sz="4" w:space="0" w:color="auto"/>
              <w:right w:val="single" w:sz="4" w:space="0" w:color="auto"/>
            </w:tcBorders>
            <w:noWrap/>
            <w:vAlign w:val="bottom"/>
            <w:hideMark/>
          </w:tcPr>
          <w:p w14:paraId="7CD445C3"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$2,050 </w:t>
            </w:r>
          </w:p>
        </w:tc>
        <w:tc>
          <w:tcPr>
            <w:tcW w:w="258" w:type="pct"/>
            <w:tcBorders>
              <w:top w:val="single" w:sz="4" w:space="0" w:color="auto"/>
              <w:left w:val="single" w:sz="4" w:space="0" w:color="auto"/>
              <w:bottom w:val="single" w:sz="4" w:space="0" w:color="auto"/>
              <w:right w:val="single" w:sz="4" w:space="0" w:color="auto"/>
            </w:tcBorders>
            <w:noWrap/>
            <w:vAlign w:val="bottom"/>
            <w:hideMark/>
          </w:tcPr>
          <w:p w14:paraId="768531C3"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$1,800 </w:t>
            </w:r>
          </w:p>
        </w:tc>
        <w:tc>
          <w:tcPr>
            <w:tcW w:w="258" w:type="pct"/>
            <w:tcBorders>
              <w:top w:val="single" w:sz="4" w:space="0" w:color="auto"/>
              <w:left w:val="single" w:sz="4" w:space="0" w:color="auto"/>
              <w:bottom w:val="single" w:sz="4" w:space="0" w:color="auto"/>
              <w:right w:val="single" w:sz="4" w:space="0" w:color="auto"/>
            </w:tcBorders>
            <w:noWrap/>
            <w:vAlign w:val="bottom"/>
            <w:hideMark/>
          </w:tcPr>
          <w:p w14:paraId="6ED303A4"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$1,350 </w:t>
            </w:r>
          </w:p>
        </w:tc>
        <w:tc>
          <w:tcPr>
            <w:tcW w:w="258" w:type="pct"/>
            <w:tcBorders>
              <w:top w:val="single" w:sz="4" w:space="0" w:color="auto"/>
              <w:left w:val="single" w:sz="4" w:space="0" w:color="auto"/>
              <w:bottom w:val="single" w:sz="4" w:space="0" w:color="auto"/>
              <w:right w:val="single" w:sz="4" w:space="0" w:color="auto"/>
            </w:tcBorders>
            <w:noWrap/>
            <w:vAlign w:val="bottom"/>
            <w:hideMark/>
          </w:tcPr>
          <w:p w14:paraId="303FA9E2"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$1,250 </w:t>
            </w:r>
          </w:p>
        </w:tc>
        <w:tc>
          <w:tcPr>
            <w:tcW w:w="259" w:type="pct"/>
            <w:tcBorders>
              <w:top w:val="single" w:sz="4" w:space="0" w:color="auto"/>
              <w:left w:val="single" w:sz="4" w:space="0" w:color="auto"/>
              <w:bottom w:val="single" w:sz="4" w:space="0" w:color="auto"/>
              <w:right w:val="single" w:sz="4" w:space="0" w:color="auto"/>
            </w:tcBorders>
            <w:noWrap/>
            <w:vAlign w:val="bottom"/>
            <w:hideMark/>
          </w:tcPr>
          <w:p w14:paraId="15650DF5"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$1,000 </w:t>
            </w:r>
          </w:p>
        </w:tc>
        <w:tc>
          <w:tcPr>
            <w:tcW w:w="261" w:type="pct"/>
            <w:tcBorders>
              <w:top w:val="single" w:sz="4" w:space="0" w:color="auto"/>
              <w:left w:val="single" w:sz="4" w:space="0" w:color="auto"/>
              <w:bottom w:val="single" w:sz="4" w:space="0" w:color="auto"/>
              <w:right w:val="single" w:sz="4" w:space="0" w:color="auto"/>
            </w:tcBorders>
            <w:noWrap/>
            <w:vAlign w:val="bottom"/>
            <w:hideMark/>
          </w:tcPr>
          <w:p w14:paraId="60D53516"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EIANR</w:t>
            </w:r>
          </w:p>
        </w:tc>
        <w:tc>
          <w:tcPr>
            <w:tcW w:w="904" w:type="pct"/>
            <w:tcBorders>
              <w:top w:val="single" w:sz="4" w:space="0" w:color="auto"/>
              <w:left w:val="single" w:sz="4" w:space="0" w:color="auto"/>
              <w:bottom w:val="single" w:sz="4" w:space="0" w:color="auto"/>
              <w:right w:val="single" w:sz="4" w:space="0" w:color="auto"/>
            </w:tcBorders>
            <w:noWrap/>
            <w:vAlign w:val="bottom"/>
            <w:hideMark/>
          </w:tcPr>
          <w:p w14:paraId="6E6278F6"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Install EIA Tier Structure NRC</w:t>
            </w:r>
          </w:p>
        </w:tc>
        <w:tc>
          <w:tcPr>
            <w:tcW w:w="258" w:type="pct"/>
            <w:tcBorders>
              <w:top w:val="single" w:sz="4" w:space="0" w:color="auto"/>
              <w:left w:val="single" w:sz="4" w:space="0" w:color="auto"/>
              <w:bottom w:val="single" w:sz="4" w:space="0" w:color="auto"/>
              <w:right w:val="single" w:sz="4" w:space="0" w:color="auto"/>
            </w:tcBorders>
            <w:noWrap/>
            <w:vAlign w:val="bottom"/>
            <w:hideMark/>
          </w:tcPr>
          <w:p w14:paraId="52C76BC1"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$1,500 </w:t>
            </w:r>
          </w:p>
        </w:tc>
        <w:tc>
          <w:tcPr>
            <w:tcW w:w="258" w:type="pct"/>
            <w:tcBorders>
              <w:top w:val="single" w:sz="4" w:space="0" w:color="auto"/>
              <w:left w:val="single" w:sz="4" w:space="0" w:color="auto"/>
              <w:bottom w:val="single" w:sz="4" w:space="0" w:color="auto"/>
              <w:right w:val="single" w:sz="4" w:space="0" w:color="auto"/>
            </w:tcBorders>
            <w:noWrap/>
            <w:vAlign w:val="bottom"/>
            <w:hideMark/>
          </w:tcPr>
          <w:p w14:paraId="477DA4A7"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$1,000 </w:t>
            </w:r>
          </w:p>
        </w:tc>
        <w:tc>
          <w:tcPr>
            <w:tcW w:w="209" w:type="pct"/>
            <w:tcBorders>
              <w:top w:val="single" w:sz="4" w:space="0" w:color="auto"/>
              <w:left w:val="single" w:sz="4" w:space="0" w:color="auto"/>
              <w:bottom w:val="single" w:sz="4" w:space="0" w:color="auto"/>
              <w:right w:val="single" w:sz="4" w:space="0" w:color="auto"/>
            </w:tcBorders>
            <w:noWrap/>
            <w:vAlign w:val="bottom"/>
            <w:hideMark/>
          </w:tcPr>
          <w:p w14:paraId="3A2276D5"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$500 </w:t>
            </w:r>
          </w:p>
        </w:tc>
        <w:tc>
          <w:tcPr>
            <w:tcW w:w="144" w:type="pct"/>
            <w:tcBorders>
              <w:top w:val="single" w:sz="4" w:space="0" w:color="auto"/>
              <w:left w:val="single" w:sz="4" w:space="0" w:color="auto"/>
              <w:bottom w:val="single" w:sz="4" w:space="0" w:color="auto"/>
              <w:right w:val="single" w:sz="4" w:space="0" w:color="auto"/>
            </w:tcBorders>
            <w:noWrap/>
            <w:vAlign w:val="bottom"/>
            <w:hideMark/>
          </w:tcPr>
          <w:p w14:paraId="57358CE3"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c>
          <w:tcPr>
            <w:tcW w:w="145" w:type="pct"/>
            <w:tcBorders>
              <w:top w:val="single" w:sz="4" w:space="0" w:color="auto"/>
              <w:left w:val="single" w:sz="4" w:space="0" w:color="auto"/>
              <w:bottom w:val="single" w:sz="4" w:space="0" w:color="auto"/>
              <w:right w:val="single" w:sz="8" w:space="0" w:color="auto"/>
            </w:tcBorders>
            <w:noWrap/>
            <w:vAlign w:val="bottom"/>
            <w:hideMark/>
          </w:tcPr>
          <w:p w14:paraId="3C6AD38E"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r>
      <w:tr w:rsidR="00C378CA" w:rsidRPr="004E2A12" w14:paraId="41F3EB53" w14:textId="77777777" w:rsidTr="00C378CA">
        <w:trPr>
          <w:trHeight w:val="269"/>
        </w:trPr>
        <w:tc>
          <w:tcPr>
            <w:tcW w:w="209" w:type="pct"/>
            <w:tcBorders>
              <w:top w:val="nil"/>
              <w:left w:val="single" w:sz="8" w:space="0" w:color="auto"/>
              <w:bottom w:val="single" w:sz="8" w:space="0" w:color="auto"/>
              <w:right w:val="single" w:sz="4" w:space="0" w:color="auto"/>
            </w:tcBorders>
            <w:shd w:val="clear" w:color="000000" w:fill="B4C6E7"/>
            <w:vAlign w:val="bottom"/>
            <w:hideMark/>
          </w:tcPr>
          <w:p w14:paraId="420FCF45"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1000</w:t>
            </w:r>
          </w:p>
        </w:tc>
        <w:tc>
          <w:tcPr>
            <w:tcW w:w="257" w:type="pct"/>
            <w:tcBorders>
              <w:top w:val="nil"/>
              <w:left w:val="nil"/>
              <w:bottom w:val="single" w:sz="8" w:space="0" w:color="auto"/>
              <w:right w:val="single" w:sz="4" w:space="0" w:color="auto"/>
            </w:tcBorders>
            <w:vAlign w:val="bottom"/>
            <w:hideMark/>
          </w:tcPr>
          <w:p w14:paraId="738F6374"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EIATT</w:t>
            </w:r>
          </w:p>
        </w:tc>
        <w:tc>
          <w:tcPr>
            <w:tcW w:w="1064" w:type="pct"/>
            <w:tcBorders>
              <w:top w:val="nil"/>
              <w:left w:val="nil"/>
              <w:bottom w:val="single" w:sz="8" w:space="0" w:color="auto"/>
              <w:right w:val="single" w:sz="4" w:space="0" w:color="auto"/>
            </w:tcBorders>
            <w:vAlign w:val="bottom"/>
            <w:hideMark/>
          </w:tcPr>
          <w:p w14:paraId="5EE74DBA" w14:textId="2AB1C904" w:rsidR="00C378CA" w:rsidRPr="004E2A12" w:rsidRDefault="00C378CA" w:rsidP="00C378CA">
            <w:pPr>
              <w:rPr>
                <w:rFonts w:asciiTheme="minorHAnsi" w:hAnsiTheme="minorHAnsi" w:cs="Arial"/>
                <w:b/>
                <w:bCs/>
                <w:color w:val="000000"/>
                <w:sz w:val="16"/>
                <w:szCs w:val="16"/>
              </w:rPr>
            </w:pPr>
            <w:r w:rsidRPr="004E2A12">
              <w:rPr>
                <w:rFonts w:asciiTheme="minorHAnsi" w:hAnsiTheme="minorHAnsi" w:cs="Arial"/>
                <w:b/>
                <w:bCs/>
                <w:color w:val="000000"/>
                <w:sz w:val="16"/>
                <w:szCs w:val="16"/>
              </w:rPr>
              <w:t xml:space="preserve">EVC EIA Tier Rate Structure </w:t>
            </w:r>
            <w:r w:rsidR="00CF1F9C">
              <w:rPr>
                <w:rFonts w:asciiTheme="minorHAnsi" w:hAnsiTheme="minorHAnsi" w:cs="Arial"/>
                <w:b/>
                <w:bCs/>
                <w:color w:val="000000"/>
                <w:sz w:val="16"/>
                <w:szCs w:val="16"/>
              </w:rPr>
              <w:t>–</w:t>
            </w:r>
            <w:r w:rsidRPr="004E2A12">
              <w:rPr>
                <w:rFonts w:asciiTheme="minorHAnsi" w:hAnsiTheme="minorHAnsi" w:cs="Arial"/>
                <w:b/>
                <w:bCs/>
                <w:color w:val="000000"/>
                <w:sz w:val="16"/>
                <w:szCs w:val="16"/>
              </w:rPr>
              <w:t xml:space="preserve"> 1</w:t>
            </w:r>
            <w:r w:rsidR="00CF1F9C">
              <w:rPr>
                <w:rFonts w:asciiTheme="minorHAnsi" w:hAnsiTheme="minorHAnsi" w:cs="Arial"/>
                <w:b/>
                <w:bCs/>
                <w:color w:val="000000"/>
                <w:sz w:val="16"/>
                <w:szCs w:val="16"/>
              </w:rPr>
              <w:t>Gbps</w:t>
            </w:r>
          </w:p>
        </w:tc>
        <w:tc>
          <w:tcPr>
            <w:tcW w:w="258" w:type="pct"/>
            <w:tcBorders>
              <w:top w:val="single" w:sz="4" w:space="0" w:color="auto"/>
              <w:left w:val="single" w:sz="4" w:space="0" w:color="auto"/>
              <w:bottom w:val="single" w:sz="8" w:space="0" w:color="auto"/>
              <w:right w:val="single" w:sz="4" w:space="0" w:color="auto"/>
            </w:tcBorders>
            <w:noWrap/>
            <w:vAlign w:val="bottom"/>
            <w:hideMark/>
          </w:tcPr>
          <w:p w14:paraId="6A9DCAAF"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$2,300 </w:t>
            </w:r>
          </w:p>
        </w:tc>
        <w:tc>
          <w:tcPr>
            <w:tcW w:w="258" w:type="pct"/>
            <w:tcBorders>
              <w:top w:val="single" w:sz="4" w:space="0" w:color="auto"/>
              <w:left w:val="single" w:sz="4" w:space="0" w:color="auto"/>
              <w:bottom w:val="single" w:sz="8" w:space="0" w:color="auto"/>
              <w:right w:val="single" w:sz="4" w:space="0" w:color="auto"/>
            </w:tcBorders>
            <w:noWrap/>
            <w:vAlign w:val="bottom"/>
            <w:hideMark/>
          </w:tcPr>
          <w:p w14:paraId="42758DEA"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$2,050 </w:t>
            </w:r>
          </w:p>
        </w:tc>
        <w:tc>
          <w:tcPr>
            <w:tcW w:w="258" w:type="pct"/>
            <w:tcBorders>
              <w:top w:val="single" w:sz="4" w:space="0" w:color="auto"/>
              <w:left w:val="single" w:sz="4" w:space="0" w:color="auto"/>
              <w:bottom w:val="single" w:sz="8" w:space="0" w:color="auto"/>
              <w:right w:val="single" w:sz="4" w:space="0" w:color="auto"/>
            </w:tcBorders>
            <w:noWrap/>
            <w:vAlign w:val="bottom"/>
            <w:hideMark/>
          </w:tcPr>
          <w:p w14:paraId="32D22AE4"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$1,700 </w:t>
            </w:r>
          </w:p>
        </w:tc>
        <w:tc>
          <w:tcPr>
            <w:tcW w:w="258" w:type="pct"/>
            <w:tcBorders>
              <w:top w:val="single" w:sz="4" w:space="0" w:color="auto"/>
              <w:left w:val="single" w:sz="4" w:space="0" w:color="auto"/>
              <w:bottom w:val="single" w:sz="8" w:space="0" w:color="auto"/>
              <w:right w:val="single" w:sz="4" w:space="0" w:color="auto"/>
            </w:tcBorders>
            <w:noWrap/>
            <w:vAlign w:val="bottom"/>
            <w:hideMark/>
          </w:tcPr>
          <w:p w14:paraId="43C44159"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$1,500 </w:t>
            </w:r>
          </w:p>
        </w:tc>
        <w:tc>
          <w:tcPr>
            <w:tcW w:w="259" w:type="pct"/>
            <w:tcBorders>
              <w:top w:val="single" w:sz="4" w:space="0" w:color="auto"/>
              <w:left w:val="single" w:sz="4" w:space="0" w:color="auto"/>
              <w:bottom w:val="single" w:sz="8" w:space="0" w:color="auto"/>
              <w:right w:val="single" w:sz="4" w:space="0" w:color="auto"/>
            </w:tcBorders>
            <w:noWrap/>
            <w:vAlign w:val="bottom"/>
            <w:hideMark/>
          </w:tcPr>
          <w:p w14:paraId="5B0BC8F9"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$1,300 </w:t>
            </w:r>
          </w:p>
        </w:tc>
        <w:tc>
          <w:tcPr>
            <w:tcW w:w="261" w:type="pct"/>
            <w:tcBorders>
              <w:top w:val="single" w:sz="4" w:space="0" w:color="auto"/>
              <w:left w:val="single" w:sz="4" w:space="0" w:color="auto"/>
              <w:bottom w:val="single" w:sz="8" w:space="0" w:color="auto"/>
              <w:right w:val="single" w:sz="4" w:space="0" w:color="auto"/>
            </w:tcBorders>
            <w:noWrap/>
            <w:vAlign w:val="bottom"/>
            <w:hideMark/>
          </w:tcPr>
          <w:p w14:paraId="6E29E9E5"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EIANR</w:t>
            </w:r>
          </w:p>
        </w:tc>
        <w:tc>
          <w:tcPr>
            <w:tcW w:w="904" w:type="pct"/>
            <w:tcBorders>
              <w:top w:val="single" w:sz="4" w:space="0" w:color="auto"/>
              <w:left w:val="single" w:sz="4" w:space="0" w:color="auto"/>
              <w:bottom w:val="single" w:sz="8" w:space="0" w:color="auto"/>
              <w:right w:val="single" w:sz="4" w:space="0" w:color="auto"/>
            </w:tcBorders>
            <w:noWrap/>
            <w:vAlign w:val="bottom"/>
            <w:hideMark/>
          </w:tcPr>
          <w:p w14:paraId="58FEF68B"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Install EIA Tier Structure NRC</w:t>
            </w:r>
          </w:p>
        </w:tc>
        <w:tc>
          <w:tcPr>
            <w:tcW w:w="258" w:type="pct"/>
            <w:tcBorders>
              <w:top w:val="single" w:sz="4" w:space="0" w:color="auto"/>
              <w:left w:val="single" w:sz="4" w:space="0" w:color="auto"/>
              <w:bottom w:val="single" w:sz="8" w:space="0" w:color="auto"/>
              <w:right w:val="single" w:sz="4" w:space="0" w:color="auto"/>
            </w:tcBorders>
            <w:noWrap/>
            <w:vAlign w:val="bottom"/>
            <w:hideMark/>
          </w:tcPr>
          <w:p w14:paraId="4845122E"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$1,500 </w:t>
            </w:r>
          </w:p>
        </w:tc>
        <w:tc>
          <w:tcPr>
            <w:tcW w:w="258" w:type="pct"/>
            <w:tcBorders>
              <w:top w:val="single" w:sz="4" w:space="0" w:color="auto"/>
              <w:left w:val="single" w:sz="4" w:space="0" w:color="auto"/>
              <w:bottom w:val="single" w:sz="8" w:space="0" w:color="auto"/>
              <w:right w:val="single" w:sz="4" w:space="0" w:color="auto"/>
            </w:tcBorders>
            <w:noWrap/>
            <w:vAlign w:val="bottom"/>
            <w:hideMark/>
          </w:tcPr>
          <w:p w14:paraId="1CD746D4"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$1,000 </w:t>
            </w:r>
          </w:p>
        </w:tc>
        <w:tc>
          <w:tcPr>
            <w:tcW w:w="209" w:type="pct"/>
            <w:tcBorders>
              <w:top w:val="single" w:sz="4" w:space="0" w:color="auto"/>
              <w:left w:val="single" w:sz="4" w:space="0" w:color="auto"/>
              <w:bottom w:val="single" w:sz="8" w:space="0" w:color="auto"/>
              <w:right w:val="single" w:sz="4" w:space="0" w:color="auto"/>
            </w:tcBorders>
            <w:noWrap/>
            <w:vAlign w:val="bottom"/>
            <w:hideMark/>
          </w:tcPr>
          <w:p w14:paraId="09C4FDDF"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$500 </w:t>
            </w:r>
          </w:p>
        </w:tc>
        <w:tc>
          <w:tcPr>
            <w:tcW w:w="144" w:type="pct"/>
            <w:tcBorders>
              <w:top w:val="single" w:sz="4" w:space="0" w:color="auto"/>
              <w:left w:val="single" w:sz="4" w:space="0" w:color="auto"/>
              <w:bottom w:val="single" w:sz="8" w:space="0" w:color="auto"/>
              <w:right w:val="single" w:sz="4" w:space="0" w:color="auto"/>
            </w:tcBorders>
            <w:noWrap/>
            <w:vAlign w:val="bottom"/>
            <w:hideMark/>
          </w:tcPr>
          <w:p w14:paraId="654C1918"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c>
          <w:tcPr>
            <w:tcW w:w="145" w:type="pct"/>
            <w:tcBorders>
              <w:top w:val="single" w:sz="4" w:space="0" w:color="auto"/>
              <w:left w:val="single" w:sz="4" w:space="0" w:color="auto"/>
              <w:bottom w:val="single" w:sz="8" w:space="0" w:color="auto"/>
              <w:right w:val="single" w:sz="8" w:space="0" w:color="auto"/>
            </w:tcBorders>
            <w:noWrap/>
            <w:vAlign w:val="bottom"/>
            <w:hideMark/>
          </w:tcPr>
          <w:p w14:paraId="336B99B1"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r>
    </w:tbl>
    <w:p w14:paraId="4597A8B1" w14:textId="77777777" w:rsidR="00E954D7" w:rsidRPr="004E2A12" w:rsidRDefault="00E954D7" w:rsidP="00E954D7">
      <w:pPr>
        <w:jc w:val="center"/>
        <w:rPr>
          <w:rFonts w:asciiTheme="minorHAnsi" w:hAnsiTheme="minorHAnsi" w:cs="Arial"/>
          <w:color w:val="000000"/>
          <w:sz w:val="16"/>
          <w:szCs w:val="16"/>
        </w:rPr>
      </w:pPr>
    </w:p>
    <w:p w14:paraId="662F6A76" w14:textId="77777777" w:rsidR="00E954D7" w:rsidRPr="004E2A12" w:rsidRDefault="00E954D7" w:rsidP="00E954D7">
      <w:pPr>
        <w:jc w:val="center"/>
        <w:rPr>
          <w:rFonts w:asciiTheme="minorHAnsi" w:hAnsiTheme="minorHAnsi" w:cs="Arial"/>
          <w:color w:val="000000"/>
          <w:sz w:val="16"/>
          <w:szCs w:val="16"/>
        </w:rPr>
      </w:pPr>
    </w:p>
    <w:tbl>
      <w:tblPr>
        <w:tblW w:w="5342" w:type="pct"/>
        <w:tblInd w:w="-720" w:type="dxa"/>
        <w:tblCellMar>
          <w:top w:w="15" w:type="dxa"/>
          <w:bottom w:w="15" w:type="dxa"/>
        </w:tblCellMar>
        <w:tblLook w:val="04A0" w:firstRow="1" w:lastRow="0" w:firstColumn="1" w:lastColumn="0" w:noHBand="0" w:noVBand="1"/>
      </w:tblPr>
      <w:tblGrid>
        <w:gridCol w:w="572"/>
        <w:gridCol w:w="778"/>
        <w:gridCol w:w="2913"/>
        <w:gridCol w:w="712"/>
        <w:gridCol w:w="712"/>
        <w:gridCol w:w="712"/>
        <w:gridCol w:w="712"/>
        <w:gridCol w:w="712"/>
        <w:gridCol w:w="720"/>
        <w:gridCol w:w="2503"/>
        <w:gridCol w:w="712"/>
        <w:gridCol w:w="712"/>
        <w:gridCol w:w="576"/>
        <w:gridCol w:w="396"/>
        <w:gridCol w:w="404"/>
      </w:tblGrid>
      <w:tr w:rsidR="00E954D7" w:rsidRPr="004E2A12" w14:paraId="5252B7C0" w14:textId="77777777" w:rsidTr="00D35CF2">
        <w:trPr>
          <w:trHeight w:val="250"/>
        </w:trPr>
        <w:tc>
          <w:tcPr>
            <w:tcW w:w="5000" w:type="pct"/>
            <w:gridSpan w:val="15"/>
            <w:tcBorders>
              <w:top w:val="nil"/>
              <w:left w:val="nil"/>
              <w:bottom w:val="single" w:sz="8" w:space="0" w:color="auto"/>
              <w:right w:val="nil"/>
            </w:tcBorders>
            <w:shd w:val="clear" w:color="000000" w:fill="757171"/>
            <w:noWrap/>
            <w:vAlign w:val="bottom"/>
            <w:hideMark/>
          </w:tcPr>
          <w:p w14:paraId="44141ABE" w14:textId="77777777" w:rsidR="00E954D7" w:rsidRPr="004E2A12" w:rsidRDefault="00E954D7" w:rsidP="00D35CF2">
            <w:pPr>
              <w:jc w:val="center"/>
              <w:rPr>
                <w:rFonts w:asciiTheme="minorHAnsi" w:hAnsiTheme="minorHAnsi" w:cs="Arial"/>
                <w:b/>
                <w:bCs/>
                <w:color w:val="FFFFFF"/>
                <w:sz w:val="16"/>
                <w:szCs w:val="16"/>
              </w:rPr>
            </w:pPr>
            <w:r w:rsidRPr="004E2A12">
              <w:rPr>
                <w:rFonts w:asciiTheme="minorHAnsi" w:hAnsiTheme="minorHAnsi" w:cs="Arial"/>
                <w:b/>
                <w:bCs/>
                <w:color w:val="FFFFFF"/>
                <w:sz w:val="16"/>
                <w:szCs w:val="16"/>
              </w:rPr>
              <w:t>Tier 4</w:t>
            </w:r>
          </w:p>
        </w:tc>
      </w:tr>
      <w:tr w:rsidR="00E954D7" w:rsidRPr="004E2A12" w14:paraId="5D48B88C" w14:textId="77777777" w:rsidTr="00D35CF2">
        <w:trPr>
          <w:trHeight w:val="250"/>
        </w:trPr>
        <w:tc>
          <w:tcPr>
            <w:tcW w:w="207" w:type="pct"/>
            <w:vMerge w:val="restart"/>
            <w:tcBorders>
              <w:top w:val="single" w:sz="8" w:space="0" w:color="auto"/>
              <w:left w:val="single" w:sz="8" w:space="0" w:color="auto"/>
              <w:bottom w:val="nil"/>
              <w:right w:val="single" w:sz="4" w:space="0" w:color="auto"/>
            </w:tcBorders>
            <w:shd w:val="clear" w:color="000000" w:fill="B4C6E7"/>
            <w:vAlign w:val="bottom"/>
            <w:hideMark/>
          </w:tcPr>
          <w:p w14:paraId="4A601A97"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EVC BW</w:t>
            </w:r>
          </w:p>
        </w:tc>
        <w:tc>
          <w:tcPr>
            <w:tcW w:w="2618" w:type="pct"/>
            <w:gridSpan w:val="7"/>
            <w:tcBorders>
              <w:top w:val="single" w:sz="8" w:space="0" w:color="auto"/>
              <w:left w:val="single" w:sz="4" w:space="0" w:color="auto"/>
              <w:bottom w:val="single" w:sz="4" w:space="0" w:color="auto"/>
              <w:right w:val="single" w:sz="4" w:space="0" w:color="auto"/>
            </w:tcBorders>
            <w:shd w:val="clear" w:color="000000" w:fill="B4C6E7"/>
            <w:vAlign w:val="bottom"/>
            <w:hideMark/>
          </w:tcPr>
          <w:p w14:paraId="63E8E487"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MRC</w:t>
            </w:r>
          </w:p>
        </w:tc>
        <w:tc>
          <w:tcPr>
            <w:tcW w:w="2175" w:type="pct"/>
            <w:gridSpan w:val="7"/>
            <w:tcBorders>
              <w:top w:val="single" w:sz="8" w:space="0" w:color="auto"/>
              <w:left w:val="single" w:sz="4" w:space="0" w:color="auto"/>
              <w:bottom w:val="single" w:sz="4" w:space="0" w:color="auto"/>
              <w:right w:val="single" w:sz="4" w:space="0" w:color="auto"/>
            </w:tcBorders>
            <w:shd w:val="clear" w:color="000000" w:fill="B4C6E7"/>
            <w:vAlign w:val="bottom"/>
            <w:hideMark/>
          </w:tcPr>
          <w:p w14:paraId="7893E86E"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NRC</w:t>
            </w:r>
          </w:p>
        </w:tc>
      </w:tr>
      <w:tr w:rsidR="00E954D7" w:rsidRPr="004E2A12" w14:paraId="0AFB65A3" w14:textId="77777777" w:rsidTr="00C378CA">
        <w:trPr>
          <w:trHeight w:val="250"/>
        </w:trPr>
        <w:tc>
          <w:tcPr>
            <w:tcW w:w="207" w:type="pct"/>
            <w:vMerge/>
            <w:tcBorders>
              <w:top w:val="single" w:sz="8" w:space="0" w:color="auto"/>
              <w:left w:val="single" w:sz="8" w:space="0" w:color="auto"/>
              <w:bottom w:val="nil"/>
              <w:right w:val="single" w:sz="4" w:space="0" w:color="auto"/>
            </w:tcBorders>
            <w:vAlign w:val="center"/>
            <w:hideMark/>
          </w:tcPr>
          <w:p w14:paraId="49DCC4FA" w14:textId="77777777" w:rsidR="00E954D7" w:rsidRPr="004E2A12" w:rsidRDefault="00E954D7" w:rsidP="00D35CF2">
            <w:pPr>
              <w:rPr>
                <w:rFonts w:asciiTheme="minorHAnsi" w:hAnsiTheme="minorHAnsi" w:cs="Arial"/>
                <w:b/>
                <w:bCs/>
                <w:color w:val="000000"/>
                <w:sz w:val="16"/>
                <w:szCs w:val="16"/>
              </w:rPr>
            </w:pPr>
          </w:p>
        </w:tc>
        <w:tc>
          <w:tcPr>
            <w:tcW w:w="281" w:type="pct"/>
            <w:tcBorders>
              <w:top w:val="single" w:sz="4" w:space="0" w:color="auto"/>
              <w:left w:val="single" w:sz="4" w:space="0" w:color="auto"/>
              <w:bottom w:val="single" w:sz="4" w:space="0" w:color="auto"/>
              <w:right w:val="single" w:sz="4" w:space="0" w:color="auto"/>
            </w:tcBorders>
            <w:shd w:val="clear" w:color="000000" w:fill="B4C6E7"/>
            <w:vAlign w:val="bottom"/>
            <w:hideMark/>
          </w:tcPr>
          <w:p w14:paraId="357D76CC"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USOC</w:t>
            </w:r>
          </w:p>
        </w:tc>
        <w:tc>
          <w:tcPr>
            <w:tcW w:w="1052" w:type="pct"/>
            <w:tcBorders>
              <w:top w:val="single" w:sz="4" w:space="0" w:color="auto"/>
              <w:left w:val="single" w:sz="4" w:space="0" w:color="auto"/>
              <w:bottom w:val="single" w:sz="4" w:space="0" w:color="auto"/>
              <w:right w:val="single" w:sz="4" w:space="0" w:color="auto"/>
            </w:tcBorders>
            <w:shd w:val="clear" w:color="000000" w:fill="B4C6E7"/>
            <w:vAlign w:val="bottom"/>
            <w:hideMark/>
          </w:tcPr>
          <w:p w14:paraId="294350FE"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USOC Description</w:t>
            </w:r>
          </w:p>
        </w:tc>
        <w:tc>
          <w:tcPr>
            <w:tcW w:w="257" w:type="pct"/>
            <w:tcBorders>
              <w:top w:val="single" w:sz="4" w:space="0" w:color="auto"/>
              <w:left w:val="single" w:sz="4" w:space="0" w:color="auto"/>
              <w:bottom w:val="single" w:sz="4" w:space="0" w:color="auto"/>
              <w:right w:val="single" w:sz="4" w:space="0" w:color="auto"/>
            </w:tcBorders>
            <w:shd w:val="clear" w:color="000000" w:fill="B4C6E7"/>
            <w:vAlign w:val="bottom"/>
            <w:hideMark/>
          </w:tcPr>
          <w:p w14:paraId="1686F4CC"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MTM</w:t>
            </w:r>
          </w:p>
        </w:tc>
        <w:tc>
          <w:tcPr>
            <w:tcW w:w="257" w:type="pct"/>
            <w:tcBorders>
              <w:top w:val="single" w:sz="4" w:space="0" w:color="auto"/>
              <w:left w:val="single" w:sz="4" w:space="0" w:color="auto"/>
              <w:bottom w:val="single" w:sz="4" w:space="0" w:color="auto"/>
              <w:right w:val="single" w:sz="4" w:space="0" w:color="auto"/>
            </w:tcBorders>
            <w:shd w:val="clear" w:color="000000" w:fill="B4C6E7"/>
            <w:vAlign w:val="bottom"/>
            <w:hideMark/>
          </w:tcPr>
          <w:p w14:paraId="5269E563"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12</w:t>
            </w:r>
          </w:p>
        </w:tc>
        <w:tc>
          <w:tcPr>
            <w:tcW w:w="257" w:type="pct"/>
            <w:tcBorders>
              <w:top w:val="single" w:sz="4" w:space="0" w:color="auto"/>
              <w:left w:val="single" w:sz="4" w:space="0" w:color="auto"/>
              <w:bottom w:val="single" w:sz="4" w:space="0" w:color="auto"/>
              <w:right w:val="single" w:sz="4" w:space="0" w:color="auto"/>
            </w:tcBorders>
            <w:shd w:val="clear" w:color="000000" w:fill="B4C6E7"/>
            <w:vAlign w:val="bottom"/>
            <w:hideMark/>
          </w:tcPr>
          <w:p w14:paraId="4391F868"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24</w:t>
            </w:r>
          </w:p>
        </w:tc>
        <w:tc>
          <w:tcPr>
            <w:tcW w:w="257" w:type="pct"/>
            <w:tcBorders>
              <w:top w:val="single" w:sz="4" w:space="0" w:color="auto"/>
              <w:left w:val="single" w:sz="4" w:space="0" w:color="auto"/>
              <w:bottom w:val="single" w:sz="4" w:space="0" w:color="auto"/>
              <w:right w:val="single" w:sz="4" w:space="0" w:color="auto"/>
            </w:tcBorders>
            <w:shd w:val="clear" w:color="000000" w:fill="B4C6E7"/>
            <w:vAlign w:val="bottom"/>
            <w:hideMark/>
          </w:tcPr>
          <w:p w14:paraId="51F387C5"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36</w:t>
            </w:r>
          </w:p>
        </w:tc>
        <w:tc>
          <w:tcPr>
            <w:tcW w:w="257" w:type="pct"/>
            <w:tcBorders>
              <w:top w:val="single" w:sz="4" w:space="0" w:color="auto"/>
              <w:left w:val="single" w:sz="4" w:space="0" w:color="auto"/>
              <w:bottom w:val="single" w:sz="4" w:space="0" w:color="auto"/>
              <w:right w:val="single" w:sz="4" w:space="0" w:color="auto"/>
            </w:tcBorders>
            <w:shd w:val="clear" w:color="000000" w:fill="B4C6E7"/>
            <w:vAlign w:val="bottom"/>
            <w:hideMark/>
          </w:tcPr>
          <w:p w14:paraId="06AC702E"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60</w:t>
            </w:r>
          </w:p>
        </w:tc>
        <w:tc>
          <w:tcPr>
            <w:tcW w:w="260" w:type="pct"/>
            <w:tcBorders>
              <w:top w:val="single" w:sz="4" w:space="0" w:color="auto"/>
              <w:left w:val="single" w:sz="4" w:space="0" w:color="auto"/>
              <w:bottom w:val="single" w:sz="4" w:space="0" w:color="auto"/>
              <w:right w:val="single" w:sz="4" w:space="0" w:color="auto"/>
            </w:tcBorders>
            <w:shd w:val="clear" w:color="000000" w:fill="B4C6E7"/>
            <w:vAlign w:val="bottom"/>
            <w:hideMark/>
          </w:tcPr>
          <w:p w14:paraId="20583F7F"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USOC</w:t>
            </w:r>
          </w:p>
        </w:tc>
        <w:tc>
          <w:tcPr>
            <w:tcW w:w="904" w:type="pct"/>
            <w:tcBorders>
              <w:top w:val="single" w:sz="4" w:space="0" w:color="auto"/>
              <w:left w:val="single" w:sz="4" w:space="0" w:color="auto"/>
              <w:bottom w:val="single" w:sz="4" w:space="0" w:color="auto"/>
              <w:right w:val="single" w:sz="4" w:space="0" w:color="auto"/>
            </w:tcBorders>
            <w:shd w:val="clear" w:color="000000" w:fill="B4C6E7"/>
            <w:vAlign w:val="bottom"/>
            <w:hideMark/>
          </w:tcPr>
          <w:p w14:paraId="7488BA1C"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USOC Description</w:t>
            </w:r>
          </w:p>
        </w:tc>
        <w:tc>
          <w:tcPr>
            <w:tcW w:w="257" w:type="pct"/>
            <w:tcBorders>
              <w:top w:val="single" w:sz="4" w:space="0" w:color="auto"/>
              <w:left w:val="single" w:sz="4" w:space="0" w:color="auto"/>
              <w:bottom w:val="single" w:sz="4" w:space="0" w:color="auto"/>
              <w:right w:val="single" w:sz="4" w:space="0" w:color="auto"/>
            </w:tcBorders>
            <w:shd w:val="clear" w:color="000000" w:fill="B4C6E7"/>
            <w:vAlign w:val="bottom"/>
            <w:hideMark/>
          </w:tcPr>
          <w:p w14:paraId="3C58AF3F"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MTM</w:t>
            </w:r>
          </w:p>
        </w:tc>
        <w:tc>
          <w:tcPr>
            <w:tcW w:w="257" w:type="pct"/>
            <w:tcBorders>
              <w:top w:val="single" w:sz="4" w:space="0" w:color="auto"/>
              <w:left w:val="single" w:sz="4" w:space="0" w:color="auto"/>
              <w:bottom w:val="single" w:sz="4" w:space="0" w:color="auto"/>
              <w:right w:val="single" w:sz="4" w:space="0" w:color="auto"/>
            </w:tcBorders>
            <w:shd w:val="clear" w:color="000000" w:fill="B4C6E7"/>
            <w:vAlign w:val="bottom"/>
            <w:hideMark/>
          </w:tcPr>
          <w:p w14:paraId="3147CD18"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12</w:t>
            </w:r>
          </w:p>
        </w:tc>
        <w:tc>
          <w:tcPr>
            <w:tcW w:w="208" w:type="pct"/>
            <w:tcBorders>
              <w:top w:val="single" w:sz="4" w:space="0" w:color="auto"/>
              <w:left w:val="single" w:sz="4" w:space="0" w:color="auto"/>
              <w:bottom w:val="single" w:sz="4" w:space="0" w:color="auto"/>
              <w:right w:val="single" w:sz="4" w:space="0" w:color="auto"/>
            </w:tcBorders>
            <w:shd w:val="clear" w:color="000000" w:fill="B4C6E7"/>
            <w:vAlign w:val="bottom"/>
            <w:hideMark/>
          </w:tcPr>
          <w:p w14:paraId="2A93D6F4"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24</w:t>
            </w:r>
          </w:p>
        </w:tc>
        <w:tc>
          <w:tcPr>
            <w:tcW w:w="143" w:type="pct"/>
            <w:tcBorders>
              <w:top w:val="single" w:sz="4" w:space="0" w:color="auto"/>
              <w:left w:val="single" w:sz="4" w:space="0" w:color="auto"/>
              <w:bottom w:val="single" w:sz="4" w:space="0" w:color="auto"/>
              <w:right w:val="single" w:sz="4" w:space="0" w:color="auto"/>
            </w:tcBorders>
            <w:shd w:val="clear" w:color="000000" w:fill="B4C6E7"/>
            <w:vAlign w:val="bottom"/>
            <w:hideMark/>
          </w:tcPr>
          <w:p w14:paraId="04AA2231"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36</w:t>
            </w:r>
          </w:p>
        </w:tc>
        <w:tc>
          <w:tcPr>
            <w:tcW w:w="146" w:type="pct"/>
            <w:tcBorders>
              <w:top w:val="single" w:sz="4" w:space="0" w:color="auto"/>
              <w:left w:val="single" w:sz="4" w:space="0" w:color="auto"/>
              <w:bottom w:val="single" w:sz="4" w:space="0" w:color="auto"/>
              <w:right w:val="single" w:sz="8" w:space="0" w:color="auto"/>
            </w:tcBorders>
            <w:shd w:val="clear" w:color="000000" w:fill="B4C6E7"/>
            <w:vAlign w:val="bottom"/>
            <w:hideMark/>
          </w:tcPr>
          <w:p w14:paraId="0DEE5339"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60</w:t>
            </w:r>
          </w:p>
        </w:tc>
      </w:tr>
      <w:tr w:rsidR="00C378CA" w:rsidRPr="004E2A12" w14:paraId="33A5DBC9" w14:textId="77777777" w:rsidTr="00C378CA">
        <w:trPr>
          <w:trHeight w:val="250"/>
        </w:trPr>
        <w:tc>
          <w:tcPr>
            <w:tcW w:w="207" w:type="pct"/>
            <w:tcBorders>
              <w:top w:val="nil"/>
              <w:left w:val="single" w:sz="8" w:space="0" w:color="auto"/>
              <w:bottom w:val="single" w:sz="4" w:space="0" w:color="auto"/>
              <w:right w:val="single" w:sz="4" w:space="0" w:color="auto"/>
            </w:tcBorders>
            <w:shd w:val="clear" w:color="000000" w:fill="B4C6E7"/>
            <w:vAlign w:val="bottom"/>
            <w:hideMark/>
          </w:tcPr>
          <w:p w14:paraId="6976CCF8"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5</w:t>
            </w:r>
          </w:p>
        </w:tc>
        <w:tc>
          <w:tcPr>
            <w:tcW w:w="281" w:type="pct"/>
            <w:tcBorders>
              <w:top w:val="nil"/>
              <w:left w:val="nil"/>
              <w:bottom w:val="single" w:sz="4" w:space="0" w:color="auto"/>
              <w:right w:val="single" w:sz="4" w:space="0" w:color="auto"/>
            </w:tcBorders>
            <w:vAlign w:val="bottom"/>
            <w:hideMark/>
          </w:tcPr>
          <w:p w14:paraId="0DA22D20"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EIATA</w:t>
            </w:r>
          </w:p>
        </w:tc>
        <w:tc>
          <w:tcPr>
            <w:tcW w:w="1052" w:type="pct"/>
            <w:tcBorders>
              <w:top w:val="nil"/>
              <w:left w:val="nil"/>
              <w:bottom w:val="single" w:sz="4" w:space="0" w:color="auto"/>
              <w:right w:val="single" w:sz="4" w:space="0" w:color="auto"/>
            </w:tcBorders>
            <w:vAlign w:val="bottom"/>
            <w:hideMark/>
          </w:tcPr>
          <w:p w14:paraId="21A9CEBD" w14:textId="4D7CC242" w:rsidR="00C378CA" w:rsidRPr="004E2A12" w:rsidRDefault="00C378CA" w:rsidP="00C378CA">
            <w:pPr>
              <w:rPr>
                <w:rFonts w:asciiTheme="minorHAnsi" w:hAnsiTheme="minorHAnsi" w:cs="Arial"/>
                <w:b/>
                <w:bCs/>
                <w:color w:val="000000"/>
                <w:sz w:val="16"/>
                <w:szCs w:val="16"/>
              </w:rPr>
            </w:pPr>
            <w:r w:rsidRPr="004E2A12">
              <w:rPr>
                <w:rFonts w:asciiTheme="minorHAnsi" w:hAnsiTheme="minorHAnsi" w:cs="Arial"/>
                <w:b/>
                <w:bCs/>
                <w:color w:val="000000"/>
                <w:sz w:val="16"/>
                <w:szCs w:val="16"/>
              </w:rPr>
              <w:t>EVC EIA Tier Rate Structure - 5M</w:t>
            </w:r>
            <w:r>
              <w:rPr>
                <w:rFonts w:asciiTheme="minorHAnsi" w:hAnsiTheme="minorHAnsi" w:cs="Arial"/>
                <w:b/>
                <w:bCs/>
                <w:color w:val="000000"/>
                <w:sz w:val="16"/>
                <w:szCs w:val="16"/>
              </w:rPr>
              <w:t>bps</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0A6CDF49"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$1,450 </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0DBEB6F5"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$1,200 </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687D9AC3"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$550 </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35A708CD"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$475 </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640971C5"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$350 </w:t>
            </w:r>
          </w:p>
        </w:tc>
        <w:tc>
          <w:tcPr>
            <w:tcW w:w="260" w:type="pct"/>
            <w:tcBorders>
              <w:top w:val="single" w:sz="4" w:space="0" w:color="auto"/>
              <w:left w:val="single" w:sz="4" w:space="0" w:color="auto"/>
              <w:bottom w:val="single" w:sz="4" w:space="0" w:color="auto"/>
              <w:right w:val="single" w:sz="4" w:space="0" w:color="auto"/>
            </w:tcBorders>
            <w:noWrap/>
            <w:vAlign w:val="bottom"/>
            <w:hideMark/>
          </w:tcPr>
          <w:p w14:paraId="595E6F7A"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EIANR</w:t>
            </w:r>
          </w:p>
        </w:tc>
        <w:tc>
          <w:tcPr>
            <w:tcW w:w="904" w:type="pct"/>
            <w:tcBorders>
              <w:top w:val="single" w:sz="4" w:space="0" w:color="auto"/>
              <w:left w:val="single" w:sz="4" w:space="0" w:color="auto"/>
              <w:bottom w:val="single" w:sz="4" w:space="0" w:color="auto"/>
              <w:right w:val="single" w:sz="4" w:space="0" w:color="auto"/>
            </w:tcBorders>
            <w:noWrap/>
            <w:vAlign w:val="bottom"/>
            <w:hideMark/>
          </w:tcPr>
          <w:p w14:paraId="16E77E27"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Install EIA Tier Structure NRC</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49DF680C"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$1,500 </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1AA771F3"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$1,000 </w:t>
            </w:r>
          </w:p>
        </w:tc>
        <w:tc>
          <w:tcPr>
            <w:tcW w:w="208" w:type="pct"/>
            <w:tcBorders>
              <w:top w:val="single" w:sz="4" w:space="0" w:color="auto"/>
              <w:left w:val="single" w:sz="4" w:space="0" w:color="auto"/>
              <w:bottom w:val="single" w:sz="4" w:space="0" w:color="auto"/>
              <w:right w:val="single" w:sz="4" w:space="0" w:color="auto"/>
            </w:tcBorders>
            <w:noWrap/>
            <w:vAlign w:val="bottom"/>
            <w:hideMark/>
          </w:tcPr>
          <w:p w14:paraId="24CB25BC"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$500 </w:t>
            </w:r>
          </w:p>
        </w:tc>
        <w:tc>
          <w:tcPr>
            <w:tcW w:w="143" w:type="pct"/>
            <w:tcBorders>
              <w:top w:val="single" w:sz="4" w:space="0" w:color="auto"/>
              <w:left w:val="single" w:sz="4" w:space="0" w:color="auto"/>
              <w:bottom w:val="single" w:sz="4" w:space="0" w:color="auto"/>
              <w:right w:val="single" w:sz="4" w:space="0" w:color="auto"/>
            </w:tcBorders>
            <w:noWrap/>
            <w:vAlign w:val="bottom"/>
            <w:hideMark/>
          </w:tcPr>
          <w:p w14:paraId="20736874"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c>
          <w:tcPr>
            <w:tcW w:w="146" w:type="pct"/>
            <w:tcBorders>
              <w:top w:val="single" w:sz="4" w:space="0" w:color="auto"/>
              <w:left w:val="single" w:sz="4" w:space="0" w:color="auto"/>
              <w:bottom w:val="single" w:sz="4" w:space="0" w:color="auto"/>
              <w:right w:val="single" w:sz="8" w:space="0" w:color="auto"/>
            </w:tcBorders>
            <w:noWrap/>
            <w:vAlign w:val="bottom"/>
            <w:hideMark/>
          </w:tcPr>
          <w:p w14:paraId="067AE4BD"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r>
      <w:tr w:rsidR="00C378CA" w:rsidRPr="004E2A12" w14:paraId="71C1ED99" w14:textId="77777777" w:rsidTr="00C378CA">
        <w:trPr>
          <w:trHeight w:val="250"/>
        </w:trPr>
        <w:tc>
          <w:tcPr>
            <w:tcW w:w="207" w:type="pct"/>
            <w:tcBorders>
              <w:top w:val="nil"/>
              <w:left w:val="single" w:sz="8" w:space="0" w:color="auto"/>
              <w:bottom w:val="single" w:sz="4" w:space="0" w:color="auto"/>
              <w:right w:val="single" w:sz="4" w:space="0" w:color="auto"/>
            </w:tcBorders>
            <w:shd w:val="clear" w:color="000000" w:fill="B4C6E7"/>
            <w:vAlign w:val="bottom"/>
            <w:hideMark/>
          </w:tcPr>
          <w:p w14:paraId="7CED7F8A"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10</w:t>
            </w:r>
          </w:p>
        </w:tc>
        <w:tc>
          <w:tcPr>
            <w:tcW w:w="281" w:type="pct"/>
            <w:tcBorders>
              <w:top w:val="nil"/>
              <w:left w:val="nil"/>
              <w:bottom w:val="single" w:sz="4" w:space="0" w:color="auto"/>
              <w:right w:val="single" w:sz="4" w:space="0" w:color="auto"/>
            </w:tcBorders>
            <w:vAlign w:val="bottom"/>
            <w:hideMark/>
          </w:tcPr>
          <w:p w14:paraId="3E42C2F3"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EIATB</w:t>
            </w:r>
          </w:p>
        </w:tc>
        <w:tc>
          <w:tcPr>
            <w:tcW w:w="1052" w:type="pct"/>
            <w:tcBorders>
              <w:top w:val="nil"/>
              <w:left w:val="nil"/>
              <w:bottom w:val="single" w:sz="4" w:space="0" w:color="auto"/>
              <w:right w:val="single" w:sz="4" w:space="0" w:color="auto"/>
            </w:tcBorders>
            <w:vAlign w:val="bottom"/>
            <w:hideMark/>
          </w:tcPr>
          <w:p w14:paraId="223DBAD2" w14:textId="04EFC47A" w:rsidR="00C378CA" w:rsidRPr="004E2A12" w:rsidRDefault="00C378CA" w:rsidP="00C378CA">
            <w:pPr>
              <w:rPr>
                <w:rFonts w:asciiTheme="minorHAnsi" w:hAnsiTheme="minorHAnsi" w:cs="Arial"/>
                <w:b/>
                <w:bCs/>
                <w:color w:val="000000"/>
                <w:sz w:val="16"/>
                <w:szCs w:val="16"/>
              </w:rPr>
            </w:pPr>
            <w:r w:rsidRPr="004E2A12">
              <w:rPr>
                <w:rFonts w:asciiTheme="minorHAnsi" w:hAnsiTheme="minorHAnsi" w:cs="Arial"/>
                <w:b/>
                <w:bCs/>
                <w:color w:val="000000"/>
                <w:sz w:val="16"/>
                <w:szCs w:val="16"/>
              </w:rPr>
              <w:t>EVC EIA Tier Rate Structure - 10M</w:t>
            </w:r>
            <w:r>
              <w:rPr>
                <w:rFonts w:asciiTheme="minorHAnsi" w:hAnsiTheme="minorHAnsi" w:cs="Arial"/>
                <w:b/>
                <w:bCs/>
                <w:color w:val="000000"/>
                <w:sz w:val="16"/>
                <w:szCs w:val="16"/>
              </w:rPr>
              <w:t>bps</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3534DC43"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$1,450 </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47F2C53D"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$1,200 </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47859944"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$550 </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6B5592F4"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$475 </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4CF37EE5"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$400 </w:t>
            </w:r>
          </w:p>
        </w:tc>
        <w:tc>
          <w:tcPr>
            <w:tcW w:w="260" w:type="pct"/>
            <w:tcBorders>
              <w:top w:val="single" w:sz="4" w:space="0" w:color="auto"/>
              <w:left w:val="single" w:sz="4" w:space="0" w:color="auto"/>
              <w:bottom w:val="single" w:sz="4" w:space="0" w:color="auto"/>
              <w:right w:val="single" w:sz="4" w:space="0" w:color="auto"/>
            </w:tcBorders>
            <w:noWrap/>
            <w:vAlign w:val="bottom"/>
            <w:hideMark/>
          </w:tcPr>
          <w:p w14:paraId="3457F288"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EIANR</w:t>
            </w:r>
          </w:p>
        </w:tc>
        <w:tc>
          <w:tcPr>
            <w:tcW w:w="904" w:type="pct"/>
            <w:tcBorders>
              <w:top w:val="single" w:sz="4" w:space="0" w:color="auto"/>
              <w:left w:val="single" w:sz="4" w:space="0" w:color="auto"/>
              <w:bottom w:val="single" w:sz="4" w:space="0" w:color="auto"/>
              <w:right w:val="single" w:sz="4" w:space="0" w:color="auto"/>
            </w:tcBorders>
            <w:noWrap/>
            <w:vAlign w:val="bottom"/>
            <w:hideMark/>
          </w:tcPr>
          <w:p w14:paraId="2D000EFE"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Install EIA Tier Structure NRC</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764BF9F7"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$1,500 </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5BC174CF"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$1,000 </w:t>
            </w:r>
          </w:p>
        </w:tc>
        <w:tc>
          <w:tcPr>
            <w:tcW w:w="208" w:type="pct"/>
            <w:tcBorders>
              <w:top w:val="single" w:sz="4" w:space="0" w:color="auto"/>
              <w:left w:val="single" w:sz="4" w:space="0" w:color="auto"/>
              <w:bottom w:val="single" w:sz="4" w:space="0" w:color="auto"/>
              <w:right w:val="single" w:sz="4" w:space="0" w:color="auto"/>
            </w:tcBorders>
            <w:noWrap/>
            <w:vAlign w:val="bottom"/>
            <w:hideMark/>
          </w:tcPr>
          <w:p w14:paraId="27AB219C"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$500 </w:t>
            </w:r>
          </w:p>
        </w:tc>
        <w:tc>
          <w:tcPr>
            <w:tcW w:w="143" w:type="pct"/>
            <w:tcBorders>
              <w:top w:val="single" w:sz="4" w:space="0" w:color="auto"/>
              <w:left w:val="single" w:sz="4" w:space="0" w:color="auto"/>
              <w:bottom w:val="single" w:sz="4" w:space="0" w:color="auto"/>
              <w:right w:val="single" w:sz="4" w:space="0" w:color="auto"/>
            </w:tcBorders>
            <w:noWrap/>
            <w:vAlign w:val="bottom"/>
            <w:hideMark/>
          </w:tcPr>
          <w:p w14:paraId="6B35338A"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c>
          <w:tcPr>
            <w:tcW w:w="146" w:type="pct"/>
            <w:tcBorders>
              <w:top w:val="single" w:sz="4" w:space="0" w:color="auto"/>
              <w:left w:val="single" w:sz="4" w:space="0" w:color="auto"/>
              <w:bottom w:val="single" w:sz="4" w:space="0" w:color="auto"/>
              <w:right w:val="single" w:sz="8" w:space="0" w:color="auto"/>
            </w:tcBorders>
            <w:noWrap/>
            <w:vAlign w:val="bottom"/>
            <w:hideMark/>
          </w:tcPr>
          <w:p w14:paraId="7307151D"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r>
      <w:tr w:rsidR="00C378CA" w:rsidRPr="004E2A12" w14:paraId="733DA85B" w14:textId="77777777" w:rsidTr="00C378CA">
        <w:trPr>
          <w:trHeight w:val="250"/>
        </w:trPr>
        <w:tc>
          <w:tcPr>
            <w:tcW w:w="207" w:type="pct"/>
            <w:tcBorders>
              <w:top w:val="nil"/>
              <w:left w:val="single" w:sz="8" w:space="0" w:color="auto"/>
              <w:bottom w:val="single" w:sz="4" w:space="0" w:color="auto"/>
              <w:right w:val="single" w:sz="4" w:space="0" w:color="auto"/>
            </w:tcBorders>
            <w:shd w:val="clear" w:color="000000" w:fill="B4C6E7"/>
            <w:vAlign w:val="bottom"/>
            <w:hideMark/>
          </w:tcPr>
          <w:p w14:paraId="37C4EE5C"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20</w:t>
            </w:r>
          </w:p>
        </w:tc>
        <w:tc>
          <w:tcPr>
            <w:tcW w:w="281" w:type="pct"/>
            <w:tcBorders>
              <w:top w:val="nil"/>
              <w:left w:val="nil"/>
              <w:bottom w:val="single" w:sz="4" w:space="0" w:color="auto"/>
              <w:right w:val="single" w:sz="4" w:space="0" w:color="auto"/>
            </w:tcBorders>
            <w:vAlign w:val="bottom"/>
            <w:hideMark/>
          </w:tcPr>
          <w:p w14:paraId="18F908EE"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EIATC</w:t>
            </w:r>
          </w:p>
        </w:tc>
        <w:tc>
          <w:tcPr>
            <w:tcW w:w="1052" w:type="pct"/>
            <w:tcBorders>
              <w:top w:val="nil"/>
              <w:left w:val="nil"/>
              <w:bottom w:val="single" w:sz="4" w:space="0" w:color="auto"/>
              <w:right w:val="single" w:sz="4" w:space="0" w:color="auto"/>
            </w:tcBorders>
            <w:vAlign w:val="bottom"/>
            <w:hideMark/>
          </w:tcPr>
          <w:p w14:paraId="24D84D35" w14:textId="7D513AE2" w:rsidR="00C378CA" w:rsidRPr="004E2A12" w:rsidRDefault="00C378CA" w:rsidP="00C378CA">
            <w:pPr>
              <w:rPr>
                <w:rFonts w:asciiTheme="minorHAnsi" w:hAnsiTheme="minorHAnsi" w:cs="Arial"/>
                <w:b/>
                <w:bCs/>
                <w:color w:val="000000"/>
                <w:sz w:val="16"/>
                <w:szCs w:val="16"/>
              </w:rPr>
            </w:pPr>
            <w:r w:rsidRPr="004E2A12">
              <w:rPr>
                <w:rFonts w:asciiTheme="minorHAnsi" w:hAnsiTheme="minorHAnsi" w:cs="Arial"/>
                <w:b/>
                <w:bCs/>
                <w:color w:val="000000"/>
                <w:sz w:val="16"/>
                <w:szCs w:val="16"/>
              </w:rPr>
              <w:t>EVC EIA Tier Rate Structure - 20M</w:t>
            </w:r>
            <w:r>
              <w:rPr>
                <w:rFonts w:asciiTheme="minorHAnsi" w:hAnsiTheme="minorHAnsi" w:cs="Arial"/>
                <w:b/>
                <w:bCs/>
                <w:color w:val="000000"/>
                <w:sz w:val="16"/>
                <w:szCs w:val="16"/>
              </w:rPr>
              <w:t>bps</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1916AD51"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$1,450 </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1603C5B5"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$1,200 </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29C47CF5"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$650 </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71FA926D"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$550 </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34D04E1E"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$450 </w:t>
            </w:r>
          </w:p>
        </w:tc>
        <w:tc>
          <w:tcPr>
            <w:tcW w:w="260" w:type="pct"/>
            <w:tcBorders>
              <w:top w:val="single" w:sz="4" w:space="0" w:color="auto"/>
              <w:left w:val="single" w:sz="4" w:space="0" w:color="auto"/>
              <w:bottom w:val="single" w:sz="4" w:space="0" w:color="auto"/>
              <w:right w:val="single" w:sz="4" w:space="0" w:color="auto"/>
            </w:tcBorders>
            <w:noWrap/>
            <w:vAlign w:val="bottom"/>
            <w:hideMark/>
          </w:tcPr>
          <w:p w14:paraId="3651ABBE"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EIANR</w:t>
            </w:r>
          </w:p>
        </w:tc>
        <w:tc>
          <w:tcPr>
            <w:tcW w:w="904" w:type="pct"/>
            <w:tcBorders>
              <w:top w:val="single" w:sz="4" w:space="0" w:color="auto"/>
              <w:left w:val="single" w:sz="4" w:space="0" w:color="auto"/>
              <w:bottom w:val="single" w:sz="4" w:space="0" w:color="auto"/>
              <w:right w:val="single" w:sz="4" w:space="0" w:color="auto"/>
            </w:tcBorders>
            <w:noWrap/>
            <w:vAlign w:val="bottom"/>
            <w:hideMark/>
          </w:tcPr>
          <w:p w14:paraId="76365F81"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Install EIA Tier Structure NRC</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1EFABCA5"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$1,500 </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1423C542"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$1,000 </w:t>
            </w:r>
          </w:p>
        </w:tc>
        <w:tc>
          <w:tcPr>
            <w:tcW w:w="208" w:type="pct"/>
            <w:tcBorders>
              <w:top w:val="single" w:sz="4" w:space="0" w:color="auto"/>
              <w:left w:val="single" w:sz="4" w:space="0" w:color="auto"/>
              <w:bottom w:val="single" w:sz="4" w:space="0" w:color="auto"/>
              <w:right w:val="single" w:sz="4" w:space="0" w:color="auto"/>
            </w:tcBorders>
            <w:noWrap/>
            <w:vAlign w:val="bottom"/>
            <w:hideMark/>
          </w:tcPr>
          <w:p w14:paraId="3B533B1C"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$500 </w:t>
            </w:r>
          </w:p>
        </w:tc>
        <w:tc>
          <w:tcPr>
            <w:tcW w:w="143" w:type="pct"/>
            <w:tcBorders>
              <w:top w:val="single" w:sz="4" w:space="0" w:color="auto"/>
              <w:left w:val="single" w:sz="4" w:space="0" w:color="auto"/>
              <w:bottom w:val="single" w:sz="4" w:space="0" w:color="auto"/>
              <w:right w:val="single" w:sz="4" w:space="0" w:color="auto"/>
            </w:tcBorders>
            <w:noWrap/>
            <w:vAlign w:val="bottom"/>
            <w:hideMark/>
          </w:tcPr>
          <w:p w14:paraId="030F7B9D"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c>
          <w:tcPr>
            <w:tcW w:w="146" w:type="pct"/>
            <w:tcBorders>
              <w:top w:val="single" w:sz="4" w:space="0" w:color="auto"/>
              <w:left w:val="single" w:sz="4" w:space="0" w:color="auto"/>
              <w:bottom w:val="single" w:sz="4" w:space="0" w:color="auto"/>
              <w:right w:val="single" w:sz="8" w:space="0" w:color="auto"/>
            </w:tcBorders>
            <w:noWrap/>
            <w:vAlign w:val="bottom"/>
            <w:hideMark/>
          </w:tcPr>
          <w:p w14:paraId="0405F2BB"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r>
      <w:tr w:rsidR="00C378CA" w:rsidRPr="004E2A12" w14:paraId="0054D8DC" w14:textId="77777777" w:rsidTr="00C378CA">
        <w:trPr>
          <w:trHeight w:val="250"/>
        </w:trPr>
        <w:tc>
          <w:tcPr>
            <w:tcW w:w="207" w:type="pct"/>
            <w:tcBorders>
              <w:top w:val="nil"/>
              <w:left w:val="single" w:sz="8" w:space="0" w:color="auto"/>
              <w:bottom w:val="single" w:sz="4" w:space="0" w:color="auto"/>
              <w:right w:val="single" w:sz="4" w:space="0" w:color="auto"/>
            </w:tcBorders>
            <w:shd w:val="clear" w:color="000000" w:fill="B4C6E7"/>
            <w:vAlign w:val="bottom"/>
            <w:hideMark/>
          </w:tcPr>
          <w:p w14:paraId="1F709347"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50</w:t>
            </w:r>
          </w:p>
        </w:tc>
        <w:tc>
          <w:tcPr>
            <w:tcW w:w="281" w:type="pct"/>
            <w:tcBorders>
              <w:top w:val="nil"/>
              <w:left w:val="nil"/>
              <w:bottom w:val="single" w:sz="4" w:space="0" w:color="auto"/>
              <w:right w:val="single" w:sz="4" w:space="0" w:color="auto"/>
            </w:tcBorders>
            <w:vAlign w:val="bottom"/>
            <w:hideMark/>
          </w:tcPr>
          <w:p w14:paraId="3CCEC876"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EIATF</w:t>
            </w:r>
          </w:p>
        </w:tc>
        <w:tc>
          <w:tcPr>
            <w:tcW w:w="1052" w:type="pct"/>
            <w:tcBorders>
              <w:top w:val="nil"/>
              <w:left w:val="nil"/>
              <w:bottom w:val="single" w:sz="4" w:space="0" w:color="auto"/>
              <w:right w:val="single" w:sz="4" w:space="0" w:color="auto"/>
            </w:tcBorders>
            <w:vAlign w:val="bottom"/>
            <w:hideMark/>
          </w:tcPr>
          <w:p w14:paraId="63ED1D26" w14:textId="304CE3A4" w:rsidR="00C378CA" w:rsidRPr="004E2A12" w:rsidRDefault="00C378CA" w:rsidP="00C378CA">
            <w:pPr>
              <w:rPr>
                <w:rFonts w:asciiTheme="minorHAnsi" w:hAnsiTheme="minorHAnsi" w:cs="Arial"/>
                <w:b/>
                <w:bCs/>
                <w:color w:val="000000"/>
                <w:sz w:val="16"/>
                <w:szCs w:val="16"/>
              </w:rPr>
            </w:pPr>
            <w:r w:rsidRPr="004E2A12">
              <w:rPr>
                <w:rFonts w:asciiTheme="minorHAnsi" w:hAnsiTheme="minorHAnsi" w:cs="Arial"/>
                <w:b/>
                <w:bCs/>
                <w:color w:val="000000"/>
                <w:sz w:val="16"/>
                <w:szCs w:val="16"/>
              </w:rPr>
              <w:t>EVC EIA Tier Rate Structure - 50M</w:t>
            </w:r>
            <w:r>
              <w:rPr>
                <w:rFonts w:asciiTheme="minorHAnsi" w:hAnsiTheme="minorHAnsi" w:cs="Arial"/>
                <w:b/>
                <w:bCs/>
                <w:color w:val="000000"/>
                <w:sz w:val="16"/>
                <w:szCs w:val="16"/>
              </w:rPr>
              <w:t>bps</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1A84232F"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$1,650 </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5A467686"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$1,400 </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5C3DD236"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$800 </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4AB65229"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$600 </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4F7AC1FD"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$550 </w:t>
            </w:r>
          </w:p>
        </w:tc>
        <w:tc>
          <w:tcPr>
            <w:tcW w:w="260" w:type="pct"/>
            <w:tcBorders>
              <w:top w:val="single" w:sz="4" w:space="0" w:color="auto"/>
              <w:left w:val="single" w:sz="4" w:space="0" w:color="auto"/>
              <w:bottom w:val="single" w:sz="4" w:space="0" w:color="auto"/>
              <w:right w:val="single" w:sz="4" w:space="0" w:color="auto"/>
            </w:tcBorders>
            <w:noWrap/>
            <w:vAlign w:val="bottom"/>
            <w:hideMark/>
          </w:tcPr>
          <w:p w14:paraId="3370F19C"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EIANR</w:t>
            </w:r>
          </w:p>
        </w:tc>
        <w:tc>
          <w:tcPr>
            <w:tcW w:w="904" w:type="pct"/>
            <w:tcBorders>
              <w:top w:val="single" w:sz="4" w:space="0" w:color="auto"/>
              <w:left w:val="single" w:sz="4" w:space="0" w:color="auto"/>
              <w:bottom w:val="single" w:sz="4" w:space="0" w:color="auto"/>
              <w:right w:val="single" w:sz="4" w:space="0" w:color="auto"/>
            </w:tcBorders>
            <w:noWrap/>
            <w:vAlign w:val="bottom"/>
            <w:hideMark/>
          </w:tcPr>
          <w:p w14:paraId="0EF1BA54"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Install EIA Tier Structure NRC</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6A85D505"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$1,500 </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2B4A1CF9"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$1,000 </w:t>
            </w:r>
          </w:p>
        </w:tc>
        <w:tc>
          <w:tcPr>
            <w:tcW w:w="208" w:type="pct"/>
            <w:tcBorders>
              <w:top w:val="single" w:sz="4" w:space="0" w:color="auto"/>
              <w:left w:val="single" w:sz="4" w:space="0" w:color="auto"/>
              <w:bottom w:val="single" w:sz="4" w:space="0" w:color="auto"/>
              <w:right w:val="single" w:sz="4" w:space="0" w:color="auto"/>
            </w:tcBorders>
            <w:noWrap/>
            <w:vAlign w:val="bottom"/>
            <w:hideMark/>
          </w:tcPr>
          <w:p w14:paraId="55465579"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$500 </w:t>
            </w:r>
          </w:p>
        </w:tc>
        <w:tc>
          <w:tcPr>
            <w:tcW w:w="143" w:type="pct"/>
            <w:tcBorders>
              <w:top w:val="single" w:sz="4" w:space="0" w:color="auto"/>
              <w:left w:val="single" w:sz="4" w:space="0" w:color="auto"/>
              <w:bottom w:val="single" w:sz="4" w:space="0" w:color="auto"/>
              <w:right w:val="single" w:sz="4" w:space="0" w:color="auto"/>
            </w:tcBorders>
            <w:noWrap/>
            <w:vAlign w:val="bottom"/>
            <w:hideMark/>
          </w:tcPr>
          <w:p w14:paraId="0649D4B5"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c>
          <w:tcPr>
            <w:tcW w:w="146" w:type="pct"/>
            <w:tcBorders>
              <w:top w:val="single" w:sz="4" w:space="0" w:color="auto"/>
              <w:left w:val="single" w:sz="4" w:space="0" w:color="auto"/>
              <w:bottom w:val="single" w:sz="4" w:space="0" w:color="auto"/>
              <w:right w:val="single" w:sz="8" w:space="0" w:color="auto"/>
            </w:tcBorders>
            <w:noWrap/>
            <w:vAlign w:val="bottom"/>
            <w:hideMark/>
          </w:tcPr>
          <w:p w14:paraId="5971DDBF"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r>
      <w:tr w:rsidR="00C378CA" w:rsidRPr="004E2A12" w14:paraId="17F7D781" w14:textId="77777777" w:rsidTr="00C378CA">
        <w:trPr>
          <w:trHeight w:val="250"/>
        </w:trPr>
        <w:tc>
          <w:tcPr>
            <w:tcW w:w="207" w:type="pct"/>
            <w:tcBorders>
              <w:top w:val="nil"/>
              <w:left w:val="single" w:sz="8" w:space="0" w:color="auto"/>
              <w:bottom w:val="single" w:sz="4" w:space="0" w:color="auto"/>
              <w:right w:val="single" w:sz="4" w:space="0" w:color="auto"/>
            </w:tcBorders>
            <w:shd w:val="clear" w:color="000000" w:fill="B4C6E7"/>
            <w:vAlign w:val="bottom"/>
            <w:hideMark/>
          </w:tcPr>
          <w:p w14:paraId="521015AF"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100</w:t>
            </w:r>
          </w:p>
        </w:tc>
        <w:tc>
          <w:tcPr>
            <w:tcW w:w="281" w:type="pct"/>
            <w:tcBorders>
              <w:top w:val="nil"/>
              <w:left w:val="nil"/>
              <w:bottom w:val="single" w:sz="4" w:space="0" w:color="auto"/>
              <w:right w:val="single" w:sz="4" w:space="0" w:color="auto"/>
            </w:tcBorders>
            <w:vAlign w:val="bottom"/>
            <w:hideMark/>
          </w:tcPr>
          <w:p w14:paraId="4E1CC965"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EIATK</w:t>
            </w:r>
          </w:p>
        </w:tc>
        <w:tc>
          <w:tcPr>
            <w:tcW w:w="1052" w:type="pct"/>
            <w:tcBorders>
              <w:top w:val="nil"/>
              <w:left w:val="nil"/>
              <w:bottom w:val="single" w:sz="4" w:space="0" w:color="auto"/>
              <w:right w:val="single" w:sz="4" w:space="0" w:color="auto"/>
            </w:tcBorders>
            <w:vAlign w:val="bottom"/>
            <w:hideMark/>
          </w:tcPr>
          <w:p w14:paraId="4167025B" w14:textId="10C5E804" w:rsidR="00C378CA" w:rsidRPr="004E2A12" w:rsidRDefault="00C378CA" w:rsidP="00C378CA">
            <w:pPr>
              <w:rPr>
                <w:rFonts w:asciiTheme="minorHAnsi" w:hAnsiTheme="minorHAnsi" w:cs="Arial"/>
                <w:b/>
                <w:bCs/>
                <w:color w:val="000000"/>
                <w:sz w:val="16"/>
                <w:szCs w:val="16"/>
              </w:rPr>
            </w:pPr>
            <w:r w:rsidRPr="004E2A12">
              <w:rPr>
                <w:rFonts w:asciiTheme="minorHAnsi" w:hAnsiTheme="minorHAnsi" w:cs="Arial"/>
                <w:b/>
                <w:bCs/>
                <w:color w:val="000000"/>
                <w:sz w:val="16"/>
                <w:szCs w:val="16"/>
              </w:rPr>
              <w:t>EVC EIA Tier Rate Structure - 100M</w:t>
            </w:r>
            <w:r>
              <w:rPr>
                <w:rFonts w:asciiTheme="minorHAnsi" w:hAnsiTheme="minorHAnsi" w:cs="Arial"/>
                <w:b/>
                <w:bCs/>
                <w:color w:val="000000"/>
                <w:sz w:val="16"/>
                <w:szCs w:val="16"/>
              </w:rPr>
              <w:t>bps</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27D22EA8"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$2,050 </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4554B574"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$1,800 </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5DC1F57C"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$1,000 </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74F387C9"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$850 </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3DAD1FE2"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$800 </w:t>
            </w:r>
          </w:p>
        </w:tc>
        <w:tc>
          <w:tcPr>
            <w:tcW w:w="260" w:type="pct"/>
            <w:tcBorders>
              <w:top w:val="single" w:sz="4" w:space="0" w:color="auto"/>
              <w:left w:val="single" w:sz="4" w:space="0" w:color="auto"/>
              <w:bottom w:val="single" w:sz="4" w:space="0" w:color="auto"/>
              <w:right w:val="single" w:sz="4" w:space="0" w:color="auto"/>
            </w:tcBorders>
            <w:noWrap/>
            <w:vAlign w:val="bottom"/>
            <w:hideMark/>
          </w:tcPr>
          <w:p w14:paraId="35ACF04D"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EIANR</w:t>
            </w:r>
          </w:p>
        </w:tc>
        <w:tc>
          <w:tcPr>
            <w:tcW w:w="904" w:type="pct"/>
            <w:tcBorders>
              <w:top w:val="single" w:sz="4" w:space="0" w:color="auto"/>
              <w:left w:val="single" w:sz="4" w:space="0" w:color="auto"/>
              <w:bottom w:val="single" w:sz="4" w:space="0" w:color="auto"/>
              <w:right w:val="single" w:sz="4" w:space="0" w:color="auto"/>
            </w:tcBorders>
            <w:noWrap/>
            <w:vAlign w:val="bottom"/>
            <w:hideMark/>
          </w:tcPr>
          <w:p w14:paraId="468B9396"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Install EIA Tier Structure NRC</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73A9C49F"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$1,500 </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52E8ED83"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$1,000 </w:t>
            </w:r>
          </w:p>
        </w:tc>
        <w:tc>
          <w:tcPr>
            <w:tcW w:w="208" w:type="pct"/>
            <w:tcBorders>
              <w:top w:val="single" w:sz="4" w:space="0" w:color="auto"/>
              <w:left w:val="single" w:sz="4" w:space="0" w:color="auto"/>
              <w:bottom w:val="single" w:sz="4" w:space="0" w:color="auto"/>
              <w:right w:val="single" w:sz="4" w:space="0" w:color="auto"/>
            </w:tcBorders>
            <w:noWrap/>
            <w:vAlign w:val="bottom"/>
            <w:hideMark/>
          </w:tcPr>
          <w:p w14:paraId="4CECAE34"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$500 </w:t>
            </w:r>
          </w:p>
        </w:tc>
        <w:tc>
          <w:tcPr>
            <w:tcW w:w="143" w:type="pct"/>
            <w:tcBorders>
              <w:top w:val="single" w:sz="4" w:space="0" w:color="auto"/>
              <w:left w:val="single" w:sz="4" w:space="0" w:color="auto"/>
              <w:bottom w:val="single" w:sz="4" w:space="0" w:color="auto"/>
              <w:right w:val="single" w:sz="4" w:space="0" w:color="auto"/>
            </w:tcBorders>
            <w:noWrap/>
            <w:vAlign w:val="bottom"/>
            <w:hideMark/>
          </w:tcPr>
          <w:p w14:paraId="2EE3E525"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c>
          <w:tcPr>
            <w:tcW w:w="146" w:type="pct"/>
            <w:tcBorders>
              <w:top w:val="single" w:sz="4" w:space="0" w:color="auto"/>
              <w:left w:val="single" w:sz="4" w:space="0" w:color="auto"/>
              <w:bottom w:val="single" w:sz="4" w:space="0" w:color="auto"/>
              <w:right w:val="single" w:sz="8" w:space="0" w:color="auto"/>
            </w:tcBorders>
            <w:noWrap/>
            <w:vAlign w:val="bottom"/>
            <w:hideMark/>
          </w:tcPr>
          <w:p w14:paraId="77DA97A0"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r>
      <w:tr w:rsidR="00C378CA" w:rsidRPr="004E2A12" w14:paraId="135F29A3" w14:textId="77777777" w:rsidTr="00C378CA">
        <w:trPr>
          <w:trHeight w:val="250"/>
        </w:trPr>
        <w:tc>
          <w:tcPr>
            <w:tcW w:w="207" w:type="pct"/>
            <w:tcBorders>
              <w:top w:val="nil"/>
              <w:left w:val="single" w:sz="8" w:space="0" w:color="auto"/>
              <w:bottom w:val="single" w:sz="4" w:space="0" w:color="auto"/>
              <w:right w:val="single" w:sz="4" w:space="0" w:color="auto"/>
            </w:tcBorders>
            <w:shd w:val="clear" w:color="000000" w:fill="B4C6E7"/>
            <w:vAlign w:val="bottom"/>
            <w:hideMark/>
          </w:tcPr>
          <w:p w14:paraId="1A132571"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200</w:t>
            </w:r>
          </w:p>
        </w:tc>
        <w:tc>
          <w:tcPr>
            <w:tcW w:w="281" w:type="pct"/>
            <w:tcBorders>
              <w:top w:val="nil"/>
              <w:left w:val="nil"/>
              <w:bottom w:val="single" w:sz="4" w:space="0" w:color="auto"/>
              <w:right w:val="single" w:sz="4" w:space="0" w:color="auto"/>
            </w:tcBorders>
            <w:vAlign w:val="bottom"/>
            <w:hideMark/>
          </w:tcPr>
          <w:p w14:paraId="6B900EA7"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EIATL</w:t>
            </w:r>
          </w:p>
        </w:tc>
        <w:tc>
          <w:tcPr>
            <w:tcW w:w="1052" w:type="pct"/>
            <w:tcBorders>
              <w:top w:val="nil"/>
              <w:left w:val="nil"/>
              <w:bottom w:val="single" w:sz="4" w:space="0" w:color="auto"/>
              <w:right w:val="single" w:sz="4" w:space="0" w:color="auto"/>
            </w:tcBorders>
            <w:vAlign w:val="bottom"/>
            <w:hideMark/>
          </w:tcPr>
          <w:p w14:paraId="108F1C20" w14:textId="1362A857" w:rsidR="00C378CA" w:rsidRPr="004E2A12" w:rsidRDefault="00C378CA" w:rsidP="00C378CA">
            <w:pPr>
              <w:rPr>
                <w:rFonts w:asciiTheme="minorHAnsi" w:hAnsiTheme="minorHAnsi" w:cs="Arial"/>
                <w:b/>
                <w:bCs/>
                <w:color w:val="000000"/>
                <w:sz w:val="16"/>
                <w:szCs w:val="16"/>
              </w:rPr>
            </w:pPr>
            <w:r w:rsidRPr="004E2A12">
              <w:rPr>
                <w:rFonts w:asciiTheme="minorHAnsi" w:hAnsiTheme="minorHAnsi" w:cs="Arial"/>
                <w:b/>
                <w:bCs/>
                <w:color w:val="000000"/>
                <w:sz w:val="16"/>
                <w:szCs w:val="16"/>
              </w:rPr>
              <w:t>EVC EIA Tier Rate Structure - 200M</w:t>
            </w:r>
            <w:r>
              <w:rPr>
                <w:rFonts w:asciiTheme="minorHAnsi" w:hAnsiTheme="minorHAnsi" w:cs="Arial"/>
                <w:b/>
                <w:bCs/>
                <w:color w:val="000000"/>
                <w:sz w:val="16"/>
                <w:szCs w:val="16"/>
              </w:rPr>
              <w:t>bps</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5D36AA0D"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$2,250 </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152697EE"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$2,000 </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049F4BD3"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$1,400 </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6E2C8044"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$1,300 </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3C41ADC2"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$1,150 </w:t>
            </w:r>
          </w:p>
        </w:tc>
        <w:tc>
          <w:tcPr>
            <w:tcW w:w="260" w:type="pct"/>
            <w:tcBorders>
              <w:top w:val="single" w:sz="4" w:space="0" w:color="auto"/>
              <w:left w:val="single" w:sz="4" w:space="0" w:color="auto"/>
              <w:bottom w:val="single" w:sz="4" w:space="0" w:color="auto"/>
              <w:right w:val="single" w:sz="4" w:space="0" w:color="auto"/>
            </w:tcBorders>
            <w:noWrap/>
            <w:vAlign w:val="bottom"/>
            <w:hideMark/>
          </w:tcPr>
          <w:p w14:paraId="3EB3CB76"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EIANR</w:t>
            </w:r>
          </w:p>
        </w:tc>
        <w:tc>
          <w:tcPr>
            <w:tcW w:w="904" w:type="pct"/>
            <w:tcBorders>
              <w:top w:val="single" w:sz="4" w:space="0" w:color="auto"/>
              <w:left w:val="single" w:sz="4" w:space="0" w:color="auto"/>
              <w:bottom w:val="single" w:sz="4" w:space="0" w:color="auto"/>
              <w:right w:val="single" w:sz="4" w:space="0" w:color="auto"/>
            </w:tcBorders>
            <w:noWrap/>
            <w:vAlign w:val="bottom"/>
            <w:hideMark/>
          </w:tcPr>
          <w:p w14:paraId="12913B7F"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Install EIA Tier Structure NRC</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68A43181"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$1,500 </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7E0C0ECE"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$1,000 </w:t>
            </w:r>
          </w:p>
        </w:tc>
        <w:tc>
          <w:tcPr>
            <w:tcW w:w="208" w:type="pct"/>
            <w:tcBorders>
              <w:top w:val="single" w:sz="4" w:space="0" w:color="auto"/>
              <w:left w:val="single" w:sz="4" w:space="0" w:color="auto"/>
              <w:bottom w:val="single" w:sz="4" w:space="0" w:color="auto"/>
              <w:right w:val="single" w:sz="4" w:space="0" w:color="auto"/>
            </w:tcBorders>
            <w:noWrap/>
            <w:vAlign w:val="bottom"/>
            <w:hideMark/>
          </w:tcPr>
          <w:p w14:paraId="2FA0F916"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$500 </w:t>
            </w:r>
          </w:p>
        </w:tc>
        <w:tc>
          <w:tcPr>
            <w:tcW w:w="143" w:type="pct"/>
            <w:tcBorders>
              <w:top w:val="single" w:sz="4" w:space="0" w:color="auto"/>
              <w:left w:val="single" w:sz="4" w:space="0" w:color="auto"/>
              <w:bottom w:val="single" w:sz="4" w:space="0" w:color="auto"/>
              <w:right w:val="single" w:sz="4" w:space="0" w:color="auto"/>
            </w:tcBorders>
            <w:noWrap/>
            <w:vAlign w:val="bottom"/>
            <w:hideMark/>
          </w:tcPr>
          <w:p w14:paraId="4D808B65"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c>
          <w:tcPr>
            <w:tcW w:w="146" w:type="pct"/>
            <w:tcBorders>
              <w:top w:val="single" w:sz="4" w:space="0" w:color="auto"/>
              <w:left w:val="single" w:sz="4" w:space="0" w:color="auto"/>
              <w:bottom w:val="single" w:sz="4" w:space="0" w:color="auto"/>
              <w:right w:val="single" w:sz="8" w:space="0" w:color="auto"/>
            </w:tcBorders>
            <w:noWrap/>
            <w:vAlign w:val="bottom"/>
            <w:hideMark/>
          </w:tcPr>
          <w:p w14:paraId="577089B1"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r>
      <w:tr w:rsidR="00C378CA" w:rsidRPr="004E2A12" w14:paraId="51165A36" w14:textId="77777777" w:rsidTr="00C378CA">
        <w:trPr>
          <w:trHeight w:val="250"/>
        </w:trPr>
        <w:tc>
          <w:tcPr>
            <w:tcW w:w="207" w:type="pct"/>
            <w:tcBorders>
              <w:top w:val="nil"/>
              <w:left w:val="single" w:sz="8" w:space="0" w:color="auto"/>
              <w:bottom w:val="single" w:sz="4" w:space="0" w:color="auto"/>
              <w:right w:val="single" w:sz="4" w:space="0" w:color="auto"/>
            </w:tcBorders>
            <w:shd w:val="clear" w:color="000000" w:fill="B4C6E7"/>
            <w:vAlign w:val="bottom"/>
            <w:hideMark/>
          </w:tcPr>
          <w:p w14:paraId="44CD1FFE"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500</w:t>
            </w:r>
          </w:p>
        </w:tc>
        <w:tc>
          <w:tcPr>
            <w:tcW w:w="281" w:type="pct"/>
            <w:tcBorders>
              <w:top w:val="nil"/>
              <w:left w:val="nil"/>
              <w:bottom w:val="single" w:sz="4" w:space="0" w:color="auto"/>
              <w:right w:val="single" w:sz="4" w:space="0" w:color="auto"/>
            </w:tcBorders>
            <w:vAlign w:val="bottom"/>
            <w:hideMark/>
          </w:tcPr>
          <w:p w14:paraId="0C511B95"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EIATO</w:t>
            </w:r>
          </w:p>
        </w:tc>
        <w:tc>
          <w:tcPr>
            <w:tcW w:w="1052" w:type="pct"/>
            <w:tcBorders>
              <w:top w:val="nil"/>
              <w:left w:val="nil"/>
              <w:bottom w:val="single" w:sz="4" w:space="0" w:color="auto"/>
              <w:right w:val="single" w:sz="4" w:space="0" w:color="auto"/>
            </w:tcBorders>
            <w:vAlign w:val="bottom"/>
            <w:hideMark/>
          </w:tcPr>
          <w:p w14:paraId="1E9BE179" w14:textId="2AFE536D" w:rsidR="00C378CA" w:rsidRPr="004E2A12" w:rsidRDefault="00C378CA" w:rsidP="00C378CA">
            <w:pPr>
              <w:rPr>
                <w:rFonts w:asciiTheme="minorHAnsi" w:hAnsiTheme="minorHAnsi" w:cs="Arial"/>
                <w:b/>
                <w:bCs/>
                <w:color w:val="000000"/>
                <w:sz w:val="16"/>
                <w:szCs w:val="16"/>
              </w:rPr>
            </w:pPr>
            <w:r w:rsidRPr="004E2A12">
              <w:rPr>
                <w:rFonts w:asciiTheme="minorHAnsi" w:hAnsiTheme="minorHAnsi" w:cs="Arial"/>
                <w:b/>
                <w:bCs/>
                <w:color w:val="000000"/>
                <w:sz w:val="16"/>
                <w:szCs w:val="16"/>
              </w:rPr>
              <w:t>EVC EIA Tier Rate Structure - 500M</w:t>
            </w:r>
            <w:r>
              <w:rPr>
                <w:rFonts w:asciiTheme="minorHAnsi" w:hAnsiTheme="minorHAnsi" w:cs="Arial"/>
                <w:b/>
                <w:bCs/>
                <w:color w:val="000000"/>
                <w:sz w:val="16"/>
                <w:szCs w:val="16"/>
              </w:rPr>
              <w:t>bps</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5D25973A"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$2,450 </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062775B9"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$2,100 </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32DBF208"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$1,850 </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3AE0DCBF"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$1,600 </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5F815BEF"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$1,350 </w:t>
            </w:r>
          </w:p>
        </w:tc>
        <w:tc>
          <w:tcPr>
            <w:tcW w:w="260" w:type="pct"/>
            <w:tcBorders>
              <w:top w:val="single" w:sz="4" w:space="0" w:color="auto"/>
              <w:left w:val="single" w:sz="4" w:space="0" w:color="auto"/>
              <w:bottom w:val="single" w:sz="4" w:space="0" w:color="auto"/>
              <w:right w:val="single" w:sz="4" w:space="0" w:color="auto"/>
            </w:tcBorders>
            <w:noWrap/>
            <w:vAlign w:val="bottom"/>
            <w:hideMark/>
          </w:tcPr>
          <w:p w14:paraId="00B0C3C8"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EIANR</w:t>
            </w:r>
          </w:p>
        </w:tc>
        <w:tc>
          <w:tcPr>
            <w:tcW w:w="904" w:type="pct"/>
            <w:tcBorders>
              <w:top w:val="single" w:sz="4" w:space="0" w:color="auto"/>
              <w:left w:val="single" w:sz="4" w:space="0" w:color="auto"/>
              <w:bottom w:val="single" w:sz="4" w:space="0" w:color="auto"/>
              <w:right w:val="single" w:sz="4" w:space="0" w:color="auto"/>
            </w:tcBorders>
            <w:noWrap/>
            <w:vAlign w:val="bottom"/>
            <w:hideMark/>
          </w:tcPr>
          <w:p w14:paraId="18538EF9"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Install EIA Tier Structure NRC</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58A0AC97"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$1,500 </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270A02CC"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$1,000 </w:t>
            </w:r>
          </w:p>
        </w:tc>
        <w:tc>
          <w:tcPr>
            <w:tcW w:w="208" w:type="pct"/>
            <w:tcBorders>
              <w:top w:val="single" w:sz="4" w:space="0" w:color="auto"/>
              <w:left w:val="single" w:sz="4" w:space="0" w:color="auto"/>
              <w:bottom w:val="single" w:sz="4" w:space="0" w:color="auto"/>
              <w:right w:val="single" w:sz="4" w:space="0" w:color="auto"/>
            </w:tcBorders>
            <w:noWrap/>
            <w:vAlign w:val="bottom"/>
            <w:hideMark/>
          </w:tcPr>
          <w:p w14:paraId="461A177D"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$500 </w:t>
            </w:r>
          </w:p>
        </w:tc>
        <w:tc>
          <w:tcPr>
            <w:tcW w:w="143" w:type="pct"/>
            <w:tcBorders>
              <w:top w:val="single" w:sz="4" w:space="0" w:color="auto"/>
              <w:left w:val="single" w:sz="4" w:space="0" w:color="auto"/>
              <w:bottom w:val="single" w:sz="4" w:space="0" w:color="auto"/>
              <w:right w:val="single" w:sz="4" w:space="0" w:color="auto"/>
            </w:tcBorders>
            <w:noWrap/>
            <w:vAlign w:val="bottom"/>
            <w:hideMark/>
          </w:tcPr>
          <w:p w14:paraId="7203E5E8"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c>
          <w:tcPr>
            <w:tcW w:w="146" w:type="pct"/>
            <w:tcBorders>
              <w:top w:val="single" w:sz="4" w:space="0" w:color="auto"/>
              <w:left w:val="single" w:sz="4" w:space="0" w:color="auto"/>
              <w:bottom w:val="single" w:sz="4" w:space="0" w:color="auto"/>
              <w:right w:val="single" w:sz="8" w:space="0" w:color="auto"/>
            </w:tcBorders>
            <w:noWrap/>
            <w:vAlign w:val="bottom"/>
            <w:hideMark/>
          </w:tcPr>
          <w:p w14:paraId="1A97EAC5"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r>
      <w:tr w:rsidR="00C378CA" w:rsidRPr="004E2A12" w14:paraId="3269076C" w14:textId="77777777" w:rsidTr="00C378CA">
        <w:trPr>
          <w:trHeight w:val="250"/>
        </w:trPr>
        <w:tc>
          <w:tcPr>
            <w:tcW w:w="207" w:type="pct"/>
            <w:tcBorders>
              <w:top w:val="nil"/>
              <w:left w:val="single" w:sz="8" w:space="0" w:color="auto"/>
              <w:bottom w:val="single" w:sz="8" w:space="0" w:color="auto"/>
              <w:right w:val="single" w:sz="4" w:space="0" w:color="auto"/>
            </w:tcBorders>
            <w:shd w:val="clear" w:color="000000" w:fill="B4C6E7"/>
            <w:vAlign w:val="bottom"/>
            <w:hideMark/>
          </w:tcPr>
          <w:p w14:paraId="618FB0DE"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1000</w:t>
            </w:r>
          </w:p>
        </w:tc>
        <w:tc>
          <w:tcPr>
            <w:tcW w:w="281" w:type="pct"/>
            <w:tcBorders>
              <w:top w:val="nil"/>
              <w:left w:val="nil"/>
              <w:bottom w:val="single" w:sz="8" w:space="0" w:color="auto"/>
              <w:right w:val="single" w:sz="4" w:space="0" w:color="auto"/>
            </w:tcBorders>
            <w:vAlign w:val="bottom"/>
            <w:hideMark/>
          </w:tcPr>
          <w:p w14:paraId="60811A06"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EIATT</w:t>
            </w:r>
          </w:p>
        </w:tc>
        <w:tc>
          <w:tcPr>
            <w:tcW w:w="1052" w:type="pct"/>
            <w:tcBorders>
              <w:top w:val="nil"/>
              <w:left w:val="nil"/>
              <w:bottom w:val="single" w:sz="8" w:space="0" w:color="auto"/>
              <w:right w:val="single" w:sz="4" w:space="0" w:color="auto"/>
            </w:tcBorders>
            <w:vAlign w:val="bottom"/>
            <w:hideMark/>
          </w:tcPr>
          <w:p w14:paraId="53D04F2A" w14:textId="2884EF66" w:rsidR="00C378CA" w:rsidRPr="004E2A12" w:rsidRDefault="00C378CA" w:rsidP="00C378CA">
            <w:pPr>
              <w:rPr>
                <w:rFonts w:asciiTheme="minorHAnsi" w:hAnsiTheme="minorHAnsi" w:cs="Arial"/>
                <w:b/>
                <w:bCs/>
                <w:color w:val="000000"/>
                <w:sz w:val="16"/>
                <w:szCs w:val="16"/>
              </w:rPr>
            </w:pPr>
            <w:r w:rsidRPr="004E2A12">
              <w:rPr>
                <w:rFonts w:asciiTheme="minorHAnsi" w:hAnsiTheme="minorHAnsi" w:cs="Arial"/>
                <w:b/>
                <w:bCs/>
                <w:color w:val="000000"/>
                <w:sz w:val="16"/>
                <w:szCs w:val="16"/>
              </w:rPr>
              <w:t xml:space="preserve">EVC EIA Tier Rate Structure - </w:t>
            </w:r>
            <w:r w:rsidR="00CF1F9C" w:rsidRPr="004E2A12">
              <w:rPr>
                <w:rFonts w:asciiTheme="minorHAnsi" w:hAnsiTheme="minorHAnsi" w:cs="Arial"/>
                <w:b/>
                <w:bCs/>
                <w:color w:val="000000"/>
                <w:sz w:val="16"/>
                <w:szCs w:val="16"/>
              </w:rPr>
              <w:t>1</w:t>
            </w:r>
            <w:r w:rsidR="00CF1F9C">
              <w:rPr>
                <w:rFonts w:asciiTheme="minorHAnsi" w:hAnsiTheme="minorHAnsi" w:cs="Arial"/>
                <w:b/>
                <w:bCs/>
                <w:color w:val="000000"/>
                <w:sz w:val="16"/>
                <w:szCs w:val="16"/>
              </w:rPr>
              <w:t>Gbps</w:t>
            </w:r>
          </w:p>
        </w:tc>
        <w:tc>
          <w:tcPr>
            <w:tcW w:w="257" w:type="pct"/>
            <w:tcBorders>
              <w:top w:val="single" w:sz="4" w:space="0" w:color="auto"/>
              <w:left w:val="single" w:sz="4" w:space="0" w:color="auto"/>
              <w:bottom w:val="single" w:sz="8" w:space="0" w:color="auto"/>
              <w:right w:val="single" w:sz="4" w:space="0" w:color="auto"/>
            </w:tcBorders>
            <w:noWrap/>
            <w:vAlign w:val="bottom"/>
            <w:hideMark/>
          </w:tcPr>
          <w:p w14:paraId="7979E92D"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$2,650 </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54F36B44"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$2,400 </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1966FCBA"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$2,100 </w:t>
            </w:r>
          </w:p>
        </w:tc>
        <w:tc>
          <w:tcPr>
            <w:tcW w:w="257" w:type="pct"/>
            <w:tcBorders>
              <w:top w:val="single" w:sz="4" w:space="0" w:color="auto"/>
              <w:left w:val="single" w:sz="4" w:space="0" w:color="auto"/>
              <w:bottom w:val="single" w:sz="4" w:space="0" w:color="auto"/>
              <w:right w:val="single" w:sz="4" w:space="0" w:color="auto"/>
            </w:tcBorders>
            <w:noWrap/>
            <w:vAlign w:val="bottom"/>
            <w:hideMark/>
          </w:tcPr>
          <w:p w14:paraId="1EFA2A10"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$1,800 </w:t>
            </w:r>
          </w:p>
        </w:tc>
        <w:tc>
          <w:tcPr>
            <w:tcW w:w="257" w:type="pct"/>
            <w:tcBorders>
              <w:top w:val="single" w:sz="4" w:space="0" w:color="auto"/>
              <w:left w:val="single" w:sz="4" w:space="0" w:color="auto"/>
              <w:bottom w:val="single" w:sz="8" w:space="0" w:color="auto"/>
              <w:right w:val="single" w:sz="4" w:space="0" w:color="auto"/>
            </w:tcBorders>
            <w:noWrap/>
            <w:vAlign w:val="bottom"/>
            <w:hideMark/>
          </w:tcPr>
          <w:p w14:paraId="7E2C6E04"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$1,600 </w:t>
            </w:r>
          </w:p>
        </w:tc>
        <w:tc>
          <w:tcPr>
            <w:tcW w:w="260" w:type="pct"/>
            <w:tcBorders>
              <w:top w:val="single" w:sz="4" w:space="0" w:color="auto"/>
              <w:left w:val="single" w:sz="4" w:space="0" w:color="auto"/>
              <w:bottom w:val="single" w:sz="8" w:space="0" w:color="auto"/>
              <w:right w:val="single" w:sz="4" w:space="0" w:color="auto"/>
            </w:tcBorders>
            <w:noWrap/>
            <w:vAlign w:val="bottom"/>
            <w:hideMark/>
          </w:tcPr>
          <w:p w14:paraId="0985973A"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EIANR</w:t>
            </w:r>
          </w:p>
        </w:tc>
        <w:tc>
          <w:tcPr>
            <w:tcW w:w="904" w:type="pct"/>
            <w:tcBorders>
              <w:top w:val="single" w:sz="4" w:space="0" w:color="auto"/>
              <w:left w:val="single" w:sz="4" w:space="0" w:color="auto"/>
              <w:bottom w:val="single" w:sz="8" w:space="0" w:color="auto"/>
              <w:right w:val="single" w:sz="4" w:space="0" w:color="auto"/>
            </w:tcBorders>
            <w:noWrap/>
            <w:vAlign w:val="bottom"/>
            <w:hideMark/>
          </w:tcPr>
          <w:p w14:paraId="650744A4" w14:textId="77777777" w:rsidR="00C378CA" w:rsidRPr="004E2A12" w:rsidRDefault="00C378CA" w:rsidP="00C378CA">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Install EIA Tier Structure NRC</w:t>
            </w:r>
          </w:p>
        </w:tc>
        <w:tc>
          <w:tcPr>
            <w:tcW w:w="257" w:type="pct"/>
            <w:tcBorders>
              <w:top w:val="single" w:sz="4" w:space="0" w:color="auto"/>
              <w:left w:val="single" w:sz="4" w:space="0" w:color="auto"/>
              <w:bottom w:val="single" w:sz="8" w:space="0" w:color="auto"/>
              <w:right w:val="single" w:sz="4" w:space="0" w:color="auto"/>
            </w:tcBorders>
            <w:noWrap/>
            <w:vAlign w:val="bottom"/>
            <w:hideMark/>
          </w:tcPr>
          <w:p w14:paraId="62E126BC"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$1,500 </w:t>
            </w:r>
          </w:p>
        </w:tc>
        <w:tc>
          <w:tcPr>
            <w:tcW w:w="257" w:type="pct"/>
            <w:tcBorders>
              <w:top w:val="single" w:sz="4" w:space="0" w:color="auto"/>
              <w:left w:val="single" w:sz="4" w:space="0" w:color="auto"/>
              <w:bottom w:val="single" w:sz="8" w:space="0" w:color="auto"/>
              <w:right w:val="single" w:sz="4" w:space="0" w:color="auto"/>
            </w:tcBorders>
            <w:noWrap/>
            <w:vAlign w:val="bottom"/>
            <w:hideMark/>
          </w:tcPr>
          <w:p w14:paraId="7297EE5C"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$1,000 </w:t>
            </w:r>
          </w:p>
        </w:tc>
        <w:tc>
          <w:tcPr>
            <w:tcW w:w="208" w:type="pct"/>
            <w:tcBorders>
              <w:top w:val="single" w:sz="4" w:space="0" w:color="auto"/>
              <w:left w:val="single" w:sz="4" w:space="0" w:color="auto"/>
              <w:bottom w:val="single" w:sz="8" w:space="0" w:color="auto"/>
              <w:right w:val="single" w:sz="4" w:space="0" w:color="auto"/>
            </w:tcBorders>
            <w:noWrap/>
            <w:vAlign w:val="bottom"/>
            <w:hideMark/>
          </w:tcPr>
          <w:p w14:paraId="49A0271F"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$500 </w:t>
            </w:r>
          </w:p>
        </w:tc>
        <w:tc>
          <w:tcPr>
            <w:tcW w:w="143" w:type="pct"/>
            <w:tcBorders>
              <w:top w:val="single" w:sz="4" w:space="0" w:color="auto"/>
              <w:left w:val="single" w:sz="4" w:space="0" w:color="auto"/>
              <w:bottom w:val="single" w:sz="8" w:space="0" w:color="auto"/>
              <w:right w:val="single" w:sz="4" w:space="0" w:color="auto"/>
            </w:tcBorders>
            <w:noWrap/>
            <w:vAlign w:val="bottom"/>
            <w:hideMark/>
          </w:tcPr>
          <w:p w14:paraId="2009B917"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c>
          <w:tcPr>
            <w:tcW w:w="146" w:type="pct"/>
            <w:tcBorders>
              <w:top w:val="single" w:sz="4" w:space="0" w:color="auto"/>
              <w:left w:val="single" w:sz="4" w:space="0" w:color="auto"/>
              <w:bottom w:val="single" w:sz="8" w:space="0" w:color="auto"/>
              <w:right w:val="single" w:sz="8" w:space="0" w:color="auto"/>
            </w:tcBorders>
            <w:noWrap/>
            <w:vAlign w:val="bottom"/>
            <w:hideMark/>
          </w:tcPr>
          <w:p w14:paraId="300E5F41" w14:textId="77777777" w:rsidR="00C378CA" w:rsidRPr="004E2A12" w:rsidRDefault="00C378CA" w:rsidP="00C378CA">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r>
    </w:tbl>
    <w:p w14:paraId="024E86AA" w14:textId="77777777" w:rsidR="00E954D7" w:rsidRPr="004E2A12" w:rsidRDefault="00E954D7" w:rsidP="00E954D7">
      <w:pPr>
        <w:jc w:val="center"/>
        <w:rPr>
          <w:rFonts w:asciiTheme="minorHAnsi" w:hAnsiTheme="minorHAnsi" w:cs="Arial"/>
          <w:color w:val="000000"/>
          <w:sz w:val="16"/>
          <w:szCs w:val="16"/>
        </w:rPr>
      </w:pPr>
    </w:p>
    <w:p w14:paraId="1990E5BA" w14:textId="77777777" w:rsidR="00E954D7" w:rsidRPr="004E2A12" w:rsidRDefault="00E954D7" w:rsidP="00E954D7">
      <w:pPr>
        <w:jc w:val="center"/>
        <w:rPr>
          <w:rFonts w:asciiTheme="minorHAnsi" w:hAnsiTheme="minorHAnsi" w:cs="Arial"/>
          <w:color w:val="000000"/>
          <w:sz w:val="16"/>
          <w:szCs w:val="16"/>
        </w:rPr>
        <w:sectPr w:rsidR="00E954D7" w:rsidRPr="004E2A12" w:rsidSect="00D35CF2">
          <w:pgSz w:w="15840" w:h="12240" w:orient="landscape"/>
          <w:pgMar w:top="1440" w:right="1440" w:bottom="1440" w:left="1440" w:header="720" w:footer="720" w:gutter="0"/>
          <w:cols w:space="720"/>
          <w:formProt w:val="0"/>
          <w:docGrid w:linePitch="360"/>
        </w:sectPr>
      </w:pPr>
    </w:p>
    <w:tbl>
      <w:tblPr>
        <w:tblW w:w="5000" w:type="pct"/>
        <w:tblCellMar>
          <w:top w:w="15" w:type="dxa"/>
          <w:bottom w:w="15" w:type="dxa"/>
        </w:tblCellMar>
        <w:tblLook w:val="04A0" w:firstRow="1" w:lastRow="0" w:firstColumn="1" w:lastColumn="0" w:noHBand="0" w:noVBand="1"/>
      </w:tblPr>
      <w:tblGrid>
        <w:gridCol w:w="669"/>
        <w:gridCol w:w="669"/>
        <w:gridCol w:w="3154"/>
        <w:gridCol w:w="670"/>
        <w:gridCol w:w="670"/>
        <w:gridCol w:w="670"/>
        <w:gridCol w:w="670"/>
        <w:gridCol w:w="673"/>
        <w:gridCol w:w="670"/>
        <w:gridCol w:w="2750"/>
        <w:gridCol w:w="670"/>
        <w:gridCol w:w="670"/>
        <w:gridCol w:w="670"/>
        <w:gridCol w:w="740"/>
        <w:gridCol w:w="673"/>
      </w:tblGrid>
      <w:tr w:rsidR="00E954D7" w:rsidRPr="004E2A12" w14:paraId="54EAB875" w14:textId="77777777" w:rsidTr="00D35CF2">
        <w:trPr>
          <w:trHeight w:val="300"/>
        </w:trPr>
        <w:tc>
          <w:tcPr>
            <w:tcW w:w="5000" w:type="pct"/>
            <w:gridSpan w:val="15"/>
            <w:tcBorders>
              <w:top w:val="nil"/>
              <w:left w:val="nil"/>
              <w:bottom w:val="single" w:sz="8" w:space="0" w:color="auto"/>
              <w:right w:val="nil"/>
            </w:tcBorders>
            <w:shd w:val="clear" w:color="000000" w:fill="757171"/>
            <w:noWrap/>
            <w:vAlign w:val="bottom"/>
            <w:hideMark/>
          </w:tcPr>
          <w:p w14:paraId="66B1FAAD" w14:textId="77777777" w:rsidR="00E954D7" w:rsidRPr="004E2A12" w:rsidRDefault="00E954D7" w:rsidP="00D35CF2">
            <w:pPr>
              <w:jc w:val="center"/>
              <w:rPr>
                <w:rFonts w:asciiTheme="minorHAnsi" w:hAnsiTheme="minorHAnsi" w:cs="Arial"/>
                <w:b/>
                <w:bCs/>
                <w:color w:val="FFFFFF"/>
                <w:sz w:val="16"/>
                <w:szCs w:val="16"/>
              </w:rPr>
            </w:pPr>
            <w:r w:rsidRPr="004E2A12">
              <w:rPr>
                <w:rFonts w:asciiTheme="minorHAnsi" w:hAnsiTheme="minorHAnsi" w:cs="Arial"/>
                <w:b/>
                <w:bCs/>
                <w:color w:val="FFFFFF"/>
                <w:sz w:val="16"/>
                <w:szCs w:val="16"/>
              </w:rPr>
              <w:lastRenderedPageBreak/>
              <w:t>Tier 5</w:t>
            </w:r>
          </w:p>
        </w:tc>
      </w:tr>
      <w:tr w:rsidR="00E954D7" w:rsidRPr="004E2A12" w14:paraId="3FAE7AD7" w14:textId="77777777" w:rsidTr="00D35CF2">
        <w:trPr>
          <w:trHeight w:val="300"/>
        </w:trPr>
        <w:tc>
          <w:tcPr>
            <w:tcW w:w="228" w:type="pct"/>
            <w:vMerge w:val="restart"/>
            <w:tcBorders>
              <w:top w:val="single" w:sz="8" w:space="0" w:color="auto"/>
              <w:left w:val="single" w:sz="8" w:space="0" w:color="auto"/>
              <w:bottom w:val="nil"/>
              <w:right w:val="single" w:sz="4" w:space="0" w:color="auto"/>
            </w:tcBorders>
            <w:shd w:val="clear" w:color="000000" w:fill="B4C6E7"/>
            <w:vAlign w:val="bottom"/>
            <w:hideMark/>
          </w:tcPr>
          <w:p w14:paraId="4BB332C6"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EVC BW</w:t>
            </w:r>
          </w:p>
        </w:tc>
        <w:tc>
          <w:tcPr>
            <w:tcW w:w="2443" w:type="pct"/>
            <w:gridSpan w:val="7"/>
            <w:tcBorders>
              <w:top w:val="single" w:sz="8" w:space="0" w:color="auto"/>
              <w:left w:val="single" w:sz="4" w:space="0" w:color="auto"/>
              <w:bottom w:val="single" w:sz="4" w:space="0" w:color="auto"/>
              <w:right w:val="single" w:sz="4" w:space="0" w:color="auto"/>
            </w:tcBorders>
            <w:shd w:val="clear" w:color="000000" w:fill="B4C6E7"/>
            <w:vAlign w:val="bottom"/>
            <w:hideMark/>
          </w:tcPr>
          <w:p w14:paraId="34AFC0B4"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MRC</w:t>
            </w:r>
          </w:p>
        </w:tc>
        <w:tc>
          <w:tcPr>
            <w:tcW w:w="2329" w:type="pct"/>
            <w:gridSpan w:val="7"/>
            <w:tcBorders>
              <w:top w:val="single" w:sz="8" w:space="0" w:color="auto"/>
              <w:left w:val="single" w:sz="4" w:space="0" w:color="auto"/>
              <w:bottom w:val="single" w:sz="4" w:space="0" w:color="auto"/>
              <w:right w:val="single" w:sz="4" w:space="0" w:color="auto"/>
            </w:tcBorders>
            <w:shd w:val="clear" w:color="000000" w:fill="B4C6E7"/>
            <w:vAlign w:val="bottom"/>
            <w:hideMark/>
          </w:tcPr>
          <w:p w14:paraId="55808D02"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NRC</w:t>
            </w:r>
          </w:p>
        </w:tc>
      </w:tr>
      <w:tr w:rsidR="00E954D7" w:rsidRPr="004E2A12" w14:paraId="6886951F" w14:textId="77777777" w:rsidTr="0005391C">
        <w:trPr>
          <w:trHeight w:val="300"/>
        </w:trPr>
        <w:tc>
          <w:tcPr>
            <w:tcW w:w="228" w:type="pct"/>
            <w:vMerge/>
            <w:tcBorders>
              <w:top w:val="single" w:sz="8" w:space="0" w:color="auto"/>
              <w:left w:val="single" w:sz="8" w:space="0" w:color="auto"/>
              <w:bottom w:val="nil"/>
              <w:right w:val="single" w:sz="4" w:space="0" w:color="auto"/>
            </w:tcBorders>
            <w:vAlign w:val="center"/>
            <w:hideMark/>
          </w:tcPr>
          <w:p w14:paraId="23AB6046" w14:textId="77777777" w:rsidR="00E954D7" w:rsidRPr="004E2A12" w:rsidRDefault="00E954D7" w:rsidP="00D35CF2">
            <w:pPr>
              <w:rPr>
                <w:rFonts w:asciiTheme="minorHAnsi" w:hAnsiTheme="minorHAnsi" w:cs="Arial"/>
                <w:b/>
                <w:bCs/>
                <w:color w:val="000000"/>
                <w:sz w:val="16"/>
                <w:szCs w:val="16"/>
              </w:rPr>
            </w:pPr>
          </w:p>
        </w:tc>
        <w:tc>
          <w:tcPr>
            <w:tcW w:w="228" w:type="pct"/>
            <w:tcBorders>
              <w:top w:val="single" w:sz="4" w:space="0" w:color="auto"/>
              <w:left w:val="single" w:sz="4" w:space="0" w:color="auto"/>
              <w:bottom w:val="single" w:sz="4" w:space="0" w:color="auto"/>
              <w:right w:val="single" w:sz="4" w:space="0" w:color="auto"/>
            </w:tcBorders>
            <w:shd w:val="clear" w:color="000000" w:fill="B4C6E7"/>
            <w:vAlign w:val="bottom"/>
            <w:hideMark/>
          </w:tcPr>
          <w:p w14:paraId="009932ED"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USOC</w:t>
            </w:r>
          </w:p>
        </w:tc>
        <w:tc>
          <w:tcPr>
            <w:tcW w:w="1074" w:type="pct"/>
            <w:tcBorders>
              <w:top w:val="single" w:sz="4" w:space="0" w:color="auto"/>
              <w:left w:val="single" w:sz="4" w:space="0" w:color="auto"/>
              <w:bottom w:val="single" w:sz="4" w:space="0" w:color="auto"/>
              <w:right w:val="single" w:sz="4" w:space="0" w:color="auto"/>
            </w:tcBorders>
            <w:shd w:val="clear" w:color="000000" w:fill="B4C6E7"/>
            <w:vAlign w:val="bottom"/>
            <w:hideMark/>
          </w:tcPr>
          <w:p w14:paraId="10436B3E"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USOC Description</w:t>
            </w:r>
          </w:p>
        </w:tc>
        <w:tc>
          <w:tcPr>
            <w:tcW w:w="228" w:type="pct"/>
            <w:tcBorders>
              <w:top w:val="single" w:sz="4" w:space="0" w:color="auto"/>
              <w:left w:val="single" w:sz="4" w:space="0" w:color="auto"/>
              <w:bottom w:val="single" w:sz="4" w:space="0" w:color="auto"/>
              <w:right w:val="single" w:sz="4" w:space="0" w:color="auto"/>
            </w:tcBorders>
            <w:shd w:val="clear" w:color="000000" w:fill="B4C6E7"/>
            <w:vAlign w:val="bottom"/>
            <w:hideMark/>
          </w:tcPr>
          <w:p w14:paraId="0575E565"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MTM</w:t>
            </w:r>
          </w:p>
        </w:tc>
        <w:tc>
          <w:tcPr>
            <w:tcW w:w="228" w:type="pct"/>
            <w:tcBorders>
              <w:top w:val="single" w:sz="4" w:space="0" w:color="auto"/>
              <w:left w:val="single" w:sz="4" w:space="0" w:color="auto"/>
              <w:bottom w:val="single" w:sz="4" w:space="0" w:color="auto"/>
              <w:right w:val="single" w:sz="4" w:space="0" w:color="auto"/>
            </w:tcBorders>
            <w:shd w:val="clear" w:color="000000" w:fill="B4C6E7"/>
            <w:vAlign w:val="bottom"/>
            <w:hideMark/>
          </w:tcPr>
          <w:p w14:paraId="16EE17B1"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12</w:t>
            </w:r>
          </w:p>
        </w:tc>
        <w:tc>
          <w:tcPr>
            <w:tcW w:w="228" w:type="pct"/>
            <w:tcBorders>
              <w:top w:val="single" w:sz="4" w:space="0" w:color="auto"/>
              <w:left w:val="single" w:sz="4" w:space="0" w:color="auto"/>
              <w:bottom w:val="single" w:sz="4" w:space="0" w:color="auto"/>
              <w:right w:val="single" w:sz="4" w:space="0" w:color="auto"/>
            </w:tcBorders>
            <w:shd w:val="clear" w:color="000000" w:fill="B4C6E7"/>
            <w:vAlign w:val="bottom"/>
            <w:hideMark/>
          </w:tcPr>
          <w:p w14:paraId="470FA1C7"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24</w:t>
            </w:r>
          </w:p>
        </w:tc>
        <w:tc>
          <w:tcPr>
            <w:tcW w:w="228" w:type="pct"/>
            <w:tcBorders>
              <w:top w:val="single" w:sz="4" w:space="0" w:color="auto"/>
              <w:left w:val="single" w:sz="4" w:space="0" w:color="auto"/>
              <w:bottom w:val="single" w:sz="4" w:space="0" w:color="auto"/>
              <w:right w:val="single" w:sz="4" w:space="0" w:color="auto"/>
            </w:tcBorders>
            <w:shd w:val="clear" w:color="000000" w:fill="B4C6E7"/>
            <w:vAlign w:val="bottom"/>
            <w:hideMark/>
          </w:tcPr>
          <w:p w14:paraId="3DBE2187"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36</w:t>
            </w:r>
          </w:p>
        </w:tc>
        <w:tc>
          <w:tcPr>
            <w:tcW w:w="229" w:type="pct"/>
            <w:tcBorders>
              <w:top w:val="single" w:sz="4" w:space="0" w:color="auto"/>
              <w:left w:val="single" w:sz="4" w:space="0" w:color="auto"/>
              <w:bottom w:val="single" w:sz="4" w:space="0" w:color="auto"/>
              <w:right w:val="single" w:sz="4" w:space="0" w:color="auto"/>
            </w:tcBorders>
            <w:shd w:val="clear" w:color="000000" w:fill="B4C6E7"/>
            <w:vAlign w:val="bottom"/>
            <w:hideMark/>
          </w:tcPr>
          <w:p w14:paraId="42190C1D"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60</w:t>
            </w:r>
          </w:p>
        </w:tc>
        <w:tc>
          <w:tcPr>
            <w:tcW w:w="228" w:type="pct"/>
            <w:tcBorders>
              <w:top w:val="single" w:sz="4" w:space="0" w:color="auto"/>
              <w:left w:val="single" w:sz="4" w:space="0" w:color="auto"/>
              <w:bottom w:val="single" w:sz="4" w:space="0" w:color="auto"/>
              <w:right w:val="single" w:sz="4" w:space="0" w:color="auto"/>
            </w:tcBorders>
            <w:shd w:val="clear" w:color="000000" w:fill="B4C6E7"/>
            <w:vAlign w:val="bottom"/>
            <w:hideMark/>
          </w:tcPr>
          <w:p w14:paraId="55F286BB"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USOC</w:t>
            </w:r>
          </w:p>
        </w:tc>
        <w:tc>
          <w:tcPr>
            <w:tcW w:w="936" w:type="pct"/>
            <w:tcBorders>
              <w:top w:val="single" w:sz="4" w:space="0" w:color="auto"/>
              <w:left w:val="single" w:sz="4" w:space="0" w:color="auto"/>
              <w:bottom w:val="single" w:sz="4" w:space="0" w:color="auto"/>
              <w:right w:val="single" w:sz="4" w:space="0" w:color="auto"/>
            </w:tcBorders>
            <w:shd w:val="clear" w:color="000000" w:fill="B4C6E7"/>
            <w:vAlign w:val="bottom"/>
            <w:hideMark/>
          </w:tcPr>
          <w:p w14:paraId="542797BD"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USOC Description</w:t>
            </w:r>
          </w:p>
        </w:tc>
        <w:tc>
          <w:tcPr>
            <w:tcW w:w="228" w:type="pct"/>
            <w:tcBorders>
              <w:top w:val="single" w:sz="4" w:space="0" w:color="auto"/>
              <w:left w:val="single" w:sz="4" w:space="0" w:color="auto"/>
              <w:bottom w:val="single" w:sz="4" w:space="0" w:color="auto"/>
              <w:right w:val="single" w:sz="4" w:space="0" w:color="auto"/>
            </w:tcBorders>
            <w:shd w:val="clear" w:color="000000" w:fill="B4C6E7"/>
            <w:vAlign w:val="bottom"/>
            <w:hideMark/>
          </w:tcPr>
          <w:p w14:paraId="0DF50568"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MTM</w:t>
            </w:r>
          </w:p>
        </w:tc>
        <w:tc>
          <w:tcPr>
            <w:tcW w:w="228" w:type="pct"/>
            <w:tcBorders>
              <w:top w:val="single" w:sz="4" w:space="0" w:color="auto"/>
              <w:left w:val="single" w:sz="4" w:space="0" w:color="auto"/>
              <w:bottom w:val="single" w:sz="4" w:space="0" w:color="auto"/>
              <w:right w:val="single" w:sz="4" w:space="0" w:color="auto"/>
            </w:tcBorders>
            <w:shd w:val="clear" w:color="000000" w:fill="B4C6E7"/>
            <w:vAlign w:val="bottom"/>
            <w:hideMark/>
          </w:tcPr>
          <w:p w14:paraId="0BDD0ECC"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12</w:t>
            </w:r>
          </w:p>
        </w:tc>
        <w:tc>
          <w:tcPr>
            <w:tcW w:w="228" w:type="pct"/>
            <w:tcBorders>
              <w:top w:val="single" w:sz="4" w:space="0" w:color="auto"/>
              <w:left w:val="single" w:sz="4" w:space="0" w:color="auto"/>
              <w:bottom w:val="single" w:sz="4" w:space="0" w:color="auto"/>
              <w:right w:val="single" w:sz="4" w:space="0" w:color="auto"/>
            </w:tcBorders>
            <w:shd w:val="clear" w:color="000000" w:fill="B4C6E7"/>
            <w:vAlign w:val="bottom"/>
            <w:hideMark/>
          </w:tcPr>
          <w:p w14:paraId="3A8D5B70"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24</w:t>
            </w:r>
          </w:p>
        </w:tc>
        <w:tc>
          <w:tcPr>
            <w:tcW w:w="252" w:type="pct"/>
            <w:tcBorders>
              <w:top w:val="single" w:sz="4" w:space="0" w:color="auto"/>
              <w:left w:val="single" w:sz="4" w:space="0" w:color="auto"/>
              <w:bottom w:val="single" w:sz="4" w:space="0" w:color="auto"/>
              <w:right w:val="single" w:sz="4" w:space="0" w:color="auto"/>
            </w:tcBorders>
            <w:shd w:val="clear" w:color="000000" w:fill="B4C6E7"/>
            <w:vAlign w:val="bottom"/>
            <w:hideMark/>
          </w:tcPr>
          <w:p w14:paraId="5BF99B6C"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36</w:t>
            </w:r>
          </w:p>
        </w:tc>
        <w:tc>
          <w:tcPr>
            <w:tcW w:w="229" w:type="pct"/>
            <w:tcBorders>
              <w:top w:val="single" w:sz="4" w:space="0" w:color="auto"/>
              <w:left w:val="single" w:sz="4" w:space="0" w:color="auto"/>
              <w:bottom w:val="single" w:sz="4" w:space="0" w:color="auto"/>
              <w:right w:val="single" w:sz="8" w:space="0" w:color="auto"/>
            </w:tcBorders>
            <w:shd w:val="clear" w:color="000000" w:fill="B4C6E7"/>
            <w:vAlign w:val="bottom"/>
            <w:hideMark/>
          </w:tcPr>
          <w:p w14:paraId="11CC5FDE" w14:textId="77777777" w:rsidR="00E954D7" w:rsidRPr="004E2A12" w:rsidRDefault="00E954D7" w:rsidP="00D35CF2">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60</w:t>
            </w:r>
          </w:p>
        </w:tc>
      </w:tr>
      <w:tr w:rsidR="0005391C" w:rsidRPr="004E2A12" w14:paraId="219195F8" w14:textId="77777777" w:rsidTr="0005391C">
        <w:trPr>
          <w:trHeight w:val="300"/>
        </w:trPr>
        <w:tc>
          <w:tcPr>
            <w:tcW w:w="228" w:type="pct"/>
            <w:tcBorders>
              <w:top w:val="nil"/>
              <w:left w:val="single" w:sz="8" w:space="0" w:color="auto"/>
              <w:bottom w:val="single" w:sz="4" w:space="0" w:color="auto"/>
              <w:right w:val="single" w:sz="4" w:space="0" w:color="auto"/>
            </w:tcBorders>
            <w:shd w:val="clear" w:color="000000" w:fill="B4C6E7"/>
            <w:vAlign w:val="bottom"/>
            <w:hideMark/>
          </w:tcPr>
          <w:p w14:paraId="0E13BF6D" w14:textId="77777777" w:rsidR="0005391C" w:rsidRPr="004E2A12" w:rsidRDefault="0005391C" w:rsidP="0005391C">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5</w:t>
            </w:r>
          </w:p>
        </w:tc>
        <w:tc>
          <w:tcPr>
            <w:tcW w:w="228" w:type="pct"/>
            <w:tcBorders>
              <w:top w:val="nil"/>
              <w:left w:val="nil"/>
              <w:bottom w:val="single" w:sz="4" w:space="0" w:color="auto"/>
              <w:right w:val="single" w:sz="4" w:space="0" w:color="auto"/>
            </w:tcBorders>
            <w:vAlign w:val="bottom"/>
            <w:hideMark/>
          </w:tcPr>
          <w:p w14:paraId="26A36110" w14:textId="77777777" w:rsidR="0005391C" w:rsidRPr="004E2A12" w:rsidRDefault="0005391C" w:rsidP="0005391C">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EIATA</w:t>
            </w:r>
          </w:p>
        </w:tc>
        <w:tc>
          <w:tcPr>
            <w:tcW w:w="1074" w:type="pct"/>
            <w:tcBorders>
              <w:top w:val="nil"/>
              <w:left w:val="nil"/>
              <w:bottom w:val="single" w:sz="4" w:space="0" w:color="auto"/>
              <w:right w:val="single" w:sz="4" w:space="0" w:color="auto"/>
            </w:tcBorders>
            <w:vAlign w:val="bottom"/>
            <w:hideMark/>
          </w:tcPr>
          <w:p w14:paraId="64CF5995" w14:textId="37358B93" w:rsidR="0005391C" w:rsidRPr="004E2A12" w:rsidRDefault="0005391C" w:rsidP="0005391C">
            <w:pPr>
              <w:rPr>
                <w:rFonts w:asciiTheme="minorHAnsi" w:hAnsiTheme="minorHAnsi" w:cs="Arial"/>
                <w:b/>
                <w:bCs/>
                <w:color w:val="000000"/>
                <w:sz w:val="16"/>
                <w:szCs w:val="16"/>
              </w:rPr>
            </w:pPr>
            <w:r w:rsidRPr="004E2A12">
              <w:rPr>
                <w:rFonts w:asciiTheme="minorHAnsi" w:hAnsiTheme="minorHAnsi" w:cs="Arial"/>
                <w:b/>
                <w:bCs/>
                <w:color w:val="000000"/>
                <w:sz w:val="16"/>
                <w:szCs w:val="16"/>
              </w:rPr>
              <w:t>EVC EIA Tier Rate Structure - 5M</w:t>
            </w:r>
            <w:r>
              <w:rPr>
                <w:rFonts w:asciiTheme="minorHAnsi" w:hAnsiTheme="minorHAnsi" w:cs="Arial"/>
                <w:b/>
                <w:bCs/>
                <w:color w:val="000000"/>
                <w:sz w:val="16"/>
                <w:szCs w:val="16"/>
              </w:rPr>
              <w:t>bps</w:t>
            </w:r>
          </w:p>
        </w:tc>
        <w:tc>
          <w:tcPr>
            <w:tcW w:w="228" w:type="pct"/>
            <w:tcBorders>
              <w:top w:val="single" w:sz="4" w:space="0" w:color="auto"/>
              <w:left w:val="single" w:sz="4" w:space="0" w:color="auto"/>
              <w:bottom w:val="single" w:sz="4" w:space="0" w:color="auto"/>
              <w:right w:val="single" w:sz="4" w:space="0" w:color="auto"/>
            </w:tcBorders>
            <w:noWrap/>
            <w:vAlign w:val="bottom"/>
            <w:hideMark/>
          </w:tcPr>
          <w:p w14:paraId="01ACA0DE"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$1,900 </w:t>
            </w:r>
          </w:p>
        </w:tc>
        <w:tc>
          <w:tcPr>
            <w:tcW w:w="228" w:type="pct"/>
            <w:tcBorders>
              <w:top w:val="single" w:sz="4" w:space="0" w:color="auto"/>
              <w:left w:val="single" w:sz="4" w:space="0" w:color="auto"/>
              <w:bottom w:val="single" w:sz="4" w:space="0" w:color="auto"/>
              <w:right w:val="single" w:sz="4" w:space="0" w:color="auto"/>
            </w:tcBorders>
            <w:noWrap/>
            <w:vAlign w:val="bottom"/>
            <w:hideMark/>
          </w:tcPr>
          <w:p w14:paraId="56A4222A"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$1,650 </w:t>
            </w:r>
          </w:p>
        </w:tc>
        <w:tc>
          <w:tcPr>
            <w:tcW w:w="228" w:type="pct"/>
            <w:tcBorders>
              <w:top w:val="single" w:sz="4" w:space="0" w:color="auto"/>
              <w:left w:val="single" w:sz="4" w:space="0" w:color="auto"/>
              <w:bottom w:val="single" w:sz="4" w:space="0" w:color="auto"/>
              <w:right w:val="single" w:sz="4" w:space="0" w:color="auto"/>
            </w:tcBorders>
            <w:noWrap/>
            <w:vAlign w:val="bottom"/>
            <w:hideMark/>
          </w:tcPr>
          <w:p w14:paraId="71BF83F8"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$550 </w:t>
            </w:r>
          </w:p>
        </w:tc>
        <w:tc>
          <w:tcPr>
            <w:tcW w:w="228" w:type="pct"/>
            <w:tcBorders>
              <w:top w:val="single" w:sz="4" w:space="0" w:color="auto"/>
              <w:left w:val="single" w:sz="4" w:space="0" w:color="auto"/>
              <w:bottom w:val="single" w:sz="4" w:space="0" w:color="auto"/>
              <w:right w:val="single" w:sz="4" w:space="0" w:color="auto"/>
            </w:tcBorders>
            <w:noWrap/>
            <w:vAlign w:val="bottom"/>
            <w:hideMark/>
          </w:tcPr>
          <w:p w14:paraId="5B36A259"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$475 </w:t>
            </w:r>
          </w:p>
        </w:tc>
        <w:tc>
          <w:tcPr>
            <w:tcW w:w="229" w:type="pct"/>
            <w:tcBorders>
              <w:top w:val="single" w:sz="4" w:space="0" w:color="auto"/>
              <w:left w:val="single" w:sz="4" w:space="0" w:color="auto"/>
              <w:bottom w:val="single" w:sz="4" w:space="0" w:color="auto"/>
              <w:right w:val="single" w:sz="4" w:space="0" w:color="auto"/>
            </w:tcBorders>
            <w:noWrap/>
            <w:vAlign w:val="bottom"/>
            <w:hideMark/>
          </w:tcPr>
          <w:p w14:paraId="59FF27D7"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$400 </w:t>
            </w:r>
          </w:p>
        </w:tc>
        <w:tc>
          <w:tcPr>
            <w:tcW w:w="228" w:type="pct"/>
            <w:tcBorders>
              <w:top w:val="single" w:sz="4" w:space="0" w:color="auto"/>
              <w:left w:val="single" w:sz="4" w:space="0" w:color="auto"/>
              <w:bottom w:val="single" w:sz="4" w:space="0" w:color="auto"/>
              <w:right w:val="single" w:sz="4" w:space="0" w:color="auto"/>
            </w:tcBorders>
            <w:noWrap/>
            <w:vAlign w:val="bottom"/>
            <w:hideMark/>
          </w:tcPr>
          <w:p w14:paraId="2CA85872" w14:textId="77777777" w:rsidR="0005391C" w:rsidRPr="004E2A12" w:rsidRDefault="0005391C" w:rsidP="0005391C">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EIANR</w:t>
            </w:r>
          </w:p>
        </w:tc>
        <w:tc>
          <w:tcPr>
            <w:tcW w:w="936" w:type="pct"/>
            <w:tcBorders>
              <w:top w:val="single" w:sz="4" w:space="0" w:color="auto"/>
              <w:left w:val="single" w:sz="4" w:space="0" w:color="auto"/>
              <w:bottom w:val="single" w:sz="4" w:space="0" w:color="auto"/>
              <w:right w:val="single" w:sz="4" w:space="0" w:color="auto"/>
            </w:tcBorders>
            <w:noWrap/>
            <w:vAlign w:val="bottom"/>
            <w:hideMark/>
          </w:tcPr>
          <w:p w14:paraId="5155D21F" w14:textId="77777777" w:rsidR="0005391C" w:rsidRPr="004E2A12" w:rsidRDefault="0005391C" w:rsidP="0005391C">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Install EIA Tier Structure NRC</w:t>
            </w:r>
          </w:p>
        </w:tc>
        <w:tc>
          <w:tcPr>
            <w:tcW w:w="228" w:type="pct"/>
            <w:tcBorders>
              <w:top w:val="single" w:sz="4" w:space="0" w:color="auto"/>
              <w:left w:val="single" w:sz="4" w:space="0" w:color="auto"/>
              <w:bottom w:val="single" w:sz="4" w:space="0" w:color="auto"/>
              <w:right w:val="single" w:sz="4" w:space="0" w:color="auto"/>
            </w:tcBorders>
            <w:noWrap/>
            <w:vAlign w:val="bottom"/>
            <w:hideMark/>
          </w:tcPr>
          <w:p w14:paraId="646ADEC1"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$1,500 </w:t>
            </w:r>
          </w:p>
        </w:tc>
        <w:tc>
          <w:tcPr>
            <w:tcW w:w="228" w:type="pct"/>
            <w:tcBorders>
              <w:top w:val="single" w:sz="4" w:space="0" w:color="auto"/>
              <w:left w:val="single" w:sz="4" w:space="0" w:color="auto"/>
              <w:bottom w:val="single" w:sz="4" w:space="0" w:color="auto"/>
              <w:right w:val="single" w:sz="4" w:space="0" w:color="auto"/>
            </w:tcBorders>
            <w:noWrap/>
            <w:vAlign w:val="bottom"/>
            <w:hideMark/>
          </w:tcPr>
          <w:p w14:paraId="72F076BD"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$1,000 </w:t>
            </w:r>
          </w:p>
        </w:tc>
        <w:tc>
          <w:tcPr>
            <w:tcW w:w="228" w:type="pct"/>
            <w:tcBorders>
              <w:top w:val="single" w:sz="4" w:space="0" w:color="auto"/>
              <w:left w:val="single" w:sz="4" w:space="0" w:color="auto"/>
              <w:bottom w:val="single" w:sz="4" w:space="0" w:color="auto"/>
              <w:right w:val="single" w:sz="4" w:space="0" w:color="auto"/>
            </w:tcBorders>
            <w:noWrap/>
            <w:vAlign w:val="bottom"/>
            <w:hideMark/>
          </w:tcPr>
          <w:p w14:paraId="0E082EB1"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$500 </w:t>
            </w:r>
          </w:p>
        </w:tc>
        <w:tc>
          <w:tcPr>
            <w:tcW w:w="252" w:type="pct"/>
            <w:tcBorders>
              <w:top w:val="single" w:sz="4" w:space="0" w:color="auto"/>
              <w:left w:val="single" w:sz="4" w:space="0" w:color="auto"/>
              <w:bottom w:val="single" w:sz="4" w:space="0" w:color="auto"/>
              <w:right w:val="single" w:sz="4" w:space="0" w:color="auto"/>
            </w:tcBorders>
            <w:noWrap/>
            <w:vAlign w:val="bottom"/>
            <w:hideMark/>
          </w:tcPr>
          <w:p w14:paraId="6AF403DB"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c>
          <w:tcPr>
            <w:tcW w:w="229" w:type="pct"/>
            <w:tcBorders>
              <w:top w:val="single" w:sz="4" w:space="0" w:color="auto"/>
              <w:left w:val="single" w:sz="4" w:space="0" w:color="auto"/>
              <w:bottom w:val="single" w:sz="4" w:space="0" w:color="auto"/>
              <w:right w:val="single" w:sz="8" w:space="0" w:color="auto"/>
            </w:tcBorders>
            <w:noWrap/>
            <w:vAlign w:val="bottom"/>
            <w:hideMark/>
          </w:tcPr>
          <w:p w14:paraId="2E44D44F"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r>
      <w:tr w:rsidR="0005391C" w:rsidRPr="004E2A12" w14:paraId="23EF0563" w14:textId="77777777" w:rsidTr="0005391C">
        <w:trPr>
          <w:trHeight w:val="300"/>
        </w:trPr>
        <w:tc>
          <w:tcPr>
            <w:tcW w:w="228" w:type="pct"/>
            <w:tcBorders>
              <w:top w:val="nil"/>
              <w:left w:val="single" w:sz="8" w:space="0" w:color="auto"/>
              <w:bottom w:val="single" w:sz="4" w:space="0" w:color="auto"/>
              <w:right w:val="single" w:sz="4" w:space="0" w:color="auto"/>
            </w:tcBorders>
            <w:shd w:val="clear" w:color="000000" w:fill="B4C6E7"/>
            <w:vAlign w:val="bottom"/>
            <w:hideMark/>
          </w:tcPr>
          <w:p w14:paraId="69331891" w14:textId="77777777" w:rsidR="0005391C" w:rsidRPr="004E2A12" w:rsidRDefault="0005391C" w:rsidP="0005391C">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10</w:t>
            </w:r>
          </w:p>
        </w:tc>
        <w:tc>
          <w:tcPr>
            <w:tcW w:w="228" w:type="pct"/>
            <w:tcBorders>
              <w:top w:val="nil"/>
              <w:left w:val="nil"/>
              <w:bottom w:val="single" w:sz="4" w:space="0" w:color="auto"/>
              <w:right w:val="single" w:sz="4" w:space="0" w:color="auto"/>
            </w:tcBorders>
            <w:vAlign w:val="bottom"/>
            <w:hideMark/>
          </w:tcPr>
          <w:p w14:paraId="68426BD5" w14:textId="77777777" w:rsidR="0005391C" w:rsidRPr="004E2A12" w:rsidRDefault="0005391C" w:rsidP="0005391C">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EIATB</w:t>
            </w:r>
          </w:p>
        </w:tc>
        <w:tc>
          <w:tcPr>
            <w:tcW w:w="1074" w:type="pct"/>
            <w:tcBorders>
              <w:top w:val="nil"/>
              <w:left w:val="nil"/>
              <w:bottom w:val="single" w:sz="4" w:space="0" w:color="auto"/>
              <w:right w:val="single" w:sz="4" w:space="0" w:color="auto"/>
            </w:tcBorders>
            <w:vAlign w:val="bottom"/>
            <w:hideMark/>
          </w:tcPr>
          <w:p w14:paraId="572FBF91" w14:textId="1C384E43" w:rsidR="0005391C" w:rsidRPr="004E2A12" w:rsidRDefault="0005391C" w:rsidP="0005391C">
            <w:pPr>
              <w:rPr>
                <w:rFonts w:asciiTheme="minorHAnsi" w:hAnsiTheme="minorHAnsi" w:cs="Arial"/>
                <w:b/>
                <w:bCs/>
                <w:color w:val="000000"/>
                <w:sz w:val="16"/>
                <w:szCs w:val="16"/>
              </w:rPr>
            </w:pPr>
            <w:r w:rsidRPr="004E2A12">
              <w:rPr>
                <w:rFonts w:asciiTheme="minorHAnsi" w:hAnsiTheme="minorHAnsi" w:cs="Arial"/>
                <w:b/>
                <w:bCs/>
                <w:color w:val="000000"/>
                <w:sz w:val="16"/>
                <w:szCs w:val="16"/>
              </w:rPr>
              <w:t>EVC EIA Tier Rate Structure - 10M</w:t>
            </w:r>
            <w:r>
              <w:rPr>
                <w:rFonts w:asciiTheme="minorHAnsi" w:hAnsiTheme="minorHAnsi" w:cs="Arial"/>
                <w:b/>
                <w:bCs/>
                <w:color w:val="000000"/>
                <w:sz w:val="16"/>
                <w:szCs w:val="16"/>
              </w:rPr>
              <w:t>bps</w:t>
            </w:r>
          </w:p>
        </w:tc>
        <w:tc>
          <w:tcPr>
            <w:tcW w:w="228" w:type="pct"/>
            <w:tcBorders>
              <w:top w:val="single" w:sz="4" w:space="0" w:color="auto"/>
              <w:left w:val="single" w:sz="4" w:space="0" w:color="auto"/>
              <w:bottom w:val="single" w:sz="4" w:space="0" w:color="auto"/>
              <w:right w:val="single" w:sz="4" w:space="0" w:color="auto"/>
            </w:tcBorders>
            <w:noWrap/>
            <w:vAlign w:val="bottom"/>
            <w:hideMark/>
          </w:tcPr>
          <w:p w14:paraId="5DD4FACF"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$1,900 </w:t>
            </w:r>
          </w:p>
        </w:tc>
        <w:tc>
          <w:tcPr>
            <w:tcW w:w="228" w:type="pct"/>
            <w:tcBorders>
              <w:top w:val="single" w:sz="4" w:space="0" w:color="auto"/>
              <w:left w:val="single" w:sz="4" w:space="0" w:color="auto"/>
              <w:bottom w:val="single" w:sz="4" w:space="0" w:color="auto"/>
              <w:right w:val="single" w:sz="4" w:space="0" w:color="auto"/>
            </w:tcBorders>
            <w:noWrap/>
            <w:vAlign w:val="bottom"/>
            <w:hideMark/>
          </w:tcPr>
          <w:p w14:paraId="4EA6CEEF"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$1,650 </w:t>
            </w:r>
          </w:p>
        </w:tc>
        <w:tc>
          <w:tcPr>
            <w:tcW w:w="228" w:type="pct"/>
            <w:tcBorders>
              <w:top w:val="single" w:sz="4" w:space="0" w:color="auto"/>
              <w:left w:val="single" w:sz="4" w:space="0" w:color="auto"/>
              <w:bottom w:val="single" w:sz="4" w:space="0" w:color="auto"/>
              <w:right w:val="single" w:sz="4" w:space="0" w:color="auto"/>
            </w:tcBorders>
            <w:noWrap/>
            <w:vAlign w:val="bottom"/>
            <w:hideMark/>
          </w:tcPr>
          <w:p w14:paraId="705D8AB3"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$700 </w:t>
            </w:r>
          </w:p>
        </w:tc>
        <w:tc>
          <w:tcPr>
            <w:tcW w:w="228" w:type="pct"/>
            <w:tcBorders>
              <w:top w:val="single" w:sz="4" w:space="0" w:color="auto"/>
              <w:left w:val="single" w:sz="4" w:space="0" w:color="auto"/>
              <w:bottom w:val="single" w:sz="4" w:space="0" w:color="auto"/>
              <w:right w:val="single" w:sz="4" w:space="0" w:color="auto"/>
            </w:tcBorders>
            <w:noWrap/>
            <w:vAlign w:val="bottom"/>
            <w:hideMark/>
          </w:tcPr>
          <w:p w14:paraId="4F9EFA19"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$550 </w:t>
            </w:r>
          </w:p>
        </w:tc>
        <w:tc>
          <w:tcPr>
            <w:tcW w:w="229" w:type="pct"/>
            <w:tcBorders>
              <w:top w:val="single" w:sz="4" w:space="0" w:color="auto"/>
              <w:left w:val="single" w:sz="4" w:space="0" w:color="auto"/>
              <w:bottom w:val="single" w:sz="4" w:space="0" w:color="auto"/>
              <w:right w:val="single" w:sz="4" w:space="0" w:color="auto"/>
            </w:tcBorders>
            <w:noWrap/>
            <w:vAlign w:val="bottom"/>
            <w:hideMark/>
          </w:tcPr>
          <w:p w14:paraId="20ED81B4"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$400 </w:t>
            </w:r>
          </w:p>
        </w:tc>
        <w:tc>
          <w:tcPr>
            <w:tcW w:w="228" w:type="pct"/>
            <w:tcBorders>
              <w:top w:val="single" w:sz="4" w:space="0" w:color="auto"/>
              <w:left w:val="single" w:sz="4" w:space="0" w:color="auto"/>
              <w:bottom w:val="single" w:sz="4" w:space="0" w:color="auto"/>
              <w:right w:val="single" w:sz="4" w:space="0" w:color="auto"/>
            </w:tcBorders>
            <w:noWrap/>
            <w:vAlign w:val="bottom"/>
            <w:hideMark/>
          </w:tcPr>
          <w:p w14:paraId="52958A17" w14:textId="77777777" w:rsidR="0005391C" w:rsidRPr="004E2A12" w:rsidRDefault="0005391C" w:rsidP="0005391C">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EIANR</w:t>
            </w:r>
          </w:p>
        </w:tc>
        <w:tc>
          <w:tcPr>
            <w:tcW w:w="936" w:type="pct"/>
            <w:tcBorders>
              <w:top w:val="single" w:sz="4" w:space="0" w:color="auto"/>
              <w:left w:val="single" w:sz="4" w:space="0" w:color="auto"/>
              <w:bottom w:val="single" w:sz="4" w:space="0" w:color="auto"/>
              <w:right w:val="single" w:sz="4" w:space="0" w:color="auto"/>
            </w:tcBorders>
            <w:noWrap/>
            <w:vAlign w:val="bottom"/>
            <w:hideMark/>
          </w:tcPr>
          <w:p w14:paraId="4DDF7AEF" w14:textId="77777777" w:rsidR="0005391C" w:rsidRPr="004E2A12" w:rsidRDefault="0005391C" w:rsidP="0005391C">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Install EIA Tier Structure NRC</w:t>
            </w:r>
          </w:p>
        </w:tc>
        <w:tc>
          <w:tcPr>
            <w:tcW w:w="228" w:type="pct"/>
            <w:tcBorders>
              <w:top w:val="single" w:sz="4" w:space="0" w:color="auto"/>
              <w:left w:val="single" w:sz="4" w:space="0" w:color="auto"/>
              <w:bottom w:val="single" w:sz="4" w:space="0" w:color="auto"/>
              <w:right w:val="single" w:sz="4" w:space="0" w:color="auto"/>
            </w:tcBorders>
            <w:noWrap/>
            <w:vAlign w:val="bottom"/>
            <w:hideMark/>
          </w:tcPr>
          <w:p w14:paraId="117BEFDB"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$1,500 </w:t>
            </w:r>
          </w:p>
        </w:tc>
        <w:tc>
          <w:tcPr>
            <w:tcW w:w="228" w:type="pct"/>
            <w:tcBorders>
              <w:top w:val="single" w:sz="4" w:space="0" w:color="auto"/>
              <w:left w:val="single" w:sz="4" w:space="0" w:color="auto"/>
              <w:bottom w:val="single" w:sz="4" w:space="0" w:color="auto"/>
              <w:right w:val="single" w:sz="4" w:space="0" w:color="auto"/>
            </w:tcBorders>
            <w:noWrap/>
            <w:vAlign w:val="bottom"/>
            <w:hideMark/>
          </w:tcPr>
          <w:p w14:paraId="5AAD4D8B"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$1,000 </w:t>
            </w:r>
          </w:p>
        </w:tc>
        <w:tc>
          <w:tcPr>
            <w:tcW w:w="228" w:type="pct"/>
            <w:tcBorders>
              <w:top w:val="single" w:sz="4" w:space="0" w:color="auto"/>
              <w:left w:val="single" w:sz="4" w:space="0" w:color="auto"/>
              <w:bottom w:val="single" w:sz="4" w:space="0" w:color="auto"/>
              <w:right w:val="single" w:sz="4" w:space="0" w:color="auto"/>
            </w:tcBorders>
            <w:noWrap/>
            <w:vAlign w:val="bottom"/>
            <w:hideMark/>
          </w:tcPr>
          <w:p w14:paraId="4584B50C"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$500 </w:t>
            </w:r>
          </w:p>
        </w:tc>
        <w:tc>
          <w:tcPr>
            <w:tcW w:w="252" w:type="pct"/>
            <w:tcBorders>
              <w:top w:val="single" w:sz="4" w:space="0" w:color="auto"/>
              <w:left w:val="single" w:sz="4" w:space="0" w:color="auto"/>
              <w:bottom w:val="single" w:sz="4" w:space="0" w:color="auto"/>
              <w:right w:val="single" w:sz="4" w:space="0" w:color="auto"/>
            </w:tcBorders>
            <w:noWrap/>
            <w:vAlign w:val="bottom"/>
            <w:hideMark/>
          </w:tcPr>
          <w:p w14:paraId="0F226840"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c>
          <w:tcPr>
            <w:tcW w:w="229" w:type="pct"/>
            <w:tcBorders>
              <w:top w:val="single" w:sz="4" w:space="0" w:color="auto"/>
              <w:left w:val="single" w:sz="4" w:space="0" w:color="auto"/>
              <w:bottom w:val="single" w:sz="4" w:space="0" w:color="auto"/>
              <w:right w:val="single" w:sz="8" w:space="0" w:color="auto"/>
            </w:tcBorders>
            <w:noWrap/>
            <w:vAlign w:val="bottom"/>
            <w:hideMark/>
          </w:tcPr>
          <w:p w14:paraId="36061F64"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r>
      <w:tr w:rsidR="0005391C" w:rsidRPr="004E2A12" w14:paraId="6F6C3616" w14:textId="77777777" w:rsidTr="0005391C">
        <w:trPr>
          <w:trHeight w:val="300"/>
        </w:trPr>
        <w:tc>
          <w:tcPr>
            <w:tcW w:w="228" w:type="pct"/>
            <w:tcBorders>
              <w:top w:val="nil"/>
              <w:left w:val="single" w:sz="8" w:space="0" w:color="auto"/>
              <w:bottom w:val="single" w:sz="4" w:space="0" w:color="auto"/>
              <w:right w:val="single" w:sz="4" w:space="0" w:color="auto"/>
            </w:tcBorders>
            <w:shd w:val="clear" w:color="000000" w:fill="B4C6E7"/>
            <w:vAlign w:val="bottom"/>
            <w:hideMark/>
          </w:tcPr>
          <w:p w14:paraId="23AE7A70" w14:textId="77777777" w:rsidR="0005391C" w:rsidRPr="004E2A12" w:rsidRDefault="0005391C" w:rsidP="0005391C">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20</w:t>
            </w:r>
          </w:p>
        </w:tc>
        <w:tc>
          <w:tcPr>
            <w:tcW w:w="228" w:type="pct"/>
            <w:tcBorders>
              <w:top w:val="nil"/>
              <w:left w:val="nil"/>
              <w:bottom w:val="single" w:sz="4" w:space="0" w:color="auto"/>
              <w:right w:val="single" w:sz="4" w:space="0" w:color="auto"/>
            </w:tcBorders>
            <w:vAlign w:val="bottom"/>
            <w:hideMark/>
          </w:tcPr>
          <w:p w14:paraId="779BDB7F" w14:textId="77777777" w:rsidR="0005391C" w:rsidRPr="004E2A12" w:rsidRDefault="0005391C" w:rsidP="0005391C">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EIATC</w:t>
            </w:r>
          </w:p>
        </w:tc>
        <w:tc>
          <w:tcPr>
            <w:tcW w:w="1074" w:type="pct"/>
            <w:tcBorders>
              <w:top w:val="nil"/>
              <w:left w:val="nil"/>
              <w:bottom w:val="single" w:sz="4" w:space="0" w:color="auto"/>
              <w:right w:val="single" w:sz="4" w:space="0" w:color="auto"/>
            </w:tcBorders>
            <w:vAlign w:val="bottom"/>
            <w:hideMark/>
          </w:tcPr>
          <w:p w14:paraId="31409BE9" w14:textId="371F1B3C" w:rsidR="0005391C" w:rsidRPr="004E2A12" w:rsidRDefault="0005391C" w:rsidP="0005391C">
            <w:pPr>
              <w:rPr>
                <w:rFonts w:asciiTheme="minorHAnsi" w:hAnsiTheme="minorHAnsi" w:cs="Arial"/>
                <w:b/>
                <w:bCs/>
                <w:color w:val="000000"/>
                <w:sz w:val="16"/>
                <w:szCs w:val="16"/>
              </w:rPr>
            </w:pPr>
            <w:r w:rsidRPr="004E2A12">
              <w:rPr>
                <w:rFonts w:asciiTheme="minorHAnsi" w:hAnsiTheme="minorHAnsi" w:cs="Arial"/>
                <w:b/>
                <w:bCs/>
                <w:color w:val="000000"/>
                <w:sz w:val="16"/>
                <w:szCs w:val="16"/>
              </w:rPr>
              <w:t>EVC EIA Tier Rate Structure - 20M</w:t>
            </w:r>
            <w:r>
              <w:rPr>
                <w:rFonts w:asciiTheme="minorHAnsi" w:hAnsiTheme="minorHAnsi" w:cs="Arial"/>
                <w:b/>
                <w:bCs/>
                <w:color w:val="000000"/>
                <w:sz w:val="16"/>
                <w:szCs w:val="16"/>
              </w:rPr>
              <w:t>bps</w:t>
            </w:r>
          </w:p>
        </w:tc>
        <w:tc>
          <w:tcPr>
            <w:tcW w:w="228" w:type="pct"/>
            <w:tcBorders>
              <w:top w:val="single" w:sz="4" w:space="0" w:color="auto"/>
              <w:left w:val="single" w:sz="4" w:space="0" w:color="auto"/>
              <w:bottom w:val="single" w:sz="4" w:space="0" w:color="auto"/>
              <w:right w:val="single" w:sz="4" w:space="0" w:color="auto"/>
            </w:tcBorders>
            <w:noWrap/>
            <w:vAlign w:val="bottom"/>
            <w:hideMark/>
          </w:tcPr>
          <w:p w14:paraId="16AA0E64"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$1,900 </w:t>
            </w:r>
          </w:p>
        </w:tc>
        <w:tc>
          <w:tcPr>
            <w:tcW w:w="228" w:type="pct"/>
            <w:tcBorders>
              <w:top w:val="single" w:sz="4" w:space="0" w:color="auto"/>
              <w:left w:val="single" w:sz="4" w:space="0" w:color="auto"/>
              <w:bottom w:val="single" w:sz="4" w:space="0" w:color="auto"/>
              <w:right w:val="single" w:sz="4" w:space="0" w:color="auto"/>
            </w:tcBorders>
            <w:noWrap/>
            <w:vAlign w:val="bottom"/>
            <w:hideMark/>
          </w:tcPr>
          <w:p w14:paraId="14F6D684"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$1,650 </w:t>
            </w:r>
          </w:p>
        </w:tc>
        <w:tc>
          <w:tcPr>
            <w:tcW w:w="228" w:type="pct"/>
            <w:tcBorders>
              <w:top w:val="single" w:sz="4" w:space="0" w:color="auto"/>
              <w:left w:val="single" w:sz="4" w:space="0" w:color="auto"/>
              <w:bottom w:val="single" w:sz="4" w:space="0" w:color="auto"/>
              <w:right w:val="single" w:sz="4" w:space="0" w:color="auto"/>
            </w:tcBorders>
            <w:noWrap/>
            <w:vAlign w:val="bottom"/>
            <w:hideMark/>
          </w:tcPr>
          <w:p w14:paraId="5C9044AB"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$900 </w:t>
            </w:r>
          </w:p>
        </w:tc>
        <w:tc>
          <w:tcPr>
            <w:tcW w:w="228" w:type="pct"/>
            <w:tcBorders>
              <w:top w:val="single" w:sz="4" w:space="0" w:color="auto"/>
              <w:left w:val="single" w:sz="4" w:space="0" w:color="auto"/>
              <w:bottom w:val="single" w:sz="4" w:space="0" w:color="auto"/>
              <w:right w:val="single" w:sz="4" w:space="0" w:color="auto"/>
            </w:tcBorders>
            <w:noWrap/>
            <w:vAlign w:val="bottom"/>
            <w:hideMark/>
          </w:tcPr>
          <w:p w14:paraId="25A72F3C"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$750 </w:t>
            </w:r>
          </w:p>
        </w:tc>
        <w:tc>
          <w:tcPr>
            <w:tcW w:w="229" w:type="pct"/>
            <w:tcBorders>
              <w:top w:val="single" w:sz="4" w:space="0" w:color="auto"/>
              <w:left w:val="single" w:sz="4" w:space="0" w:color="auto"/>
              <w:bottom w:val="single" w:sz="4" w:space="0" w:color="auto"/>
              <w:right w:val="single" w:sz="4" w:space="0" w:color="auto"/>
            </w:tcBorders>
            <w:noWrap/>
            <w:vAlign w:val="bottom"/>
            <w:hideMark/>
          </w:tcPr>
          <w:p w14:paraId="19CBE5D8"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$600 </w:t>
            </w:r>
          </w:p>
        </w:tc>
        <w:tc>
          <w:tcPr>
            <w:tcW w:w="228" w:type="pct"/>
            <w:tcBorders>
              <w:top w:val="single" w:sz="4" w:space="0" w:color="auto"/>
              <w:left w:val="single" w:sz="4" w:space="0" w:color="auto"/>
              <w:bottom w:val="single" w:sz="4" w:space="0" w:color="auto"/>
              <w:right w:val="single" w:sz="4" w:space="0" w:color="auto"/>
            </w:tcBorders>
            <w:noWrap/>
            <w:vAlign w:val="bottom"/>
            <w:hideMark/>
          </w:tcPr>
          <w:p w14:paraId="3E3D492A" w14:textId="77777777" w:rsidR="0005391C" w:rsidRPr="004E2A12" w:rsidRDefault="0005391C" w:rsidP="0005391C">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EIANR</w:t>
            </w:r>
          </w:p>
        </w:tc>
        <w:tc>
          <w:tcPr>
            <w:tcW w:w="936" w:type="pct"/>
            <w:tcBorders>
              <w:top w:val="single" w:sz="4" w:space="0" w:color="auto"/>
              <w:left w:val="single" w:sz="4" w:space="0" w:color="auto"/>
              <w:bottom w:val="single" w:sz="4" w:space="0" w:color="auto"/>
              <w:right w:val="single" w:sz="4" w:space="0" w:color="auto"/>
            </w:tcBorders>
            <w:noWrap/>
            <w:vAlign w:val="bottom"/>
            <w:hideMark/>
          </w:tcPr>
          <w:p w14:paraId="502CA4DA" w14:textId="77777777" w:rsidR="0005391C" w:rsidRPr="004E2A12" w:rsidRDefault="0005391C" w:rsidP="0005391C">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Install EIA Tier Structure NRC</w:t>
            </w:r>
          </w:p>
        </w:tc>
        <w:tc>
          <w:tcPr>
            <w:tcW w:w="228" w:type="pct"/>
            <w:tcBorders>
              <w:top w:val="single" w:sz="4" w:space="0" w:color="auto"/>
              <w:left w:val="single" w:sz="4" w:space="0" w:color="auto"/>
              <w:bottom w:val="single" w:sz="4" w:space="0" w:color="auto"/>
              <w:right w:val="single" w:sz="4" w:space="0" w:color="auto"/>
            </w:tcBorders>
            <w:noWrap/>
            <w:vAlign w:val="bottom"/>
            <w:hideMark/>
          </w:tcPr>
          <w:p w14:paraId="5BBD1BCE"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$1,500 </w:t>
            </w:r>
          </w:p>
        </w:tc>
        <w:tc>
          <w:tcPr>
            <w:tcW w:w="228" w:type="pct"/>
            <w:tcBorders>
              <w:top w:val="single" w:sz="4" w:space="0" w:color="auto"/>
              <w:left w:val="single" w:sz="4" w:space="0" w:color="auto"/>
              <w:bottom w:val="single" w:sz="4" w:space="0" w:color="auto"/>
              <w:right w:val="single" w:sz="4" w:space="0" w:color="auto"/>
            </w:tcBorders>
            <w:noWrap/>
            <w:vAlign w:val="bottom"/>
            <w:hideMark/>
          </w:tcPr>
          <w:p w14:paraId="00E09B29"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$1,000 </w:t>
            </w:r>
          </w:p>
        </w:tc>
        <w:tc>
          <w:tcPr>
            <w:tcW w:w="228" w:type="pct"/>
            <w:tcBorders>
              <w:top w:val="single" w:sz="4" w:space="0" w:color="auto"/>
              <w:left w:val="single" w:sz="4" w:space="0" w:color="auto"/>
              <w:bottom w:val="single" w:sz="4" w:space="0" w:color="auto"/>
              <w:right w:val="single" w:sz="4" w:space="0" w:color="auto"/>
            </w:tcBorders>
            <w:noWrap/>
            <w:vAlign w:val="bottom"/>
            <w:hideMark/>
          </w:tcPr>
          <w:p w14:paraId="43AD27E5"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$500 </w:t>
            </w:r>
          </w:p>
        </w:tc>
        <w:tc>
          <w:tcPr>
            <w:tcW w:w="252" w:type="pct"/>
            <w:tcBorders>
              <w:top w:val="single" w:sz="4" w:space="0" w:color="auto"/>
              <w:left w:val="single" w:sz="4" w:space="0" w:color="auto"/>
              <w:bottom w:val="single" w:sz="4" w:space="0" w:color="auto"/>
              <w:right w:val="single" w:sz="4" w:space="0" w:color="auto"/>
            </w:tcBorders>
            <w:noWrap/>
            <w:vAlign w:val="bottom"/>
            <w:hideMark/>
          </w:tcPr>
          <w:p w14:paraId="64E05847"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c>
          <w:tcPr>
            <w:tcW w:w="229" w:type="pct"/>
            <w:tcBorders>
              <w:top w:val="single" w:sz="4" w:space="0" w:color="auto"/>
              <w:left w:val="single" w:sz="4" w:space="0" w:color="auto"/>
              <w:bottom w:val="single" w:sz="4" w:space="0" w:color="auto"/>
              <w:right w:val="single" w:sz="8" w:space="0" w:color="auto"/>
            </w:tcBorders>
            <w:noWrap/>
            <w:vAlign w:val="bottom"/>
            <w:hideMark/>
          </w:tcPr>
          <w:p w14:paraId="0DA78A2A"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r>
      <w:tr w:rsidR="0005391C" w:rsidRPr="004E2A12" w14:paraId="4E3FBD46" w14:textId="77777777" w:rsidTr="0005391C">
        <w:trPr>
          <w:trHeight w:val="300"/>
        </w:trPr>
        <w:tc>
          <w:tcPr>
            <w:tcW w:w="228" w:type="pct"/>
            <w:tcBorders>
              <w:top w:val="nil"/>
              <w:left w:val="single" w:sz="8" w:space="0" w:color="auto"/>
              <w:bottom w:val="single" w:sz="4" w:space="0" w:color="auto"/>
              <w:right w:val="single" w:sz="4" w:space="0" w:color="auto"/>
            </w:tcBorders>
            <w:shd w:val="clear" w:color="000000" w:fill="B4C6E7"/>
            <w:vAlign w:val="bottom"/>
            <w:hideMark/>
          </w:tcPr>
          <w:p w14:paraId="2563D91D" w14:textId="77777777" w:rsidR="0005391C" w:rsidRPr="004E2A12" w:rsidRDefault="0005391C" w:rsidP="0005391C">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50</w:t>
            </w:r>
          </w:p>
        </w:tc>
        <w:tc>
          <w:tcPr>
            <w:tcW w:w="228" w:type="pct"/>
            <w:tcBorders>
              <w:top w:val="nil"/>
              <w:left w:val="nil"/>
              <w:bottom w:val="single" w:sz="4" w:space="0" w:color="auto"/>
              <w:right w:val="single" w:sz="4" w:space="0" w:color="auto"/>
            </w:tcBorders>
            <w:vAlign w:val="bottom"/>
            <w:hideMark/>
          </w:tcPr>
          <w:p w14:paraId="028CEF67" w14:textId="77777777" w:rsidR="0005391C" w:rsidRPr="004E2A12" w:rsidRDefault="0005391C" w:rsidP="0005391C">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EIATF</w:t>
            </w:r>
          </w:p>
        </w:tc>
        <w:tc>
          <w:tcPr>
            <w:tcW w:w="1074" w:type="pct"/>
            <w:tcBorders>
              <w:top w:val="nil"/>
              <w:left w:val="nil"/>
              <w:bottom w:val="single" w:sz="4" w:space="0" w:color="auto"/>
              <w:right w:val="single" w:sz="4" w:space="0" w:color="auto"/>
            </w:tcBorders>
            <w:vAlign w:val="bottom"/>
            <w:hideMark/>
          </w:tcPr>
          <w:p w14:paraId="73C8E8EE" w14:textId="12065C26" w:rsidR="0005391C" w:rsidRPr="004E2A12" w:rsidRDefault="0005391C" w:rsidP="0005391C">
            <w:pPr>
              <w:rPr>
                <w:rFonts w:asciiTheme="minorHAnsi" w:hAnsiTheme="minorHAnsi" w:cs="Arial"/>
                <w:b/>
                <w:bCs/>
                <w:color w:val="000000"/>
                <w:sz w:val="16"/>
                <w:szCs w:val="16"/>
              </w:rPr>
            </w:pPr>
            <w:r w:rsidRPr="004E2A12">
              <w:rPr>
                <w:rFonts w:asciiTheme="minorHAnsi" w:hAnsiTheme="minorHAnsi" w:cs="Arial"/>
                <w:b/>
                <w:bCs/>
                <w:color w:val="000000"/>
                <w:sz w:val="16"/>
                <w:szCs w:val="16"/>
              </w:rPr>
              <w:t>EVC EIA Tier Rate Structure - 50M</w:t>
            </w:r>
            <w:r>
              <w:rPr>
                <w:rFonts w:asciiTheme="minorHAnsi" w:hAnsiTheme="minorHAnsi" w:cs="Arial"/>
                <w:b/>
                <w:bCs/>
                <w:color w:val="000000"/>
                <w:sz w:val="16"/>
                <w:szCs w:val="16"/>
              </w:rPr>
              <w:t>bps</w:t>
            </w:r>
          </w:p>
        </w:tc>
        <w:tc>
          <w:tcPr>
            <w:tcW w:w="228" w:type="pct"/>
            <w:tcBorders>
              <w:top w:val="single" w:sz="4" w:space="0" w:color="auto"/>
              <w:left w:val="single" w:sz="4" w:space="0" w:color="auto"/>
              <w:bottom w:val="single" w:sz="4" w:space="0" w:color="auto"/>
              <w:right w:val="single" w:sz="4" w:space="0" w:color="auto"/>
            </w:tcBorders>
            <w:noWrap/>
            <w:vAlign w:val="bottom"/>
            <w:hideMark/>
          </w:tcPr>
          <w:p w14:paraId="7D9CDA3C"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$1,950 </w:t>
            </w:r>
          </w:p>
        </w:tc>
        <w:tc>
          <w:tcPr>
            <w:tcW w:w="228" w:type="pct"/>
            <w:tcBorders>
              <w:top w:val="single" w:sz="4" w:space="0" w:color="auto"/>
              <w:left w:val="single" w:sz="4" w:space="0" w:color="auto"/>
              <w:bottom w:val="single" w:sz="4" w:space="0" w:color="auto"/>
              <w:right w:val="single" w:sz="4" w:space="0" w:color="auto"/>
            </w:tcBorders>
            <w:noWrap/>
            <w:vAlign w:val="bottom"/>
            <w:hideMark/>
          </w:tcPr>
          <w:p w14:paraId="056D3699"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$1,700 </w:t>
            </w:r>
          </w:p>
        </w:tc>
        <w:tc>
          <w:tcPr>
            <w:tcW w:w="228" w:type="pct"/>
            <w:tcBorders>
              <w:top w:val="single" w:sz="4" w:space="0" w:color="auto"/>
              <w:left w:val="single" w:sz="4" w:space="0" w:color="auto"/>
              <w:bottom w:val="single" w:sz="4" w:space="0" w:color="auto"/>
              <w:right w:val="single" w:sz="4" w:space="0" w:color="auto"/>
            </w:tcBorders>
            <w:noWrap/>
            <w:vAlign w:val="bottom"/>
            <w:hideMark/>
          </w:tcPr>
          <w:p w14:paraId="49D4365E"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$1,200 </w:t>
            </w:r>
          </w:p>
        </w:tc>
        <w:tc>
          <w:tcPr>
            <w:tcW w:w="228" w:type="pct"/>
            <w:tcBorders>
              <w:top w:val="single" w:sz="4" w:space="0" w:color="auto"/>
              <w:left w:val="single" w:sz="4" w:space="0" w:color="auto"/>
              <w:bottom w:val="single" w:sz="4" w:space="0" w:color="auto"/>
              <w:right w:val="single" w:sz="4" w:space="0" w:color="auto"/>
            </w:tcBorders>
            <w:noWrap/>
            <w:vAlign w:val="bottom"/>
            <w:hideMark/>
          </w:tcPr>
          <w:p w14:paraId="6D36831F"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$1,000 </w:t>
            </w:r>
          </w:p>
        </w:tc>
        <w:tc>
          <w:tcPr>
            <w:tcW w:w="229" w:type="pct"/>
            <w:tcBorders>
              <w:top w:val="single" w:sz="4" w:space="0" w:color="auto"/>
              <w:left w:val="single" w:sz="4" w:space="0" w:color="auto"/>
              <w:bottom w:val="single" w:sz="4" w:space="0" w:color="auto"/>
              <w:right w:val="single" w:sz="4" w:space="0" w:color="auto"/>
            </w:tcBorders>
            <w:noWrap/>
            <w:vAlign w:val="bottom"/>
            <w:hideMark/>
          </w:tcPr>
          <w:p w14:paraId="5F512755"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$750 </w:t>
            </w:r>
          </w:p>
        </w:tc>
        <w:tc>
          <w:tcPr>
            <w:tcW w:w="228" w:type="pct"/>
            <w:tcBorders>
              <w:top w:val="single" w:sz="4" w:space="0" w:color="auto"/>
              <w:left w:val="single" w:sz="4" w:space="0" w:color="auto"/>
              <w:bottom w:val="single" w:sz="4" w:space="0" w:color="auto"/>
              <w:right w:val="single" w:sz="4" w:space="0" w:color="auto"/>
            </w:tcBorders>
            <w:noWrap/>
            <w:vAlign w:val="bottom"/>
            <w:hideMark/>
          </w:tcPr>
          <w:p w14:paraId="475ED772" w14:textId="77777777" w:rsidR="0005391C" w:rsidRPr="004E2A12" w:rsidRDefault="0005391C" w:rsidP="0005391C">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EIANR</w:t>
            </w:r>
          </w:p>
        </w:tc>
        <w:tc>
          <w:tcPr>
            <w:tcW w:w="936" w:type="pct"/>
            <w:tcBorders>
              <w:top w:val="single" w:sz="4" w:space="0" w:color="auto"/>
              <w:left w:val="single" w:sz="4" w:space="0" w:color="auto"/>
              <w:bottom w:val="single" w:sz="4" w:space="0" w:color="auto"/>
              <w:right w:val="single" w:sz="4" w:space="0" w:color="auto"/>
            </w:tcBorders>
            <w:noWrap/>
            <w:vAlign w:val="bottom"/>
            <w:hideMark/>
          </w:tcPr>
          <w:p w14:paraId="1C7C1C03" w14:textId="77777777" w:rsidR="0005391C" w:rsidRPr="004E2A12" w:rsidRDefault="0005391C" w:rsidP="0005391C">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Install EIA Tier Structure NRC</w:t>
            </w:r>
          </w:p>
        </w:tc>
        <w:tc>
          <w:tcPr>
            <w:tcW w:w="228" w:type="pct"/>
            <w:tcBorders>
              <w:top w:val="single" w:sz="4" w:space="0" w:color="auto"/>
              <w:left w:val="single" w:sz="4" w:space="0" w:color="auto"/>
              <w:bottom w:val="single" w:sz="4" w:space="0" w:color="auto"/>
              <w:right w:val="single" w:sz="4" w:space="0" w:color="auto"/>
            </w:tcBorders>
            <w:noWrap/>
            <w:vAlign w:val="bottom"/>
            <w:hideMark/>
          </w:tcPr>
          <w:p w14:paraId="604B72A2"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$1,500 </w:t>
            </w:r>
          </w:p>
        </w:tc>
        <w:tc>
          <w:tcPr>
            <w:tcW w:w="228" w:type="pct"/>
            <w:tcBorders>
              <w:top w:val="single" w:sz="4" w:space="0" w:color="auto"/>
              <w:left w:val="single" w:sz="4" w:space="0" w:color="auto"/>
              <w:bottom w:val="single" w:sz="4" w:space="0" w:color="auto"/>
              <w:right w:val="single" w:sz="4" w:space="0" w:color="auto"/>
            </w:tcBorders>
            <w:noWrap/>
            <w:vAlign w:val="bottom"/>
            <w:hideMark/>
          </w:tcPr>
          <w:p w14:paraId="49799EFF"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$1,000 </w:t>
            </w:r>
          </w:p>
        </w:tc>
        <w:tc>
          <w:tcPr>
            <w:tcW w:w="228" w:type="pct"/>
            <w:tcBorders>
              <w:top w:val="single" w:sz="4" w:space="0" w:color="auto"/>
              <w:left w:val="single" w:sz="4" w:space="0" w:color="auto"/>
              <w:bottom w:val="single" w:sz="4" w:space="0" w:color="auto"/>
              <w:right w:val="single" w:sz="4" w:space="0" w:color="auto"/>
            </w:tcBorders>
            <w:noWrap/>
            <w:vAlign w:val="bottom"/>
            <w:hideMark/>
          </w:tcPr>
          <w:p w14:paraId="59D576ED"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$500 </w:t>
            </w:r>
          </w:p>
        </w:tc>
        <w:tc>
          <w:tcPr>
            <w:tcW w:w="252" w:type="pct"/>
            <w:tcBorders>
              <w:top w:val="single" w:sz="4" w:space="0" w:color="auto"/>
              <w:left w:val="single" w:sz="4" w:space="0" w:color="auto"/>
              <w:bottom w:val="single" w:sz="4" w:space="0" w:color="auto"/>
              <w:right w:val="single" w:sz="4" w:space="0" w:color="auto"/>
            </w:tcBorders>
            <w:noWrap/>
            <w:vAlign w:val="bottom"/>
            <w:hideMark/>
          </w:tcPr>
          <w:p w14:paraId="6D403737"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c>
          <w:tcPr>
            <w:tcW w:w="229" w:type="pct"/>
            <w:tcBorders>
              <w:top w:val="single" w:sz="4" w:space="0" w:color="auto"/>
              <w:left w:val="single" w:sz="4" w:space="0" w:color="auto"/>
              <w:bottom w:val="single" w:sz="4" w:space="0" w:color="auto"/>
              <w:right w:val="single" w:sz="8" w:space="0" w:color="auto"/>
            </w:tcBorders>
            <w:noWrap/>
            <w:vAlign w:val="bottom"/>
            <w:hideMark/>
          </w:tcPr>
          <w:p w14:paraId="53932002"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r>
      <w:tr w:rsidR="0005391C" w:rsidRPr="004E2A12" w14:paraId="5174AEAB" w14:textId="77777777" w:rsidTr="0005391C">
        <w:trPr>
          <w:trHeight w:val="300"/>
        </w:trPr>
        <w:tc>
          <w:tcPr>
            <w:tcW w:w="228" w:type="pct"/>
            <w:tcBorders>
              <w:top w:val="nil"/>
              <w:left w:val="single" w:sz="8" w:space="0" w:color="auto"/>
              <w:bottom w:val="single" w:sz="4" w:space="0" w:color="auto"/>
              <w:right w:val="single" w:sz="4" w:space="0" w:color="auto"/>
            </w:tcBorders>
            <w:shd w:val="clear" w:color="000000" w:fill="B4C6E7"/>
            <w:vAlign w:val="bottom"/>
            <w:hideMark/>
          </w:tcPr>
          <w:p w14:paraId="7E4D0A61" w14:textId="77777777" w:rsidR="0005391C" w:rsidRPr="004E2A12" w:rsidRDefault="0005391C" w:rsidP="0005391C">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100</w:t>
            </w:r>
          </w:p>
        </w:tc>
        <w:tc>
          <w:tcPr>
            <w:tcW w:w="228" w:type="pct"/>
            <w:tcBorders>
              <w:top w:val="nil"/>
              <w:left w:val="nil"/>
              <w:bottom w:val="single" w:sz="4" w:space="0" w:color="auto"/>
              <w:right w:val="single" w:sz="4" w:space="0" w:color="auto"/>
            </w:tcBorders>
            <w:vAlign w:val="bottom"/>
            <w:hideMark/>
          </w:tcPr>
          <w:p w14:paraId="6C943747" w14:textId="77777777" w:rsidR="0005391C" w:rsidRPr="004E2A12" w:rsidRDefault="0005391C" w:rsidP="0005391C">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EIATK</w:t>
            </w:r>
          </w:p>
        </w:tc>
        <w:tc>
          <w:tcPr>
            <w:tcW w:w="1074" w:type="pct"/>
            <w:tcBorders>
              <w:top w:val="nil"/>
              <w:left w:val="nil"/>
              <w:bottom w:val="single" w:sz="4" w:space="0" w:color="auto"/>
              <w:right w:val="single" w:sz="4" w:space="0" w:color="auto"/>
            </w:tcBorders>
            <w:vAlign w:val="bottom"/>
            <w:hideMark/>
          </w:tcPr>
          <w:p w14:paraId="0D198B5E" w14:textId="2C7FDCDC" w:rsidR="0005391C" w:rsidRPr="004E2A12" w:rsidRDefault="0005391C" w:rsidP="0005391C">
            <w:pPr>
              <w:rPr>
                <w:rFonts w:asciiTheme="minorHAnsi" w:hAnsiTheme="minorHAnsi" w:cs="Arial"/>
                <w:b/>
                <w:bCs/>
                <w:color w:val="000000"/>
                <w:sz w:val="16"/>
                <w:szCs w:val="16"/>
              </w:rPr>
            </w:pPr>
            <w:r w:rsidRPr="004E2A12">
              <w:rPr>
                <w:rFonts w:asciiTheme="minorHAnsi" w:hAnsiTheme="minorHAnsi" w:cs="Arial"/>
                <w:b/>
                <w:bCs/>
                <w:color w:val="000000"/>
                <w:sz w:val="16"/>
                <w:szCs w:val="16"/>
              </w:rPr>
              <w:t>EVC EIA Tier Rate Structure - 100M</w:t>
            </w:r>
            <w:r>
              <w:rPr>
                <w:rFonts w:asciiTheme="minorHAnsi" w:hAnsiTheme="minorHAnsi" w:cs="Arial"/>
                <w:b/>
                <w:bCs/>
                <w:color w:val="000000"/>
                <w:sz w:val="16"/>
                <w:szCs w:val="16"/>
              </w:rPr>
              <w:t>bps</w:t>
            </w:r>
          </w:p>
        </w:tc>
        <w:tc>
          <w:tcPr>
            <w:tcW w:w="228" w:type="pct"/>
            <w:tcBorders>
              <w:top w:val="single" w:sz="4" w:space="0" w:color="auto"/>
              <w:left w:val="single" w:sz="4" w:space="0" w:color="auto"/>
              <w:bottom w:val="single" w:sz="4" w:space="0" w:color="auto"/>
              <w:right w:val="single" w:sz="4" w:space="0" w:color="auto"/>
            </w:tcBorders>
            <w:noWrap/>
            <w:vAlign w:val="bottom"/>
            <w:hideMark/>
          </w:tcPr>
          <w:p w14:paraId="28045045"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$2,450 </w:t>
            </w:r>
          </w:p>
        </w:tc>
        <w:tc>
          <w:tcPr>
            <w:tcW w:w="228" w:type="pct"/>
            <w:tcBorders>
              <w:top w:val="single" w:sz="4" w:space="0" w:color="auto"/>
              <w:left w:val="single" w:sz="4" w:space="0" w:color="auto"/>
              <w:bottom w:val="single" w:sz="4" w:space="0" w:color="auto"/>
              <w:right w:val="single" w:sz="4" w:space="0" w:color="auto"/>
            </w:tcBorders>
            <w:noWrap/>
            <w:vAlign w:val="bottom"/>
            <w:hideMark/>
          </w:tcPr>
          <w:p w14:paraId="4888269B"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$2,200 </w:t>
            </w:r>
          </w:p>
        </w:tc>
        <w:tc>
          <w:tcPr>
            <w:tcW w:w="228" w:type="pct"/>
            <w:tcBorders>
              <w:top w:val="single" w:sz="4" w:space="0" w:color="auto"/>
              <w:left w:val="single" w:sz="4" w:space="0" w:color="auto"/>
              <w:bottom w:val="single" w:sz="4" w:space="0" w:color="auto"/>
              <w:right w:val="single" w:sz="4" w:space="0" w:color="auto"/>
            </w:tcBorders>
            <w:noWrap/>
            <w:vAlign w:val="bottom"/>
            <w:hideMark/>
          </w:tcPr>
          <w:p w14:paraId="2A3DE359"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$1,350 </w:t>
            </w:r>
          </w:p>
        </w:tc>
        <w:tc>
          <w:tcPr>
            <w:tcW w:w="228" w:type="pct"/>
            <w:tcBorders>
              <w:top w:val="single" w:sz="4" w:space="0" w:color="auto"/>
              <w:left w:val="single" w:sz="4" w:space="0" w:color="auto"/>
              <w:bottom w:val="single" w:sz="4" w:space="0" w:color="auto"/>
              <w:right w:val="single" w:sz="4" w:space="0" w:color="auto"/>
            </w:tcBorders>
            <w:noWrap/>
            <w:vAlign w:val="bottom"/>
            <w:hideMark/>
          </w:tcPr>
          <w:p w14:paraId="23479B69"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$1,250 </w:t>
            </w:r>
          </w:p>
        </w:tc>
        <w:tc>
          <w:tcPr>
            <w:tcW w:w="229" w:type="pct"/>
            <w:tcBorders>
              <w:top w:val="single" w:sz="4" w:space="0" w:color="auto"/>
              <w:left w:val="single" w:sz="4" w:space="0" w:color="auto"/>
              <w:bottom w:val="single" w:sz="4" w:space="0" w:color="auto"/>
              <w:right w:val="single" w:sz="4" w:space="0" w:color="auto"/>
            </w:tcBorders>
            <w:noWrap/>
            <w:vAlign w:val="bottom"/>
            <w:hideMark/>
          </w:tcPr>
          <w:p w14:paraId="0D21C8F7"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$950 </w:t>
            </w:r>
          </w:p>
        </w:tc>
        <w:tc>
          <w:tcPr>
            <w:tcW w:w="228" w:type="pct"/>
            <w:tcBorders>
              <w:top w:val="single" w:sz="4" w:space="0" w:color="auto"/>
              <w:left w:val="single" w:sz="4" w:space="0" w:color="auto"/>
              <w:bottom w:val="single" w:sz="4" w:space="0" w:color="auto"/>
              <w:right w:val="single" w:sz="4" w:space="0" w:color="auto"/>
            </w:tcBorders>
            <w:noWrap/>
            <w:vAlign w:val="bottom"/>
            <w:hideMark/>
          </w:tcPr>
          <w:p w14:paraId="64275996" w14:textId="77777777" w:rsidR="0005391C" w:rsidRPr="004E2A12" w:rsidRDefault="0005391C" w:rsidP="0005391C">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EIANR</w:t>
            </w:r>
          </w:p>
        </w:tc>
        <w:tc>
          <w:tcPr>
            <w:tcW w:w="936" w:type="pct"/>
            <w:tcBorders>
              <w:top w:val="single" w:sz="4" w:space="0" w:color="auto"/>
              <w:left w:val="single" w:sz="4" w:space="0" w:color="auto"/>
              <w:bottom w:val="single" w:sz="4" w:space="0" w:color="auto"/>
              <w:right w:val="single" w:sz="4" w:space="0" w:color="auto"/>
            </w:tcBorders>
            <w:noWrap/>
            <w:vAlign w:val="bottom"/>
            <w:hideMark/>
          </w:tcPr>
          <w:p w14:paraId="54A4AFA0" w14:textId="77777777" w:rsidR="0005391C" w:rsidRPr="004E2A12" w:rsidRDefault="0005391C" w:rsidP="0005391C">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Install EIA Tier Structure NRC</w:t>
            </w:r>
          </w:p>
        </w:tc>
        <w:tc>
          <w:tcPr>
            <w:tcW w:w="228" w:type="pct"/>
            <w:tcBorders>
              <w:top w:val="single" w:sz="4" w:space="0" w:color="auto"/>
              <w:left w:val="single" w:sz="4" w:space="0" w:color="auto"/>
              <w:bottom w:val="single" w:sz="4" w:space="0" w:color="auto"/>
              <w:right w:val="single" w:sz="4" w:space="0" w:color="auto"/>
            </w:tcBorders>
            <w:noWrap/>
            <w:vAlign w:val="bottom"/>
            <w:hideMark/>
          </w:tcPr>
          <w:p w14:paraId="4CF268B0"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$1,500 </w:t>
            </w:r>
          </w:p>
        </w:tc>
        <w:tc>
          <w:tcPr>
            <w:tcW w:w="228" w:type="pct"/>
            <w:tcBorders>
              <w:top w:val="single" w:sz="4" w:space="0" w:color="auto"/>
              <w:left w:val="single" w:sz="4" w:space="0" w:color="auto"/>
              <w:bottom w:val="single" w:sz="4" w:space="0" w:color="auto"/>
              <w:right w:val="single" w:sz="4" w:space="0" w:color="auto"/>
            </w:tcBorders>
            <w:noWrap/>
            <w:vAlign w:val="bottom"/>
            <w:hideMark/>
          </w:tcPr>
          <w:p w14:paraId="0AA7006E"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$1,000 </w:t>
            </w:r>
          </w:p>
        </w:tc>
        <w:tc>
          <w:tcPr>
            <w:tcW w:w="228" w:type="pct"/>
            <w:tcBorders>
              <w:top w:val="single" w:sz="4" w:space="0" w:color="auto"/>
              <w:left w:val="single" w:sz="4" w:space="0" w:color="auto"/>
              <w:bottom w:val="single" w:sz="4" w:space="0" w:color="auto"/>
              <w:right w:val="single" w:sz="4" w:space="0" w:color="auto"/>
            </w:tcBorders>
            <w:noWrap/>
            <w:vAlign w:val="bottom"/>
            <w:hideMark/>
          </w:tcPr>
          <w:p w14:paraId="43C8434B"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$500 </w:t>
            </w:r>
          </w:p>
        </w:tc>
        <w:tc>
          <w:tcPr>
            <w:tcW w:w="252" w:type="pct"/>
            <w:tcBorders>
              <w:top w:val="single" w:sz="4" w:space="0" w:color="auto"/>
              <w:left w:val="single" w:sz="4" w:space="0" w:color="auto"/>
              <w:bottom w:val="single" w:sz="4" w:space="0" w:color="auto"/>
              <w:right w:val="single" w:sz="4" w:space="0" w:color="auto"/>
            </w:tcBorders>
            <w:noWrap/>
            <w:vAlign w:val="bottom"/>
            <w:hideMark/>
          </w:tcPr>
          <w:p w14:paraId="74CA6B16"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c>
          <w:tcPr>
            <w:tcW w:w="229" w:type="pct"/>
            <w:tcBorders>
              <w:top w:val="single" w:sz="4" w:space="0" w:color="auto"/>
              <w:left w:val="single" w:sz="4" w:space="0" w:color="auto"/>
              <w:bottom w:val="single" w:sz="4" w:space="0" w:color="auto"/>
              <w:right w:val="single" w:sz="8" w:space="0" w:color="auto"/>
            </w:tcBorders>
            <w:noWrap/>
            <w:vAlign w:val="bottom"/>
            <w:hideMark/>
          </w:tcPr>
          <w:p w14:paraId="147B18D7"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r>
      <w:tr w:rsidR="0005391C" w:rsidRPr="004E2A12" w14:paraId="3CA8DB20" w14:textId="77777777" w:rsidTr="0005391C">
        <w:trPr>
          <w:trHeight w:val="300"/>
        </w:trPr>
        <w:tc>
          <w:tcPr>
            <w:tcW w:w="228" w:type="pct"/>
            <w:tcBorders>
              <w:top w:val="nil"/>
              <w:left w:val="single" w:sz="8" w:space="0" w:color="auto"/>
              <w:bottom w:val="single" w:sz="4" w:space="0" w:color="auto"/>
              <w:right w:val="single" w:sz="4" w:space="0" w:color="auto"/>
            </w:tcBorders>
            <w:shd w:val="clear" w:color="000000" w:fill="B4C6E7"/>
            <w:vAlign w:val="bottom"/>
            <w:hideMark/>
          </w:tcPr>
          <w:p w14:paraId="045DC9AA" w14:textId="77777777" w:rsidR="0005391C" w:rsidRPr="004E2A12" w:rsidRDefault="0005391C" w:rsidP="0005391C">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200</w:t>
            </w:r>
          </w:p>
        </w:tc>
        <w:tc>
          <w:tcPr>
            <w:tcW w:w="228" w:type="pct"/>
            <w:tcBorders>
              <w:top w:val="nil"/>
              <w:left w:val="nil"/>
              <w:bottom w:val="single" w:sz="4" w:space="0" w:color="auto"/>
              <w:right w:val="single" w:sz="4" w:space="0" w:color="auto"/>
            </w:tcBorders>
            <w:vAlign w:val="bottom"/>
            <w:hideMark/>
          </w:tcPr>
          <w:p w14:paraId="1D0E35AF" w14:textId="77777777" w:rsidR="0005391C" w:rsidRPr="004E2A12" w:rsidRDefault="0005391C" w:rsidP="0005391C">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EIATL</w:t>
            </w:r>
          </w:p>
        </w:tc>
        <w:tc>
          <w:tcPr>
            <w:tcW w:w="1074" w:type="pct"/>
            <w:tcBorders>
              <w:top w:val="nil"/>
              <w:left w:val="nil"/>
              <w:bottom w:val="single" w:sz="4" w:space="0" w:color="auto"/>
              <w:right w:val="single" w:sz="4" w:space="0" w:color="auto"/>
            </w:tcBorders>
            <w:vAlign w:val="bottom"/>
            <w:hideMark/>
          </w:tcPr>
          <w:p w14:paraId="452E3385" w14:textId="4048A93B" w:rsidR="0005391C" w:rsidRPr="004E2A12" w:rsidRDefault="0005391C" w:rsidP="0005391C">
            <w:pPr>
              <w:rPr>
                <w:rFonts w:asciiTheme="minorHAnsi" w:hAnsiTheme="minorHAnsi" w:cs="Arial"/>
                <w:b/>
                <w:bCs/>
                <w:color w:val="000000"/>
                <w:sz w:val="16"/>
                <w:szCs w:val="16"/>
              </w:rPr>
            </w:pPr>
            <w:r w:rsidRPr="004E2A12">
              <w:rPr>
                <w:rFonts w:asciiTheme="minorHAnsi" w:hAnsiTheme="minorHAnsi" w:cs="Arial"/>
                <w:b/>
                <w:bCs/>
                <w:color w:val="000000"/>
                <w:sz w:val="16"/>
                <w:szCs w:val="16"/>
              </w:rPr>
              <w:t>EVC EIA Tier Rate Structure - 200M</w:t>
            </w:r>
            <w:r>
              <w:rPr>
                <w:rFonts w:asciiTheme="minorHAnsi" w:hAnsiTheme="minorHAnsi" w:cs="Arial"/>
                <w:b/>
                <w:bCs/>
                <w:color w:val="000000"/>
                <w:sz w:val="16"/>
                <w:szCs w:val="16"/>
              </w:rPr>
              <w:t>bps</w:t>
            </w:r>
          </w:p>
        </w:tc>
        <w:tc>
          <w:tcPr>
            <w:tcW w:w="228" w:type="pct"/>
            <w:tcBorders>
              <w:top w:val="single" w:sz="4" w:space="0" w:color="auto"/>
              <w:left w:val="single" w:sz="4" w:space="0" w:color="auto"/>
              <w:bottom w:val="single" w:sz="4" w:space="0" w:color="auto"/>
              <w:right w:val="single" w:sz="4" w:space="0" w:color="auto"/>
            </w:tcBorders>
            <w:noWrap/>
            <w:vAlign w:val="bottom"/>
            <w:hideMark/>
          </w:tcPr>
          <w:p w14:paraId="187B50F5"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$2,550 </w:t>
            </w:r>
          </w:p>
        </w:tc>
        <w:tc>
          <w:tcPr>
            <w:tcW w:w="228" w:type="pct"/>
            <w:tcBorders>
              <w:top w:val="single" w:sz="4" w:space="0" w:color="auto"/>
              <w:left w:val="single" w:sz="4" w:space="0" w:color="auto"/>
              <w:bottom w:val="single" w:sz="4" w:space="0" w:color="auto"/>
              <w:right w:val="single" w:sz="4" w:space="0" w:color="auto"/>
            </w:tcBorders>
            <w:noWrap/>
            <w:vAlign w:val="bottom"/>
            <w:hideMark/>
          </w:tcPr>
          <w:p w14:paraId="4DDD8019"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$2,300 </w:t>
            </w:r>
          </w:p>
        </w:tc>
        <w:tc>
          <w:tcPr>
            <w:tcW w:w="228" w:type="pct"/>
            <w:tcBorders>
              <w:top w:val="single" w:sz="4" w:space="0" w:color="auto"/>
              <w:left w:val="single" w:sz="4" w:space="0" w:color="auto"/>
              <w:bottom w:val="single" w:sz="4" w:space="0" w:color="auto"/>
              <w:right w:val="single" w:sz="4" w:space="0" w:color="auto"/>
            </w:tcBorders>
            <w:noWrap/>
            <w:vAlign w:val="bottom"/>
            <w:hideMark/>
          </w:tcPr>
          <w:p w14:paraId="458828A8"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$1,700 </w:t>
            </w:r>
          </w:p>
        </w:tc>
        <w:tc>
          <w:tcPr>
            <w:tcW w:w="228" w:type="pct"/>
            <w:tcBorders>
              <w:top w:val="single" w:sz="4" w:space="0" w:color="auto"/>
              <w:left w:val="single" w:sz="4" w:space="0" w:color="auto"/>
              <w:bottom w:val="single" w:sz="4" w:space="0" w:color="auto"/>
              <w:right w:val="single" w:sz="4" w:space="0" w:color="auto"/>
            </w:tcBorders>
            <w:noWrap/>
            <w:vAlign w:val="bottom"/>
            <w:hideMark/>
          </w:tcPr>
          <w:p w14:paraId="138C8C40"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$1,500 </w:t>
            </w:r>
          </w:p>
        </w:tc>
        <w:tc>
          <w:tcPr>
            <w:tcW w:w="229" w:type="pct"/>
            <w:tcBorders>
              <w:top w:val="single" w:sz="4" w:space="0" w:color="auto"/>
              <w:left w:val="single" w:sz="4" w:space="0" w:color="auto"/>
              <w:bottom w:val="single" w:sz="4" w:space="0" w:color="auto"/>
              <w:right w:val="single" w:sz="4" w:space="0" w:color="auto"/>
            </w:tcBorders>
            <w:noWrap/>
            <w:vAlign w:val="bottom"/>
            <w:hideMark/>
          </w:tcPr>
          <w:p w14:paraId="11ED3737"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$1,250 </w:t>
            </w:r>
          </w:p>
        </w:tc>
        <w:tc>
          <w:tcPr>
            <w:tcW w:w="228" w:type="pct"/>
            <w:tcBorders>
              <w:top w:val="single" w:sz="4" w:space="0" w:color="auto"/>
              <w:left w:val="single" w:sz="4" w:space="0" w:color="auto"/>
              <w:bottom w:val="single" w:sz="4" w:space="0" w:color="auto"/>
              <w:right w:val="single" w:sz="4" w:space="0" w:color="auto"/>
            </w:tcBorders>
            <w:noWrap/>
            <w:vAlign w:val="bottom"/>
            <w:hideMark/>
          </w:tcPr>
          <w:p w14:paraId="546BE2CA" w14:textId="77777777" w:rsidR="0005391C" w:rsidRPr="004E2A12" w:rsidRDefault="0005391C" w:rsidP="0005391C">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EIANR</w:t>
            </w:r>
          </w:p>
        </w:tc>
        <w:tc>
          <w:tcPr>
            <w:tcW w:w="936" w:type="pct"/>
            <w:tcBorders>
              <w:top w:val="single" w:sz="4" w:space="0" w:color="auto"/>
              <w:left w:val="single" w:sz="4" w:space="0" w:color="auto"/>
              <w:bottom w:val="single" w:sz="4" w:space="0" w:color="auto"/>
              <w:right w:val="single" w:sz="4" w:space="0" w:color="auto"/>
            </w:tcBorders>
            <w:noWrap/>
            <w:vAlign w:val="bottom"/>
            <w:hideMark/>
          </w:tcPr>
          <w:p w14:paraId="49E846DC" w14:textId="77777777" w:rsidR="0005391C" w:rsidRPr="004E2A12" w:rsidRDefault="0005391C" w:rsidP="0005391C">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Install EIA Tier Structure NRC</w:t>
            </w:r>
          </w:p>
        </w:tc>
        <w:tc>
          <w:tcPr>
            <w:tcW w:w="228" w:type="pct"/>
            <w:tcBorders>
              <w:top w:val="single" w:sz="4" w:space="0" w:color="auto"/>
              <w:left w:val="single" w:sz="4" w:space="0" w:color="auto"/>
              <w:bottom w:val="single" w:sz="4" w:space="0" w:color="auto"/>
              <w:right w:val="single" w:sz="4" w:space="0" w:color="auto"/>
            </w:tcBorders>
            <w:noWrap/>
            <w:vAlign w:val="bottom"/>
            <w:hideMark/>
          </w:tcPr>
          <w:p w14:paraId="6EF339D7"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$1,500 </w:t>
            </w:r>
          </w:p>
        </w:tc>
        <w:tc>
          <w:tcPr>
            <w:tcW w:w="228" w:type="pct"/>
            <w:tcBorders>
              <w:top w:val="single" w:sz="4" w:space="0" w:color="auto"/>
              <w:left w:val="single" w:sz="4" w:space="0" w:color="auto"/>
              <w:bottom w:val="single" w:sz="4" w:space="0" w:color="auto"/>
              <w:right w:val="single" w:sz="4" w:space="0" w:color="auto"/>
            </w:tcBorders>
            <w:noWrap/>
            <w:vAlign w:val="bottom"/>
            <w:hideMark/>
          </w:tcPr>
          <w:p w14:paraId="03FED7BC"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$1,000 </w:t>
            </w:r>
          </w:p>
        </w:tc>
        <w:tc>
          <w:tcPr>
            <w:tcW w:w="228" w:type="pct"/>
            <w:tcBorders>
              <w:top w:val="single" w:sz="4" w:space="0" w:color="auto"/>
              <w:left w:val="single" w:sz="4" w:space="0" w:color="auto"/>
              <w:bottom w:val="single" w:sz="4" w:space="0" w:color="auto"/>
              <w:right w:val="single" w:sz="4" w:space="0" w:color="auto"/>
            </w:tcBorders>
            <w:noWrap/>
            <w:vAlign w:val="bottom"/>
            <w:hideMark/>
          </w:tcPr>
          <w:p w14:paraId="62A6E6B1"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$500 </w:t>
            </w:r>
          </w:p>
        </w:tc>
        <w:tc>
          <w:tcPr>
            <w:tcW w:w="252" w:type="pct"/>
            <w:tcBorders>
              <w:top w:val="single" w:sz="4" w:space="0" w:color="auto"/>
              <w:left w:val="single" w:sz="4" w:space="0" w:color="auto"/>
              <w:bottom w:val="single" w:sz="4" w:space="0" w:color="auto"/>
              <w:right w:val="single" w:sz="4" w:space="0" w:color="auto"/>
            </w:tcBorders>
            <w:noWrap/>
            <w:vAlign w:val="bottom"/>
            <w:hideMark/>
          </w:tcPr>
          <w:p w14:paraId="37ECF243"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c>
          <w:tcPr>
            <w:tcW w:w="229" w:type="pct"/>
            <w:tcBorders>
              <w:top w:val="single" w:sz="4" w:space="0" w:color="auto"/>
              <w:left w:val="single" w:sz="4" w:space="0" w:color="auto"/>
              <w:bottom w:val="single" w:sz="4" w:space="0" w:color="auto"/>
              <w:right w:val="single" w:sz="8" w:space="0" w:color="auto"/>
            </w:tcBorders>
            <w:noWrap/>
            <w:vAlign w:val="bottom"/>
            <w:hideMark/>
          </w:tcPr>
          <w:p w14:paraId="1816C5A4"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r>
      <w:tr w:rsidR="0005391C" w:rsidRPr="004E2A12" w14:paraId="0FFC7E62" w14:textId="77777777" w:rsidTr="0005391C">
        <w:trPr>
          <w:trHeight w:val="300"/>
        </w:trPr>
        <w:tc>
          <w:tcPr>
            <w:tcW w:w="228" w:type="pct"/>
            <w:tcBorders>
              <w:top w:val="nil"/>
              <w:left w:val="single" w:sz="8" w:space="0" w:color="auto"/>
              <w:bottom w:val="single" w:sz="4" w:space="0" w:color="auto"/>
              <w:right w:val="single" w:sz="4" w:space="0" w:color="auto"/>
            </w:tcBorders>
            <w:shd w:val="clear" w:color="000000" w:fill="B4C6E7"/>
            <w:vAlign w:val="bottom"/>
            <w:hideMark/>
          </w:tcPr>
          <w:p w14:paraId="34EB3D75" w14:textId="77777777" w:rsidR="0005391C" w:rsidRPr="004E2A12" w:rsidRDefault="0005391C" w:rsidP="0005391C">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500</w:t>
            </w:r>
          </w:p>
        </w:tc>
        <w:tc>
          <w:tcPr>
            <w:tcW w:w="228" w:type="pct"/>
            <w:tcBorders>
              <w:top w:val="nil"/>
              <w:left w:val="nil"/>
              <w:bottom w:val="single" w:sz="4" w:space="0" w:color="auto"/>
              <w:right w:val="single" w:sz="4" w:space="0" w:color="auto"/>
            </w:tcBorders>
            <w:vAlign w:val="bottom"/>
            <w:hideMark/>
          </w:tcPr>
          <w:p w14:paraId="3FA17B62" w14:textId="77777777" w:rsidR="0005391C" w:rsidRPr="004E2A12" w:rsidRDefault="0005391C" w:rsidP="0005391C">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EIATO</w:t>
            </w:r>
          </w:p>
        </w:tc>
        <w:tc>
          <w:tcPr>
            <w:tcW w:w="1074" w:type="pct"/>
            <w:tcBorders>
              <w:top w:val="nil"/>
              <w:left w:val="nil"/>
              <w:bottom w:val="single" w:sz="4" w:space="0" w:color="auto"/>
              <w:right w:val="single" w:sz="4" w:space="0" w:color="auto"/>
            </w:tcBorders>
            <w:vAlign w:val="bottom"/>
            <w:hideMark/>
          </w:tcPr>
          <w:p w14:paraId="31073C30" w14:textId="3E9116F3" w:rsidR="0005391C" w:rsidRPr="004E2A12" w:rsidRDefault="0005391C" w:rsidP="0005391C">
            <w:pPr>
              <w:rPr>
                <w:rFonts w:asciiTheme="minorHAnsi" w:hAnsiTheme="minorHAnsi" w:cs="Arial"/>
                <w:b/>
                <w:bCs/>
                <w:color w:val="000000"/>
                <w:sz w:val="16"/>
                <w:szCs w:val="16"/>
              </w:rPr>
            </w:pPr>
            <w:r w:rsidRPr="004E2A12">
              <w:rPr>
                <w:rFonts w:asciiTheme="minorHAnsi" w:hAnsiTheme="minorHAnsi" w:cs="Arial"/>
                <w:b/>
                <w:bCs/>
                <w:color w:val="000000"/>
                <w:sz w:val="16"/>
                <w:szCs w:val="16"/>
              </w:rPr>
              <w:t>EVC EIA Tier Rate Structure - 500M</w:t>
            </w:r>
            <w:r>
              <w:rPr>
                <w:rFonts w:asciiTheme="minorHAnsi" w:hAnsiTheme="minorHAnsi" w:cs="Arial"/>
                <w:b/>
                <w:bCs/>
                <w:color w:val="000000"/>
                <w:sz w:val="16"/>
                <w:szCs w:val="16"/>
              </w:rPr>
              <w:t>bps</w:t>
            </w:r>
          </w:p>
        </w:tc>
        <w:tc>
          <w:tcPr>
            <w:tcW w:w="228" w:type="pct"/>
            <w:tcBorders>
              <w:top w:val="single" w:sz="4" w:space="0" w:color="auto"/>
              <w:left w:val="single" w:sz="4" w:space="0" w:color="auto"/>
              <w:bottom w:val="single" w:sz="4" w:space="0" w:color="auto"/>
              <w:right w:val="single" w:sz="4" w:space="0" w:color="auto"/>
            </w:tcBorders>
            <w:noWrap/>
            <w:vAlign w:val="bottom"/>
            <w:hideMark/>
          </w:tcPr>
          <w:p w14:paraId="7D9CD241"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$2,750 </w:t>
            </w:r>
          </w:p>
        </w:tc>
        <w:tc>
          <w:tcPr>
            <w:tcW w:w="228" w:type="pct"/>
            <w:tcBorders>
              <w:top w:val="single" w:sz="4" w:space="0" w:color="auto"/>
              <w:left w:val="single" w:sz="4" w:space="0" w:color="auto"/>
              <w:bottom w:val="single" w:sz="4" w:space="0" w:color="auto"/>
              <w:right w:val="single" w:sz="4" w:space="0" w:color="auto"/>
            </w:tcBorders>
            <w:noWrap/>
            <w:vAlign w:val="bottom"/>
            <w:hideMark/>
          </w:tcPr>
          <w:p w14:paraId="043AF922"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$2,500 </w:t>
            </w:r>
          </w:p>
        </w:tc>
        <w:tc>
          <w:tcPr>
            <w:tcW w:w="228" w:type="pct"/>
            <w:tcBorders>
              <w:top w:val="single" w:sz="4" w:space="0" w:color="auto"/>
              <w:left w:val="single" w:sz="4" w:space="0" w:color="auto"/>
              <w:bottom w:val="single" w:sz="4" w:space="0" w:color="auto"/>
              <w:right w:val="single" w:sz="4" w:space="0" w:color="auto"/>
            </w:tcBorders>
            <w:noWrap/>
            <w:vAlign w:val="bottom"/>
            <w:hideMark/>
          </w:tcPr>
          <w:p w14:paraId="65744805"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$2,000 </w:t>
            </w:r>
          </w:p>
        </w:tc>
        <w:tc>
          <w:tcPr>
            <w:tcW w:w="228" w:type="pct"/>
            <w:tcBorders>
              <w:top w:val="single" w:sz="4" w:space="0" w:color="auto"/>
              <w:left w:val="single" w:sz="4" w:space="0" w:color="auto"/>
              <w:bottom w:val="single" w:sz="4" w:space="0" w:color="auto"/>
              <w:right w:val="single" w:sz="4" w:space="0" w:color="auto"/>
            </w:tcBorders>
            <w:noWrap/>
            <w:vAlign w:val="bottom"/>
            <w:hideMark/>
          </w:tcPr>
          <w:p w14:paraId="38FBCA46"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$1,900 </w:t>
            </w:r>
          </w:p>
        </w:tc>
        <w:tc>
          <w:tcPr>
            <w:tcW w:w="229" w:type="pct"/>
            <w:tcBorders>
              <w:top w:val="single" w:sz="4" w:space="0" w:color="auto"/>
              <w:left w:val="single" w:sz="4" w:space="0" w:color="auto"/>
              <w:bottom w:val="single" w:sz="4" w:space="0" w:color="auto"/>
              <w:right w:val="single" w:sz="4" w:space="0" w:color="auto"/>
            </w:tcBorders>
            <w:noWrap/>
            <w:vAlign w:val="bottom"/>
            <w:hideMark/>
          </w:tcPr>
          <w:p w14:paraId="2E8BACD5"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$1,600 </w:t>
            </w:r>
          </w:p>
        </w:tc>
        <w:tc>
          <w:tcPr>
            <w:tcW w:w="228" w:type="pct"/>
            <w:tcBorders>
              <w:top w:val="single" w:sz="4" w:space="0" w:color="auto"/>
              <w:left w:val="single" w:sz="4" w:space="0" w:color="auto"/>
              <w:bottom w:val="single" w:sz="4" w:space="0" w:color="auto"/>
              <w:right w:val="single" w:sz="4" w:space="0" w:color="auto"/>
            </w:tcBorders>
            <w:noWrap/>
            <w:vAlign w:val="bottom"/>
            <w:hideMark/>
          </w:tcPr>
          <w:p w14:paraId="3F723335" w14:textId="77777777" w:rsidR="0005391C" w:rsidRPr="004E2A12" w:rsidRDefault="0005391C" w:rsidP="0005391C">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EIANR</w:t>
            </w:r>
          </w:p>
        </w:tc>
        <w:tc>
          <w:tcPr>
            <w:tcW w:w="936" w:type="pct"/>
            <w:tcBorders>
              <w:top w:val="single" w:sz="4" w:space="0" w:color="auto"/>
              <w:left w:val="single" w:sz="4" w:space="0" w:color="auto"/>
              <w:bottom w:val="single" w:sz="4" w:space="0" w:color="auto"/>
              <w:right w:val="single" w:sz="4" w:space="0" w:color="auto"/>
            </w:tcBorders>
            <w:noWrap/>
            <w:vAlign w:val="bottom"/>
            <w:hideMark/>
          </w:tcPr>
          <w:p w14:paraId="1B234B34" w14:textId="77777777" w:rsidR="0005391C" w:rsidRPr="004E2A12" w:rsidRDefault="0005391C" w:rsidP="0005391C">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Install EIA Tier Structure NRC</w:t>
            </w:r>
          </w:p>
        </w:tc>
        <w:tc>
          <w:tcPr>
            <w:tcW w:w="228" w:type="pct"/>
            <w:tcBorders>
              <w:top w:val="single" w:sz="4" w:space="0" w:color="auto"/>
              <w:left w:val="single" w:sz="4" w:space="0" w:color="auto"/>
              <w:bottom w:val="single" w:sz="4" w:space="0" w:color="auto"/>
              <w:right w:val="single" w:sz="4" w:space="0" w:color="auto"/>
            </w:tcBorders>
            <w:noWrap/>
            <w:vAlign w:val="bottom"/>
            <w:hideMark/>
          </w:tcPr>
          <w:p w14:paraId="3408C04A"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$1,500 </w:t>
            </w:r>
          </w:p>
        </w:tc>
        <w:tc>
          <w:tcPr>
            <w:tcW w:w="228" w:type="pct"/>
            <w:tcBorders>
              <w:top w:val="single" w:sz="4" w:space="0" w:color="auto"/>
              <w:left w:val="single" w:sz="4" w:space="0" w:color="auto"/>
              <w:bottom w:val="single" w:sz="4" w:space="0" w:color="auto"/>
              <w:right w:val="single" w:sz="4" w:space="0" w:color="auto"/>
            </w:tcBorders>
            <w:noWrap/>
            <w:vAlign w:val="bottom"/>
            <w:hideMark/>
          </w:tcPr>
          <w:p w14:paraId="4EC5ABC7"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$1,000 </w:t>
            </w:r>
          </w:p>
        </w:tc>
        <w:tc>
          <w:tcPr>
            <w:tcW w:w="228" w:type="pct"/>
            <w:tcBorders>
              <w:top w:val="single" w:sz="4" w:space="0" w:color="auto"/>
              <w:left w:val="single" w:sz="4" w:space="0" w:color="auto"/>
              <w:bottom w:val="single" w:sz="4" w:space="0" w:color="auto"/>
              <w:right w:val="single" w:sz="4" w:space="0" w:color="auto"/>
            </w:tcBorders>
            <w:noWrap/>
            <w:vAlign w:val="bottom"/>
            <w:hideMark/>
          </w:tcPr>
          <w:p w14:paraId="105BC36B"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$500 </w:t>
            </w:r>
          </w:p>
        </w:tc>
        <w:tc>
          <w:tcPr>
            <w:tcW w:w="252" w:type="pct"/>
            <w:tcBorders>
              <w:top w:val="single" w:sz="4" w:space="0" w:color="auto"/>
              <w:left w:val="single" w:sz="4" w:space="0" w:color="auto"/>
              <w:bottom w:val="single" w:sz="4" w:space="0" w:color="auto"/>
              <w:right w:val="single" w:sz="4" w:space="0" w:color="auto"/>
            </w:tcBorders>
            <w:noWrap/>
            <w:vAlign w:val="bottom"/>
            <w:hideMark/>
          </w:tcPr>
          <w:p w14:paraId="2B649658"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c>
          <w:tcPr>
            <w:tcW w:w="229" w:type="pct"/>
            <w:tcBorders>
              <w:top w:val="single" w:sz="4" w:space="0" w:color="auto"/>
              <w:left w:val="single" w:sz="4" w:space="0" w:color="auto"/>
              <w:bottom w:val="single" w:sz="4" w:space="0" w:color="auto"/>
              <w:right w:val="single" w:sz="8" w:space="0" w:color="auto"/>
            </w:tcBorders>
            <w:noWrap/>
            <w:vAlign w:val="bottom"/>
            <w:hideMark/>
          </w:tcPr>
          <w:p w14:paraId="4CE889D5"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r>
      <w:tr w:rsidR="0005391C" w:rsidRPr="004E2A12" w14:paraId="673FA655" w14:textId="77777777" w:rsidTr="0005391C">
        <w:trPr>
          <w:trHeight w:val="300"/>
        </w:trPr>
        <w:tc>
          <w:tcPr>
            <w:tcW w:w="228" w:type="pct"/>
            <w:tcBorders>
              <w:top w:val="nil"/>
              <w:left w:val="single" w:sz="8" w:space="0" w:color="auto"/>
              <w:bottom w:val="single" w:sz="8" w:space="0" w:color="auto"/>
              <w:right w:val="single" w:sz="4" w:space="0" w:color="auto"/>
            </w:tcBorders>
            <w:shd w:val="clear" w:color="000000" w:fill="B4C6E7"/>
            <w:vAlign w:val="bottom"/>
            <w:hideMark/>
          </w:tcPr>
          <w:p w14:paraId="64892C72" w14:textId="77777777" w:rsidR="0005391C" w:rsidRPr="004E2A12" w:rsidRDefault="0005391C" w:rsidP="0005391C">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1000</w:t>
            </w:r>
          </w:p>
        </w:tc>
        <w:tc>
          <w:tcPr>
            <w:tcW w:w="228" w:type="pct"/>
            <w:tcBorders>
              <w:top w:val="nil"/>
              <w:left w:val="nil"/>
              <w:bottom w:val="single" w:sz="8" w:space="0" w:color="auto"/>
              <w:right w:val="single" w:sz="4" w:space="0" w:color="auto"/>
            </w:tcBorders>
            <w:vAlign w:val="bottom"/>
            <w:hideMark/>
          </w:tcPr>
          <w:p w14:paraId="7D7B101D" w14:textId="77777777" w:rsidR="0005391C" w:rsidRPr="004E2A12" w:rsidRDefault="0005391C" w:rsidP="0005391C">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EIATT</w:t>
            </w:r>
          </w:p>
        </w:tc>
        <w:tc>
          <w:tcPr>
            <w:tcW w:w="1074" w:type="pct"/>
            <w:tcBorders>
              <w:top w:val="nil"/>
              <w:left w:val="nil"/>
              <w:bottom w:val="single" w:sz="8" w:space="0" w:color="auto"/>
              <w:right w:val="single" w:sz="4" w:space="0" w:color="auto"/>
            </w:tcBorders>
            <w:vAlign w:val="bottom"/>
            <w:hideMark/>
          </w:tcPr>
          <w:p w14:paraId="75262EA7" w14:textId="650A2919" w:rsidR="0005391C" w:rsidRPr="004E2A12" w:rsidRDefault="0005391C" w:rsidP="0005391C">
            <w:pPr>
              <w:rPr>
                <w:rFonts w:asciiTheme="minorHAnsi" w:hAnsiTheme="minorHAnsi" w:cs="Arial"/>
                <w:b/>
                <w:bCs/>
                <w:color w:val="000000"/>
                <w:sz w:val="16"/>
                <w:szCs w:val="16"/>
              </w:rPr>
            </w:pPr>
            <w:r w:rsidRPr="004E2A12">
              <w:rPr>
                <w:rFonts w:asciiTheme="minorHAnsi" w:hAnsiTheme="minorHAnsi" w:cs="Arial"/>
                <w:b/>
                <w:bCs/>
                <w:color w:val="000000"/>
                <w:sz w:val="16"/>
                <w:szCs w:val="16"/>
              </w:rPr>
              <w:t xml:space="preserve">EVC EIA Tier Rate Structure - </w:t>
            </w:r>
            <w:r w:rsidR="00CF1F9C" w:rsidRPr="004E2A12">
              <w:rPr>
                <w:rFonts w:asciiTheme="minorHAnsi" w:hAnsiTheme="minorHAnsi" w:cs="Arial"/>
                <w:b/>
                <w:bCs/>
                <w:color w:val="000000"/>
                <w:sz w:val="16"/>
                <w:szCs w:val="16"/>
              </w:rPr>
              <w:t>1</w:t>
            </w:r>
            <w:r w:rsidR="00CF1F9C">
              <w:rPr>
                <w:rFonts w:asciiTheme="minorHAnsi" w:hAnsiTheme="minorHAnsi" w:cs="Arial"/>
                <w:b/>
                <w:bCs/>
                <w:color w:val="000000"/>
                <w:sz w:val="16"/>
                <w:szCs w:val="16"/>
              </w:rPr>
              <w:t>Gbps</w:t>
            </w:r>
          </w:p>
        </w:tc>
        <w:tc>
          <w:tcPr>
            <w:tcW w:w="228" w:type="pct"/>
            <w:tcBorders>
              <w:top w:val="single" w:sz="4" w:space="0" w:color="auto"/>
              <w:left w:val="single" w:sz="4" w:space="0" w:color="auto"/>
              <w:bottom w:val="single" w:sz="8" w:space="0" w:color="auto"/>
              <w:right w:val="single" w:sz="4" w:space="0" w:color="auto"/>
            </w:tcBorders>
            <w:noWrap/>
            <w:vAlign w:val="bottom"/>
            <w:hideMark/>
          </w:tcPr>
          <w:p w14:paraId="54D8C244"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$3,000 </w:t>
            </w:r>
          </w:p>
        </w:tc>
        <w:tc>
          <w:tcPr>
            <w:tcW w:w="228" w:type="pct"/>
            <w:tcBorders>
              <w:top w:val="single" w:sz="4" w:space="0" w:color="auto"/>
              <w:left w:val="single" w:sz="4" w:space="0" w:color="auto"/>
              <w:bottom w:val="single" w:sz="8" w:space="0" w:color="auto"/>
              <w:right w:val="single" w:sz="4" w:space="0" w:color="auto"/>
            </w:tcBorders>
            <w:noWrap/>
            <w:vAlign w:val="bottom"/>
            <w:hideMark/>
          </w:tcPr>
          <w:p w14:paraId="1AA17F73"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$2,750 </w:t>
            </w:r>
          </w:p>
        </w:tc>
        <w:tc>
          <w:tcPr>
            <w:tcW w:w="228" w:type="pct"/>
            <w:tcBorders>
              <w:top w:val="single" w:sz="4" w:space="0" w:color="auto"/>
              <w:left w:val="single" w:sz="4" w:space="0" w:color="auto"/>
              <w:bottom w:val="single" w:sz="8" w:space="0" w:color="auto"/>
              <w:right w:val="single" w:sz="4" w:space="0" w:color="auto"/>
            </w:tcBorders>
            <w:noWrap/>
            <w:vAlign w:val="bottom"/>
            <w:hideMark/>
          </w:tcPr>
          <w:p w14:paraId="40A322F6"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$2,350 </w:t>
            </w:r>
          </w:p>
        </w:tc>
        <w:tc>
          <w:tcPr>
            <w:tcW w:w="228" w:type="pct"/>
            <w:tcBorders>
              <w:top w:val="single" w:sz="4" w:space="0" w:color="auto"/>
              <w:left w:val="single" w:sz="4" w:space="0" w:color="auto"/>
              <w:bottom w:val="single" w:sz="8" w:space="0" w:color="auto"/>
              <w:right w:val="single" w:sz="4" w:space="0" w:color="auto"/>
            </w:tcBorders>
            <w:noWrap/>
            <w:vAlign w:val="bottom"/>
            <w:hideMark/>
          </w:tcPr>
          <w:p w14:paraId="4D811C72"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$2,200 </w:t>
            </w:r>
          </w:p>
        </w:tc>
        <w:tc>
          <w:tcPr>
            <w:tcW w:w="229" w:type="pct"/>
            <w:tcBorders>
              <w:top w:val="single" w:sz="4" w:space="0" w:color="auto"/>
              <w:left w:val="single" w:sz="4" w:space="0" w:color="auto"/>
              <w:bottom w:val="single" w:sz="8" w:space="0" w:color="auto"/>
              <w:right w:val="single" w:sz="4" w:space="0" w:color="auto"/>
            </w:tcBorders>
            <w:noWrap/>
            <w:vAlign w:val="bottom"/>
            <w:hideMark/>
          </w:tcPr>
          <w:p w14:paraId="6D2D1C86"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$1,850 </w:t>
            </w:r>
          </w:p>
        </w:tc>
        <w:tc>
          <w:tcPr>
            <w:tcW w:w="228" w:type="pct"/>
            <w:tcBorders>
              <w:top w:val="single" w:sz="4" w:space="0" w:color="auto"/>
              <w:left w:val="single" w:sz="4" w:space="0" w:color="auto"/>
              <w:bottom w:val="single" w:sz="8" w:space="0" w:color="auto"/>
              <w:right w:val="single" w:sz="4" w:space="0" w:color="auto"/>
            </w:tcBorders>
            <w:noWrap/>
            <w:vAlign w:val="bottom"/>
            <w:hideMark/>
          </w:tcPr>
          <w:p w14:paraId="76AC3C15" w14:textId="77777777" w:rsidR="0005391C" w:rsidRPr="004E2A12" w:rsidRDefault="0005391C" w:rsidP="0005391C">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EIANR</w:t>
            </w:r>
          </w:p>
        </w:tc>
        <w:tc>
          <w:tcPr>
            <w:tcW w:w="936" w:type="pct"/>
            <w:tcBorders>
              <w:top w:val="single" w:sz="4" w:space="0" w:color="auto"/>
              <w:left w:val="single" w:sz="4" w:space="0" w:color="auto"/>
              <w:bottom w:val="single" w:sz="8" w:space="0" w:color="auto"/>
              <w:right w:val="single" w:sz="4" w:space="0" w:color="auto"/>
            </w:tcBorders>
            <w:noWrap/>
            <w:vAlign w:val="bottom"/>
            <w:hideMark/>
          </w:tcPr>
          <w:p w14:paraId="4889F820" w14:textId="77777777" w:rsidR="0005391C" w:rsidRPr="004E2A12" w:rsidRDefault="0005391C" w:rsidP="0005391C">
            <w:pPr>
              <w:jc w:val="center"/>
              <w:rPr>
                <w:rFonts w:asciiTheme="minorHAnsi" w:hAnsiTheme="minorHAnsi" w:cs="Arial"/>
                <w:b/>
                <w:bCs/>
                <w:color w:val="000000"/>
                <w:sz w:val="16"/>
                <w:szCs w:val="16"/>
              </w:rPr>
            </w:pPr>
            <w:r w:rsidRPr="004E2A12">
              <w:rPr>
                <w:rFonts w:asciiTheme="minorHAnsi" w:hAnsiTheme="minorHAnsi" w:cs="Arial"/>
                <w:b/>
                <w:bCs/>
                <w:color w:val="000000"/>
                <w:sz w:val="16"/>
                <w:szCs w:val="16"/>
              </w:rPr>
              <w:t>Install EIA Tier Structure NRC</w:t>
            </w:r>
          </w:p>
        </w:tc>
        <w:tc>
          <w:tcPr>
            <w:tcW w:w="228" w:type="pct"/>
            <w:tcBorders>
              <w:top w:val="single" w:sz="4" w:space="0" w:color="auto"/>
              <w:left w:val="single" w:sz="4" w:space="0" w:color="auto"/>
              <w:bottom w:val="single" w:sz="8" w:space="0" w:color="auto"/>
              <w:right w:val="single" w:sz="4" w:space="0" w:color="auto"/>
            </w:tcBorders>
            <w:noWrap/>
            <w:vAlign w:val="bottom"/>
            <w:hideMark/>
          </w:tcPr>
          <w:p w14:paraId="7000BF42"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$1,500 </w:t>
            </w:r>
          </w:p>
        </w:tc>
        <w:tc>
          <w:tcPr>
            <w:tcW w:w="228" w:type="pct"/>
            <w:tcBorders>
              <w:top w:val="single" w:sz="4" w:space="0" w:color="auto"/>
              <w:left w:val="single" w:sz="4" w:space="0" w:color="auto"/>
              <w:bottom w:val="single" w:sz="8" w:space="0" w:color="auto"/>
              <w:right w:val="single" w:sz="4" w:space="0" w:color="auto"/>
            </w:tcBorders>
            <w:noWrap/>
            <w:vAlign w:val="bottom"/>
            <w:hideMark/>
          </w:tcPr>
          <w:p w14:paraId="67B64CCC"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$1,000 </w:t>
            </w:r>
          </w:p>
        </w:tc>
        <w:tc>
          <w:tcPr>
            <w:tcW w:w="228" w:type="pct"/>
            <w:tcBorders>
              <w:top w:val="single" w:sz="4" w:space="0" w:color="auto"/>
              <w:left w:val="single" w:sz="4" w:space="0" w:color="auto"/>
              <w:bottom w:val="single" w:sz="8" w:space="0" w:color="auto"/>
              <w:right w:val="single" w:sz="4" w:space="0" w:color="auto"/>
            </w:tcBorders>
            <w:noWrap/>
            <w:vAlign w:val="bottom"/>
            <w:hideMark/>
          </w:tcPr>
          <w:p w14:paraId="57AD17D5"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$500 </w:t>
            </w:r>
          </w:p>
        </w:tc>
        <w:tc>
          <w:tcPr>
            <w:tcW w:w="252" w:type="pct"/>
            <w:tcBorders>
              <w:top w:val="single" w:sz="4" w:space="0" w:color="auto"/>
              <w:left w:val="single" w:sz="4" w:space="0" w:color="auto"/>
              <w:bottom w:val="single" w:sz="8" w:space="0" w:color="auto"/>
              <w:right w:val="single" w:sz="4" w:space="0" w:color="auto"/>
            </w:tcBorders>
            <w:noWrap/>
            <w:vAlign w:val="bottom"/>
            <w:hideMark/>
          </w:tcPr>
          <w:p w14:paraId="26782B89"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c>
          <w:tcPr>
            <w:tcW w:w="229" w:type="pct"/>
            <w:tcBorders>
              <w:top w:val="single" w:sz="4" w:space="0" w:color="auto"/>
              <w:left w:val="single" w:sz="4" w:space="0" w:color="auto"/>
              <w:bottom w:val="single" w:sz="8" w:space="0" w:color="auto"/>
              <w:right w:val="single" w:sz="8" w:space="0" w:color="auto"/>
            </w:tcBorders>
            <w:noWrap/>
            <w:vAlign w:val="bottom"/>
            <w:hideMark/>
          </w:tcPr>
          <w:p w14:paraId="6B2AE27C" w14:textId="77777777" w:rsidR="0005391C" w:rsidRPr="004E2A12" w:rsidRDefault="0005391C" w:rsidP="0005391C">
            <w:pPr>
              <w:jc w:val="center"/>
              <w:rPr>
                <w:rFonts w:asciiTheme="minorHAnsi" w:hAnsiTheme="minorHAnsi" w:cs="Arial"/>
                <w:color w:val="000000"/>
                <w:sz w:val="16"/>
                <w:szCs w:val="16"/>
              </w:rPr>
            </w:pPr>
            <w:r w:rsidRPr="004E2A12">
              <w:rPr>
                <w:rFonts w:asciiTheme="minorHAnsi" w:hAnsiTheme="minorHAnsi" w:cs="Arial"/>
                <w:color w:val="000000"/>
                <w:sz w:val="16"/>
                <w:szCs w:val="16"/>
              </w:rPr>
              <w:t xml:space="preserve">$0 </w:t>
            </w:r>
          </w:p>
        </w:tc>
      </w:tr>
    </w:tbl>
    <w:p w14:paraId="0FDCEB51" w14:textId="77777777" w:rsidR="00E954D7" w:rsidRPr="004E2A12" w:rsidRDefault="00E954D7" w:rsidP="00E954D7">
      <w:pPr>
        <w:rPr>
          <w:rFonts w:asciiTheme="minorHAnsi" w:hAnsiTheme="minorHAnsi"/>
        </w:rPr>
      </w:pPr>
    </w:p>
    <w:p w14:paraId="6B20D6AA" w14:textId="239C2439" w:rsidR="00DD1703" w:rsidRPr="004E2A12" w:rsidRDefault="00DD1703" w:rsidP="00DD1703">
      <w:pPr>
        <w:rPr>
          <w:rFonts w:asciiTheme="minorHAnsi" w:hAnsiTheme="minorHAnsi"/>
          <w:b/>
          <w:bCs/>
          <w:sz w:val="22"/>
          <w:szCs w:val="22"/>
          <w:u w:val="single"/>
        </w:rPr>
      </w:pPr>
    </w:p>
    <w:p w14:paraId="243AD7F0" w14:textId="77777777" w:rsidR="00516ABF" w:rsidRDefault="00516ABF" w:rsidP="0078639B">
      <w:pPr>
        <w:spacing w:before="120" w:after="240"/>
        <w:ind w:left="2880"/>
        <w:rPr>
          <w:rFonts w:asciiTheme="minorHAnsi" w:hAnsiTheme="minorHAnsi"/>
          <w:b/>
          <w:sz w:val="22"/>
          <w:szCs w:val="22"/>
        </w:rPr>
        <w:sectPr w:rsidR="00516ABF" w:rsidSect="00E954D7">
          <w:pgSz w:w="15840" w:h="12240" w:orient="landscape" w:code="1"/>
          <w:pgMar w:top="720" w:right="720" w:bottom="720" w:left="432" w:header="720" w:footer="720" w:gutter="0"/>
          <w:cols w:space="720"/>
          <w:formProt w:val="0"/>
          <w:docGrid w:linePitch="360"/>
        </w:sectPr>
      </w:pPr>
    </w:p>
    <w:p w14:paraId="1EF6BC4B" w14:textId="28D23B54" w:rsidR="00BE0EA3" w:rsidRPr="004E2A12" w:rsidRDefault="00BE0EA3" w:rsidP="0078639B">
      <w:pPr>
        <w:spacing w:before="120" w:after="240"/>
        <w:ind w:left="2880"/>
        <w:rPr>
          <w:rFonts w:asciiTheme="minorHAnsi" w:hAnsiTheme="minorHAnsi"/>
          <w:b/>
          <w:sz w:val="22"/>
          <w:szCs w:val="22"/>
        </w:rPr>
        <w:sectPr w:rsidR="00BE0EA3" w:rsidRPr="004E2A12" w:rsidSect="00516ABF">
          <w:type w:val="continuous"/>
          <w:pgSz w:w="15840" w:h="12240" w:orient="landscape" w:code="1"/>
          <w:pgMar w:top="720" w:right="720" w:bottom="720" w:left="432" w:header="720" w:footer="720" w:gutter="0"/>
          <w:cols w:space="720"/>
          <w:formProt w:val="0"/>
          <w:docGrid w:linePitch="360"/>
        </w:sectPr>
      </w:pPr>
    </w:p>
    <w:p w14:paraId="627617C2" w14:textId="77777777" w:rsidR="006201C0" w:rsidRDefault="00DD1703" w:rsidP="00DD1703">
      <w:pPr>
        <w:ind w:left="2880"/>
        <w:rPr>
          <w:rFonts w:asciiTheme="minorHAnsi" w:hAnsiTheme="minorHAnsi"/>
          <w:b/>
          <w:bCs/>
          <w:sz w:val="22"/>
          <w:szCs w:val="22"/>
        </w:rPr>
        <w:sectPr w:rsidR="006201C0" w:rsidSect="00F22B02">
          <w:footnotePr>
            <w:numRestart w:val="eachSect"/>
          </w:footnotePr>
          <w:pgSz w:w="12240" w:h="15840"/>
          <w:pgMar w:top="720" w:right="720" w:bottom="720" w:left="720" w:header="720" w:footer="720" w:gutter="0"/>
          <w:cols w:space="720"/>
          <w:docGrid w:linePitch="360"/>
        </w:sectPr>
      </w:pPr>
      <w:r w:rsidRPr="004E2A12">
        <w:rPr>
          <w:rFonts w:asciiTheme="minorHAnsi" w:hAnsiTheme="minorHAnsi"/>
          <w:b/>
          <w:bCs/>
          <w:sz w:val="22"/>
          <w:szCs w:val="22"/>
        </w:rPr>
        <w:lastRenderedPageBreak/>
        <w:t>Table B to Exhibit A – Non-Recurring Charges**</w:t>
      </w:r>
    </w:p>
    <w:p w14:paraId="5C4B7E5C" w14:textId="2B5E79DF" w:rsidR="00DD1703" w:rsidRPr="004E2A12" w:rsidRDefault="00DD1703" w:rsidP="00DD1703">
      <w:pPr>
        <w:ind w:left="2880"/>
        <w:rPr>
          <w:rFonts w:asciiTheme="minorHAnsi" w:hAnsiTheme="minorHAnsi"/>
          <w:b/>
          <w:bCs/>
          <w:sz w:val="22"/>
          <w:szCs w:val="22"/>
        </w:rPr>
      </w:pPr>
    </w:p>
    <w:p w14:paraId="573B819D" w14:textId="77777777" w:rsidR="00DD1703" w:rsidRPr="004E2A12" w:rsidRDefault="00DD1703" w:rsidP="00DD1703">
      <w:pPr>
        <w:rPr>
          <w:rFonts w:asciiTheme="minorHAnsi" w:hAnsiTheme="minorHAnsi"/>
          <w:sz w:val="22"/>
          <w:szCs w:val="22"/>
        </w:rPr>
      </w:pPr>
    </w:p>
    <w:tbl>
      <w:tblPr>
        <w:tblStyle w:val="TableGrid"/>
        <w:tblW w:w="0" w:type="auto"/>
        <w:tblInd w:w="985" w:type="dxa"/>
        <w:tblLook w:val="04A0" w:firstRow="1" w:lastRow="0" w:firstColumn="1" w:lastColumn="0" w:noHBand="0" w:noVBand="1"/>
      </w:tblPr>
      <w:tblGrid>
        <w:gridCol w:w="4348"/>
        <w:gridCol w:w="3482"/>
      </w:tblGrid>
      <w:tr w:rsidR="00D021DB" w:rsidRPr="004E2A12" w14:paraId="3B409E52" w14:textId="77777777" w:rsidTr="1C2A7F23">
        <w:tc>
          <w:tcPr>
            <w:tcW w:w="4348" w:type="dxa"/>
          </w:tcPr>
          <w:p w14:paraId="079217F3" w14:textId="77777777" w:rsidR="00D021DB" w:rsidRPr="004E2A12" w:rsidRDefault="00D021DB" w:rsidP="00166C06">
            <w:pPr>
              <w:rPr>
                <w:rFonts w:asciiTheme="minorHAnsi" w:hAnsiTheme="minorHAnsi"/>
                <w:b/>
                <w:bCs/>
                <w:sz w:val="22"/>
                <w:szCs w:val="22"/>
              </w:rPr>
            </w:pPr>
            <w:r w:rsidRPr="004E2A12">
              <w:rPr>
                <w:rFonts w:asciiTheme="minorHAnsi" w:hAnsiTheme="minorHAnsi"/>
                <w:b/>
                <w:bCs/>
                <w:sz w:val="22"/>
                <w:szCs w:val="22"/>
              </w:rPr>
              <w:t>NRC Description</w:t>
            </w:r>
          </w:p>
        </w:tc>
        <w:tc>
          <w:tcPr>
            <w:tcW w:w="3482" w:type="dxa"/>
          </w:tcPr>
          <w:p w14:paraId="0AAD73D0" w14:textId="77777777" w:rsidR="00D021DB" w:rsidRPr="004E2A12" w:rsidRDefault="00D021DB" w:rsidP="00166C06">
            <w:pPr>
              <w:rPr>
                <w:rFonts w:asciiTheme="minorHAnsi" w:hAnsiTheme="minorHAnsi"/>
                <w:b/>
                <w:bCs/>
                <w:sz w:val="22"/>
                <w:szCs w:val="22"/>
              </w:rPr>
            </w:pPr>
            <w:r w:rsidRPr="004E2A12">
              <w:rPr>
                <w:rFonts w:asciiTheme="minorHAnsi" w:hAnsiTheme="minorHAnsi"/>
                <w:b/>
                <w:bCs/>
                <w:sz w:val="22"/>
                <w:szCs w:val="22"/>
              </w:rPr>
              <w:t>Rate</w:t>
            </w:r>
          </w:p>
        </w:tc>
      </w:tr>
      <w:tr w:rsidR="00D021DB" w:rsidRPr="004E2A12" w14:paraId="0E733BDC" w14:textId="77777777" w:rsidTr="1C2A7F23">
        <w:tc>
          <w:tcPr>
            <w:tcW w:w="4348" w:type="dxa"/>
          </w:tcPr>
          <w:p w14:paraId="4B4DB1FD" w14:textId="77777777" w:rsidR="00D021DB" w:rsidRPr="004E2A12" w:rsidRDefault="00D021DB" w:rsidP="00166C06">
            <w:pPr>
              <w:rPr>
                <w:rFonts w:asciiTheme="minorHAnsi" w:hAnsiTheme="minorHAnsi"/>
                <w:sz w:val="22"/>
                <w:szCs w:val="22"/>
              </w:rPr>
            </w:pPr>
            <w:r w:rsidRPr="004E2A12">
              <w:rPr>
                <w:rFonts w:asciiTheme="minorHAnsi" w:hAnsiTheme="minorHAnsi"/>
                <w:sz w:val="22"/>
                <w:szCs w:val="22"/>
              </w:rPr>
              <w:t>Additional Labor Charges</w:t>
            </w:r>
          </w:p>
        </w:tc>
        <w:tc>
          <w:tcPr>
            <w:tcW w:w="3482" w:type="dxa"/>
          </w:tcPr>
          <w:p w14:paraId="7EB204E8" w14:textId="77777777" w:rsidR="00D021DB" w:rsidRPr="004E2A12" w:rsidRDefault="00D021DB" w:rsidP="00166C06">
            <w:pPr>
              <w:rPr>
                <w:rFonts w:asciiTheme="minorHAnsi" w:hAnsiTheme="minorHAnsi"/>
                <w:sz w:val="22"/>
                <w:szCs w:val="22"/>
              </w:rPr>
            </w:pPr>
            <w:r w:rsidRPr="004E2A12">
              <w:rPr>
                <w:rFonts w:asciiTheme="minorHAnsi" w:hAnsiTheme="minorHAnsi"/>
                <w:sz w:val="22"/>
                <w:szCs w:val="22"/>
              </w:rPr>
              <w:t>See note ** below</w:t>
            </w:r>
          </w:p>
        </w:tc>
      </w:tr>
      <w:tr w:rsidR="00B41865" w:rsidRPr="004E2A12" w14:paraId="56749EB2" w14:textId="77777777" w:rsidTr="1C2A7F23">
        <w:tc>
          <w:tcPr>
            <w:tcW w:w="4348" w:type="dxa"/>
          </w:tcPr>
          <w:p w14:paraId="73CD3770" w14:textId="429CEE4F" w:rsidR="00B41865" w:rsidRPr="004E2A12" w:rsidRDefault="00B41865" w:rsidP="00166C06">
            <w:pPr>
              <w:rPr>
                <w:rFonts w:asciiTheme="minorHAnsi" w:eastAsia="MS Mincho" w:hAnsiTheme="minorHAnsi"/>
                <w:sz w:val="22"/>
                <w:szCs w:val="22"/>
              </w:rPr>
            </w:pPr>
            <w:r w:rsidRPr="004E2A12">
              <w:rPr>
                <w:rFonts w:asciiTheme="minorHAnsi" w:hAnsiTheme="minorHAnsi"/>
                <w:sz w:val="22"/>
                <w:szCs w:val="22"/>
              </w:rPr>
              <w:t>BGP Enablement Charge</w:t>
            </w:r>
          </w:p>
        </w:tc>
        <w:tc>
          <w:tcPr>
            <w:tcW w:w="3482" w:type="dxa"/>
          </w:tcPr>
          <w:p w14:paraId="22D4BD73" w14:textId="1A444484" w:rsidR="00B41865" w:rsidRPr="004E2A12" w:rsidRDefault="00B41865" w:rsidP="00166C06">
            <w:pPr>
              <w:rPr>
                <w:rFonts w:asciiTheme="minorHAnsi" w:hAnsiTheme="minorHAnsi"/>
                <w:sz w:val="22"/>
                <w:szCs w:val="22"/>
              </w:rPr>
            </w:pPr>
            <w:r w:rsidRPr="004E2A12">
              <w:rPr>
                <w:rFonts w:asciiTheme="minorHAnsi" w:hAnsiTheme="minorHAnsi"/>
                <w:sz w:val="22"/>
                <w:szCs w:val="22"/>
              </w:rPr>
              <w:t>$250</w:t>
            </w:r>
            <w:r w:rsidR="00F15E03" w:rsidRPr="004E2A12">
              <w:rPr>
                <w:rFonts w:asciiTheme="minorHAnsi" w:hAnsiTheme="minorHAnsi"/>
                <w:sz w:val="22"/>
                <w:szCs w:val="22"/>
              </w:rPr>
              <w:t>.00</w:t>
            </w:r>
          </w:p>
        </w:tc>
      </w:tr>
      <w:tr w:rsidR="00D021DB" w:rsidRPr="004E2A12" w14:paraId="3C66D520" w14:textId="77777777" w:rsidTr="1C2A7F23">
        <w:tc>
          <w:tcPr>
            <w:tcW w:w="4348" w:type="dxa"/>
          </w:tcPr>
          <w:p w14:paraId="04A2B3B7" w14:textId="77777777" w:rsidR="00D021DB" w:rsidRPr="004E2A12" w:rsidRDefault="00D021DB" w:rsidP="00166C06">
            <w:pPr>
              <w:rPr>
                <w:rFonts w:asciiTheme="minorHAnsi" w:eastAsia="MS Mincho" w:hAnsiTheme="minorHAnsi"/>
                <w:sz w:val="22"/>
                <w:szCs w:val="22"/>
              </w:rPr>
            </w:pPr>
            <w:r w:rsidRPr="004E2A12">
              <w:rPr>
                <w:rFonts w:asciiTheme="minorHAnsi" w:eastAsia="MS Mincho" w:hAnsiTheme="minorHAnsi"/>
                <w:sz w:val="22"/>
                <w:szCs w:val="22"/>
              </w:rPr>
              <w:t>Build Fee</w:t>
            </w:r>
          </w:p>
        </w:tc>
        <w:tc>
          <w:tcPr>
            <w:tcW w:w="3482" w:type="dxa"/>
          </w:tcPr>
          <w:p w14:paraId="70D527DA" w14:textId="5CA17867" w:rsidR="00D021DB" w:rsidRPr="004E2A12" w:rsidRDefault="00D021DB" w:rsidP="00166C06">
            <w:pPr>
              <w:rPr>
                <w:rFonts w:asciiTheme="minorHAnsi" w:hAnsiTheme="minorHAnsi"/>
                <w:sz w:val="22"/>
                <w:szCs w:val="22"/>
              </w:rPr>
            </w:pPr>
            <w:r w:rsidRPr="004E2A12">
              <w:rPr>
                <w:rFonts w:asciiTheme="minorHAnsi" w:hAnsiTheme="minorHAnsi"/>
                <w:sz w:val="22"/>
                <w:szCs w:val="22"/>
              </w:rPr>
              <w:t xml:space="preserve">See Section </w:t>
            </w:r>
            <w:r w:rsidR="006B6670">
              <w:rPr>
                <w:rFonts w:asciiTheme="minorHAnsi" w:hAnsiTheme="minorHAnsi"/>
                <w:sz w:val="22"/>
                <w:szCs w:val="22"/>
              </w:rPr>
              <w:t>9.4.3</w:t>
            </w:r>
            <w:r w:rsidRPr="004E2A12">
              <w:rPr>
                <w:rFonts w:asciiTheme="minorHAnsi" w:hAnsiTheme="minorHAnsi"/>
                <w:sz w:val="22"/>
                <w:szCs w:val="22"/>
              </w:rPr>
              <w:t xml:space="preserve"> above</w:t>
            </w:r>
          </w:p>
        </w:tc>
      </w:tr>
      <w:tr w:rsidR="00D021DB" w:rsidRPr="004E2A12" w14:paraId="2BCE96C4" w14:textId="77777777" w:rsidTr="1C2A7F23">
        <w:tc>
          <w:tcPr>
            <w:tcW w:w="4348" w:type="dxa"/>
          </w:tcPr>
          <w:p w14:paraId="504EE88F" w14:textId="77777777" w:rsidR="00D021DB" w:rsidRPr="004E2A12" w:rsidRDefault="00D021DB" w:rsidP="00166C06">
            <w:pPr>
              <w:rPr>
                <w:rFonts w:asciiTheme="minorHAnsi" w:hAnsiTheme="minorHAnsi"/>
                <w:sz w:val="22"/>
                <w:szCs w:val="22"/>
              </w:rPr>
            </w:pPr>
            <w:r w:rsidRPr="004E2A12">
              <w:rPr>
                <w:rFonts w:asciiTheme="minorHAnsi" w:eastAsia="MS Mincho" w:hAnsiTheme="minorHAnsi"/>
                <w:sz w:val="22"/>
                <w:szCs w:val="22"/>
              </w:rPr>
              <w:t>Cancellation Charge</w:t>
            </w:r>
          </w:p>
        </w:tc>
        <w:tc>
          <w:tcPr>
            <w:tcW w:w="3482" w:type="dxa"/>
          </w:tcPr>
          <w:p w14:paraId="7636B51A" w14:textId="3994E5E7" w:rsidR="00D021DB" w:rsidRPr="004E2A12" w:rsidRDefault="00D021DB" w:rsidP="2011D117">
            <w:pPr>
              <w:rPr>
                <w:rFonts w:asciiTheme="minorHAnsi" w:hAnsiTheme="minorHAnsi"/>
                <w:sz w:val="22"/>
                <w:szCs w:val="22"/>
              </w:rPr>
            </w:pPr>
            <w:r w:rsidRPr="004E2A12">
              <w:rPr>
                <w:rFonts w:asciiTheme="minorHAnsi" w:hAnsiTheme="minorHAnsi"/>
                <w:sz w:val="22"/>
                <w:szCs w:val="22"/>
              </w:rPr>
              <w:t>Installation NRC and one-month MRC</w:t>
            </w:r>
            <w:r w:rsidR="0C5B190E" w:rsidRPr="004E2A12">
              <w:rPr>
                <w:rFonts w:asciiTheme="minorHAnsi" w:hAnsiTheme="minorHAnsi"/>
                <w:sz w:val="22"/>
                <w:szCs w:val="22"/>
              </w:rPr>
              <w:t xml:space="preserve"> (See Section </w:t>
            </w:r>
            <w:r w:rsidR="006B6670">
              <w:rPr>
                <w:rFonts w:asciiTheme="minorHAnsi" w:hAnsiTheme="minorHAnsi"/>
                <w:sz w:val="22"/>
                <w:szCs w:val="22"/>
              </w:rPr>
              <w:t>9.4.4</w:t>
            </w:r>
            <w:r w:rsidR="0C5B190E" w:rsidRPr="004E2A12">
              <w:rPr>
                <w:rFonts w:asciiTheme="minorHAnsi" w:hAnsiTheme="minorHAnsi"/>
                <w:sz w:val="22"/>
                <w:szCs w:val="22"/>
              </w:rPr>
              <w:t xml:space="preserve"> above)</w:t>
            </w:r>
          </w:p>
        </w:tc>
      </w:tr>
      <w:tr w:rsidR="00D021DB" w:rsidRPr="004E2A12" w14:paraId="46F11C32" w14:textId="77777777" w:rsidTr="1C2A7F23">
        <w:tc>
          <w:tcPr>
            <w:tcW w:w="4348" w:type="dxa"/>
          </w:tcPr>
          <w:p w14:paraId="0DAB2243" w14:textId="77777777" w:rsidR="00D021DB" w:rsidRPr="004E2A12" w:rsidRDefault="00D021DB" w:rsidP="00166C06">
            <w:pPr>
              <w:rPr>
                <w:rFonts w:asciiTheme="minorHAnsi" w:hAnsiTheme="minorHAnsi"/>
                <w:sz w:val="22"/>
                <w:szCs w:val="22"/>
              </w:rPr>
            </w:pPr>
            <w:r w:rsidRPr="004E2A12">
              <w:rPr>
                <w:rFonts w:asciiTheme="minorHAnsi" w:hAnsiTheme="minorHAnsi"/>
                <w:sz w:val="22"/>
                <w:szCs w:val="22"/>
              </w:rPr>
              <w:t>Capital in Aid of Construction (CIAC) Charge</w:t>
            </w:r>
          </w:p>
        </w:tc>
        <w:tc>
          <w:tcPr>
            <w:tcW w:w="3482" w:type="dxa"/>
          </w:tcPr>
          <w:p w14:paraId="794E2BBE" w14:textId="0552C8EB" w:rsidR="00D021DB" w:rsidRPr="004E2A12" w:rsidRDefault="57DDA45D" w:rsidP="00166C06">
            <w:pPr>
              <w:rPr>
                <w:rFonts w:asciiTheme="minorHAnsi" w:hAnsiTheme="minorHAnsi"/>
                <w:sz w:val="22"/>
                <w:szCs w:val="22"/>
              </w:rPr>
            </w:pPr>
            <w:r w:rsidRPr="004E2A12">
              <w:rPr>
                <w:rFonts w:asciiTheme="minorHAnsi" w:hAnsiTheme="minorHAnsi"/>
                <w:sz w:val="22"/>
                <w:szCs w:val="22"/>
              </w:rPr>
              <w:t xml:space="preserve">ICB. </w:t>
            </w:r>
            <w:r w:rsidR="00D021DB" w:rsidRPr="004E2A12">
              <w:rPr>
                <w:rFonts w:asciiTheme="minorHAnsi" w:hAnsiTheme="minorHAnsi"/>
                <w:sz w:val="22"/>
                <w:szCs w:val="22"/>
              </w:rPr>
              <w:t xml:space="preserve">See Section </w:t>
            </w:r>
            <w:r w:rsidR="006B6670">
              <w:rPr>
                <w:rFonts w:asciiTheme="minorHAnsi" w:hAnsiTheme="minorHAnsi"/>
                <w:sz w:val="22"/>
                <w:szCs w:val="22"/>
              </w:rPr>
              <w:t>9.4.5</w:t>
            </w:r>
            <w:r w:rsidR="00D021DB" w:rsidRPr="004E2A12">
              <w:rPr>
                <w:rFonts w:asciiTheme="minorHAnsi" w:hAnsiTheme="minorHAnsi"/>
                <w:sz w:val="22"/>
                <w:szCs w:val="22"/>
              </w:rPr>
              <w:t xml:space="preserve"> above</w:t>
            </w:r>
          </w:p>
        </w:tc>
      </w:tr>
      <w:tr w:rsidR="00D021DB" w:rsidRPr="004E2A12" w14:paraId="08053E66" w14:textId="77777777" w:rsidTr="1C2A7F23">
        <w:tc>
          <w:tcPr>
            <w:tcW w:w="4348" w:type="dxa"/>
          </w:tcPr>
          <w:p w14:paraId="11DD509F" w14:textId="4552FA9D" w:rsidR="00D021DB" w:rsidRPr="004E2A12" w:rsidRDefault="00D021DB" w:rsidP="00166C06">
            <w:pPr>
              <w:rPr>
                <w:rFonts w:asciiTheme="minorHAnsi" w:hAnsiTheme="minorHAnsi"/>
                <w:sz w:val="22"/>
                <w:szCs w:val="22"/>
              </w:rPr>
            </w:pPr>
            <w:r w:rsidRPr="004E2A12">
              <w:rPr>
                <w:rFonts w:asciiTheme="minorHAnsi" w:hAnsiTheme="minorHAnsi"/>
                <w:sz w:val="22"/>
                <w:szCs w:val="22"/>
              </w:rPr>
              <w:t xml:space="preserve">Circuit Extension Charge </w:t>
            </w:r>
            <w:r w:rsidR="14E52B18" w:rsidRPr="004E2A12">
              <w:rPr>
                <w:rFonts w:asciiTheme="minorHAnsi" w:hAnsiTheme="minorHAnsi"/>
                <w:sz w:val="22"/>
                <w:szCs w:val="22"/>
              </w:rPr>
              <w:t>(</w:t>
            </w:r>
            <w:r w:rsidRPr="004E2A12">
              <w:rPr>
                <w:rFonts w:asciiTheme="minorHAnsi" w:hAnsiTheme="minorHAnsi"/>
                <w:sz w:val="22"/>
                <w:szCs w:val="22"/>
              </w:rPr>
              <w:t>aka NID Annexation Charge</w:t>
            </w:r>
            <w:r w:rsidR="14E52B18" w:rsidRPr="004E2A12">
              <w:rPr>
                <w:rFonts w:asciiTheme="minorHAnsi" w:hAnsiTheme="minorHAnsi"/>
                <w:sz w:val="22"/>
                <w:szCs w:val="22"/>
              </w:rPr>
              <w:t>)</w:t>
            </w:r>
          </w:p>
          <w:p w14:paraId="726A9F7A" w14:textId="77777777" w:rsidR="00D021DB" w:rsidRPr="004E2A12" w:rsidRDefault="00D021DB" w:rsidP="00166C06">
            <w:pPr>
              <w:rPr>
                <w:rFonts w:asciiTheme="minorHAnsi" w:hAnsiTheme="minorHAnsi"/>
                <w:sz w:val="22"/>
                <w:szCs w:val="22"/>
              </w:rPr>
            </w:pPr>
            <w:r w:rsidRPr="004E2A12">
              <w:rPr>
                <w:rFonts w:asciiTheme="minorHAnsi" w:hAnsiTheme="minorHAnsi"/>
                <w:sz w:val="22"/>
                <w:szCs w:val="22"/>
              </w:rPr>
              <w:t>Equal to or less than 15 feet of the MPOE</w:t>
            </w:r>
          </w:p>
          <w:p w14:paraId="7F75029A" w14:textId="69FBE1B4" w:rsidR="00D021DB" w:rsidRPr="004E2A12" w:rsidRDefault="00D021DB" w:rsidP="00166C06">
            <w:pPr>
              <w:rPr>
                <w:rFonts w:asciiTheme="minorHAnsi" w:hAnsiTheme="minorHAnsi"/>
                <w:sz w:val="22"/>
                <w:szCs w:val="22"/>
              </w:rPr>
            </w:pPr>
            <w:r w:rsidRPr="004E2A12">
              <w:rPr>
                <w:rFonts w:asciiTheme="minorHAnsi" w:hAnsiTheme="minorHAnsi"/>
                <w:sz w:val="22"/>
                <w:szCs w:val="22"/>
              </w:rPr>
              <w:t>Greater than 15 feet of the MPOE</w:t>
            </w:r>
            <w:r w:rsidR="14E52B18" w:rsidRPr="004E2A12">
              <w:rPr>
                <w:rFonts w:asciiTheme="minorHAnsi" w:hAnsiTheme="minorHAnsi"/>
                <w:sz w:val="22"/>
                <w:szCs w:val="22"/>
              </w:rPr>
              <w:t>/</w:t>
            </w:r>
            <w:r w:rsidRPr="004E2A12">
              <w:rPr>
                <w:rFonts w:asciiTheme="minorHAnsi" w:hAnsiTheme="minorHAnsi"/>
                <w:sz w:val="22"/>
                <w:szCs w:val="22"/>
              </w:rPr>
              <w:t xml:space="preserve"> additional parameters per Section </w:t>
            </w:r>
            <w:r w:rsidR="14E52B18" w:rsidRPr="004E2A12">
              <w:rPr>
                <w:rFonts w:asciiTheme="minorHAnsi" w:hAnsiTheme="minorHAnsi"/>
                <w:sz w:val="22"/>
                <w:szCs w:val="22"/>
              </w:rPr>
              <w:t>10</w:t>
            </w:r>
          </w:p>
        </w:tc>
        <w:tc>
          <w:tcPr>
            <w:tcW w:w="3482" w:type="dxa"/>
          </w:tcPr>
          <w:p w14:paraId="46F1D4BE" w14:textId="77777777" w:rsidR="00D021DB" w:rsidRPr="004E2A12" w:rsidRDefault="00D021DB" w:rsidP="00166C06">
            <w:pPr>
              <w:rPr>
                <w:rFonts w:asciiTheme="minorHAnsi" w:hAnsiTheme="minorHAnsi"/>
                <w:sz w:val="22"/>
                <w:szCs w:val="22"/>
              </w:rPr>
            </w:pPr>
          </w:p>
          <w:p w14:paraId="467B4E2C" w14:textId="77777777" w:rsidR="00D021DB" w:rsidRPr="004E2A12" w:rsidRDefault="00D021DB" w:rsidP="00166C06">
            <w:pPr>
              <w:rPr>
                <w:rFonts w:asciiTheme="minorHAnsi" w:hAnsiTheme="minorHAnsi"/>
                <w:sz w:val="22"/>
                <w:szCs w:val="22"/>
              </w:rPr>
            </w:pPr>
          </w:p>
          <w:p w14:paraId="0372BCF6" w14:textId="3FA1682F" w:rsidR="00D021DB" w:rsidRPr="004E2A12" w:rsidRDefault="00D021DB" w:rsidP="00166C06">
            <w:pPr>
              <w:rPr>
                <w:rFonts w:asciiTheme="minorHAnsi" w:hAnsiTheme="minorHAnsi"/>
                <w:sz w:val="22"/>
                <w:szCs w:val="22"/>
              </w:rPr>
            </w:pPr>
            <w:r w:rsidRPr="004E2A12">
              <w:rPr>
                <w:rFonts w:asciiTheme="minorHAnsi" w:hAnsiTheme="minorHAnsi"/>
                <w:sz w:val="22"/>
                <w:szCs w:val="22"/>
              </w:rPr>
              <w:t>$680.00</w:t>
            </w:r>
          </w:p>
          <w:p w14:paraId="7E3986A9" w14:textId="77777777" w:rsidR="00E07B49" w:rsidRPr="004E2A12" w:rsidRDefault="00E07B49" w:rsidP="00166C06">
            <w:pPr>
              <w:rPr>
                <w:rFonts w:asciiTheme="minorHAnsi" w:hAnsiTheme="minorHAnsi"/>
                <w:sz w:val="22"/>
                <w:szCs w:val="22"/>
              </w:rPr>
            </w:pPr>
          </w:p>
          <w:p w14:paraId="63C7EE13" w14:textId="53F29E76" w:rsidR="00D021DB" w:rsidRPr="004E2A12" w:rsidRDefault="104A1626" w:rsidP="00166C06">
            <w:pPr>
              <w:rPr>
                <w:rFonts w:asciiTheme="minorHAnsi" w:hAnsiTheme="minorHAnsi"/>
                <w:sz w:val="22"/>
                <w:szCs w:val="22"/>
              </w:rPr>
            </w:pPr>
            <w:r w:rsidRPr="004E2A12">
              <w:rPr>
                <w:rFonts w:asciiTheme="minorHAnsi" w:hAnsiTheme="minorHAnsi"/>
                <w:sz w:val="22"/>
                <w:szCs w:val="22"/>
              </w:rPr>
              <w:t xml:space="preserve">ICB. </w:t>
            </w:r>
            <w:r w:rsidR="00D021DB" w:rsidRPr="004E2A12">
              <w:rPr>
                <w:rFonts w:asciiTheme="minorHAnsi" w:hAnsiTheme="minorHAnsi"/>
                <w:sz w:val="22"/>
                <w:szCs w:val="22"/>
              </w:rPr>
              <w:t xml:space="preserve">See Section </w:t>
            </w:r>
            <w:r w:rsidR="006B6670">
              <w:rPr>
                <w:rFonts w:asciiTheme="minorHAnsi" w:hAnsiTheme="minorHAnsi"/>
                <w:sz w:val="22"/>
                <w:szCs w:val="22"/>
              </w:rPr>
              <w:t>9.4.6</w:t>
            </w:r>
            <w:r w:rsidR="00D021DB" w:rsidRPr="004E2A12">
              <w:rPr>
                <w:rFonts w:asciiTheme="minorHAnsi" w:hAnsiTheme="minorHAnsi"/>
                <w:sz w:val="22"/>
                <w:szCs w:val="22"/>
              </w:rPr>
              <w:t xml:space="preserve"> above</w:t>
            </w:r>
          </w:p>
        </w:tc>
      </w:tr>
      <w:tr w:rsidR="00D021DB" w:rsidRPr="004E2A12" w14:paraId="02422575" w14:textId="77777777" w:rsidTr="1C2A7F23">
        <w:tc>
          <w:tcPr>
            <w:tcW w:w="4348" w:type="dxa"/>
          </w:tcPr>
          <w:p w14:paraId="0A355A75" w14:textId="77777777" w:rsidR="00D021DB" w:rsidRPr="004E2A12" w:rsidRDefault="00D021DB" w:rsidP="00166C06">
            <w:pPr>
              <w:rPr>
                <w:rFonts w:asciiTheme="minorHAnsi" w:hAnsiTheme="minorHAnsi"/>
                <w:sz w:val="22"/>
                <w:szCs w:val="22"/>
              </w:rPr>
            </w:pPr>
            <w:r w:rsidRPr="004E2A12">
              <w:rPr>
                <w:rFonts w:asciiTheme="minorHAnsi" w:hAnsiTheme="minorHAnsi"/>
                <w:sz w:val="22"/>
                <w:szCs w:val="22"/>
              </w:rPr>
              <w:t>ETL Charge</w:t>
            </w:r>
          </w:p>
        </w:tc>
        <w:tc>
          <w:tcPr>
            <w:tcW w:w="3482" w:type="dxa"/>
          </w:tcPr>
          <w:p w14:paraId="3BDC01E9" w14:textId="1DB5EC76" w:rsidR="00D021DB" w:rsidRPr="004E2A12" w:rsidRDefault="6F6C8291" w:rsidP="00166C06">
            <w:pPr>
              <w:rPr>
                <w:rFonts w:asciiTheme="minorHAnsi" w:hAnsiTheme="minorHAnsi"/>
                <w:sz w:val="22"/>
                <w:szCs w:val="22"/>
              </w:rPr>
            </w:pPr>
            <w:r w:rsidRPr="004E2A12">
              <w:rPr>
                <w:rFonts w:asciiTheme="minorHAnsi" w:hAnsiTheme="minorHAnsi"/>
                <w:sz w:val="22"/>
                <w:szCs w:val="22"/>
              </w:rPr>
              <w:t>100% of the MRC charges multiplied by the number of months remaining in the Commitment Period (</w:t>
            </w:r>
            <w:r w:rsidR="00D021DB" w:rsidRPr="004E2A12">
              <w:rPr>
                <w:rFonts w:asciiTheme="minorHAnsi" w:hAnsiTheme="minorHAnsi"/>
                <w:sz w:val="22"/>
                <w:szCs w:val="22"/>
              </w:rPr>
              <w:t xml:space="preserve">See Section </w:t>
            </w:r>
            <w:r w:rsidR="006B6670">
              <w:rPr>
                <w:rFonts w:asciiTheme="minorHAnsi" w:hAnsiTheme="minorHAnsi"/>
                <w:sz w:val="22"/>
                <w:szCs w:val="22"/>
              </w:rPr>
              <w:t>9.4.7</w:t>
            </w:r>
            <w:r w:rsidR="00D021DB" w:rsidRPr="004E2A12">
              <w:rPr>
                <w:rFonts w:asciiTheme="minorHAnsi" w:hAnsiTheme="minorHAnsi"/>
                <w:sz w:val="22"/>
                <w:szCs w:val="22"/>
              </w:rPr>
              <w:t xml:space="preserve"> above</w:t>
            </w:r>
            <w:r w:rsidRPr="004E2A12">
              <w:rPr>
                <w:rFonts w:asciiTheme="minorHAnsi" w:hAnsiTheme="minorHAnsi"/>
                <w:sz w:val="22"/>
                <w:szCs w:val="22"/>
              </w:rPr>
              <w:t>)</w:t>
            </w:r>
          </w:p>
        </w:tc>
      </w:tr>
      <w:tr w:rsidR="00D021DB" w:rsidRPr="004E2A12" w14:paraId="2BDF22D8" w14:textId="77777777" w:rsidTr="1C2A7F23">
        <w:tc>
          <w:tcPr>
            <w:tcW w:w="4348" w:type="dxa"/>
          </w:tcPr>
          <w:p w14:paraId="2A914F71" w14:textId="77777777" w:rsidR="00D021DB" w:rsidRPr="004E2A12" w:rsidRDefault="00D021DB" w:rsidP="00166C06">
            <w:pPr>
              <w:rPr>
                <w:rFonts w:asciiTheme="minorHAnsi" w:hAnsiTheme="minorHAnsi"/>
                <w:sz w:val="22"/>
                <w:szCs w:val="22"/>
              </w:rPr>
            </w:pPr>
            <w:r w:rsidRPr="004E2A12">
              <w:rPr>
                <w:rFonts w:asciiTheme="minorHAnsi" w:hAnsiTheme="minorHAnsi"/>
                <w:sz w:val="22"/>
                <w:szCs w:val="22"/>
              </w:rPr>
              <w:t>Expedite Charge</w:t>
            </w:r>
          </w:p>
          <w:p w14:paraId="23A174C6" w14:textId="4324C813" w:rsidR="00D021DB" w:rsidRPr="004E2A12" w:rsidRDefault="00D021DB" w:rsidP="00166C06">
            <w:pPr>
              <w:rPr>
                <w:rFonts w:asciiTheme="minorHAnsi" w:hAnsiTheme="minorHAnsi"/>
                <w:sz w:val="22"/>
                <w:szCs w:val="22"/>
              </w:rPr>
            </w:pPr>
            <w:r w:rsidRPr="004E2A12">
              <w:rPr>
                <w:rFonts w:asciiTheme="minorHAnsi" w:hAnsiTheme="minorHAnsi"/>
                <w:sz w:val="22"/>
                <w:szCs w:val="22"/>
              </w:rPr>
              <w:t xml:space="preserve">  Per physical circuit, per day date improved</w:t>
            </w:r>
          </w:p>
          <w:p w14:paraId="040997CA" w14:textId="5CF4841F" w:rsidR="00D021DB" w:rsidRPr="004E2A12" w:rsidRDefault="00D021DB" w:rsidP="00166C06">
            <w:pPr>
              <w:rPr>
                <w:rFonts w:asciiTheme="minorHAnsi" w:hAnsiTheme="minorHAnsi"/>
                <w:sz w:val="22"/>
                <w:szCs w:val="22"/>
              </w:rPr>
            </w:pPr>
            <w:r w:rsidRPr="004E2A12">
              <w:rPr>
                <w:rFonts w:asciiTheme="minorHAnsi" w:hAnsiTheme="minorHAnsi"/>
                <w:sz w:val="22"/>
                <w:szCs w:val="22"/>
              </w:rPr>
              <w:t xml:space="preserve">  Per virtual circuit, per day date</w:t>
            </w:r>
            <w:r w:rsidR="13CEC1FB" w:rsidRPr="004E2A12">
              <w:rPr>
                <w:rFonts w:asciiTheme="minorHAnsi" w:hAnsiTheme="minorHAnsi"/>
                <w:sz w:val="22"/>
                <w:szCs w:val="22"/>
              </w:rPr>
              <w:t xml:space="preserve"> </w:t>
            </w:r>
            <w:r w:rsidRPr="004E2A12">
              <w:rPr>
                <w:rFonts w:asciiTheme="minorHAnsi" w:hAnsiTheme="minorHAnsi"/>
                <w:sz w:val="22"/>
                <w:szCs w:val="22"/>
              </w:rPr>
              <w:t>improved</w:t>
            </w:r>
          </w:p>
        </w:tc>
        <w:tc>
          <w:tcPr>
            <w:tcW w:w="3482" w:type="dxa"/>
          </w:tcPr>
          <w:p w14:paraId="7F10DB46" w14:textId="77777777" w:rsidR="00D021DB" w:rsidRPr="004E2A12" w:rsidRDefault="00D021DB" w:rsidP="00166C06">
            <w:pPr>
              <w:rPr>
                <w:rFonts w:asciiTheme="minorHAnsi" w:hAnsiTheme="minorHAnsi"/>
                <w:sz w:val="22"/>
                <w:szCs w:val="22"/>
              </w:rPr>
            </w:pPr>
          </w:p>
          <w:p w14:paraId="44B903CA" w14:textId="77777777" w:rsidR="00D021DB" w:rsidRPr="004E2A12" w:rsidRDefault="00D021DB" w:rsidP="00166C06">
            <w:pPr>
              <w:rPr>
                <w:rFonts w:asciiTheme="minorHAnsi" w:hAnsiTheme="minorHAnsi"/>
                <w:sz w:val="22"/>
                <w:szCs w:val="22"/>
              </w:rPr>
            </w:pPr>
            <w:r w:rsidRPr="004E2A12">
              <w:rPr>
                <w:rFonts w:asciiTheme="minorHAnsi" w:hAnsiTheme="minorHAnsi"/>
                <w:sz w:val="22"/>
                <w:szCs w:val="22"/>
              </w:rPr>
              <w:t>$ 450.00</w:t>
            </w:r>
          </w:p>
          <w:p w14:paraId="08D343DD" w14:textId="77777777" w:rsidR="00D021DB" w:rsidRPr="004E2A12" w:rsidRDefault="00D021DB" w:rsidP="00166C06">
            <w:pPr>
              <w:rPr>
                <w:rFonts w:asciiTheme="minorHAnsi" w:hAnsiTheme="minorHAnsi"/>
                <w:sz w:val="22"/>
                <w:szCs w:val="22"/>
              </w:rPr>
            </w:pPr>
            <w:r w:rsidRPr="004E2A12">
              <w:rPr>
                <w:rFonts w:asciiTheme="minorHAnsi" w:hAnsiTheme="minorHAnsi"/>
                <w:sz w:val="22"/>
                <w:szCs w:val="22"/>
              </w:rPr>
              <w:t>$ 50.00</w:t>
            </w:r>
          </w:p>
        </w:tc>
      </w:tr>
      <w:tr w:rsidR="00D021DB" w:rsidRPr="004E2A12" w14:paraId="022E6EED" w14:textId="77777777" w:rsidTr="1C2A7F23">
        <w:tc>
          <w:tcPr>
            <w:tcW w:w="4348" w:type="dxa"/>
          </w:tcPr>
          <w:p w14:paraId="5BA42729" w14:textId="77777777" w:rsidR="00D021DB" w:rsidRPr="004E2A12" w:rsidRDefault="00D021DB" w:rsidP="00166C06">
            <w:pPr>
              <w:rPr>
                <w:rFonts w:asciiTheme="minorHAnsi" w:hAnsiTheme="minorHAnsi"/>
                <w:sz w:val="22"/>
                <w:szCs w:val="22"/>
              </w:rPr>
            </w:pPr>
            <w:r w:rsidRPr="004E2A12">
              <w:rPr>
                <w:rFonts w:asciiTheme="minorHAnsi" w:hAnsiTheme="minorHAnsi"/>
                <w:sz w:val="22"/>
                <w:szCs w:val="22"/>
              </w:rPr>
              <w:t>Installation of EVC Charge</w:t>
            </w:r>
          </w:p>
        </w:tc>
        <w:tc>
          <w:tcPr>
            <w:tcW w:w="3482" w:type="dxa"/>
          </w:tcPr>
          <w:p w14:paraId="437F3559" w14:textId="77777777" w:rsidR="00D021DB" w:rsidRPr="004E2A12" w:rsidRDefault="00D021DB" w:rsidP="00166C06">
            <w:pPr>
              <w:rPr>
                <w:rFonts w:asciiTheme="minorHAnsi" w:hAnsiTheme="minorHAnsi"/>
                <w:sz w:val="22"/>
                <w:szCs w:val="22"/>
              </w:rPr>
            </w:pPr>
            <w:r w:rsidRPr="004E2A12">
              <w:rPr>
                <w:rFonts w:asciiTheme="minorHAnsi" w:hAnsiTheme="minorHAnsi"/>
                <w:sz w:val="22"/>
                <w:szCs w:val="22"/>
              </w:rPr>
              <w:t>See Table A above</w:t>
            </w:r>
          </w:p>
        </w:tc>
      </w:tr>
      <w:tr w:rsidR="00D021DB" w:rsidRPr="004E2A12" w14:paraId="2FE0A2D9" w14:textId="77777777" w:rsidTr="1C2A7F23">
        <w:tc>
          <w:tcPr>
            <w:tcW w:w="4348" w:type="dxa"/>
          </w:tcPr>
          <w:p w14:paraId="356C7BB4" w14:textId="77777777" w:rsidR="00D021DB" w:rsidRPr="004E2A12" w:rsidRDefault="00D021DB" w:rsidP="00166C06">
            <w:pPr>
              <w:rPr>
                <w:rFonts w:asciiTheme="minorHAnsi" w:hAnsiTheme="minorHAnsi"/>
                <w:sz w:val="22"/>
                <w:szCs w:val="22"/>
              </w:rPr>
            </w:pPr>
            <w:r w:rsidRPr="004E2A12">
              <w:rPr>
                <w:rFonts w:asciiTheme="minorHAnsi" w:hAnsiTheme="minorHAnsi"/>
                <w:sz w:val="22"/>
                <w:szCs w:val="22"/>
              </w:rPr>
              <w:t>Installation of UNI Charge</w:t>
            </w:r>
          </w:p>
        </w:tc>
        <w:tc>
          <w:tcPr>
            <w:tcW w:w="3482" w:type="dxa"/>
          </w:tcPr>
          <w:p w14:paraId="1DD28262" w14:textId="77777777" w:rsidR="00D021DB" w:rsidRPr="004E2A12" w:rsidRDefault="00D021DB" w:rsidP="00166C06">
            <w:pPr>
              <w:rPr>
                <w:rFonts w:asciiTheme="minorHAnsi" w:hAnsiTheme="minorHAnsi"/>
                <w:sz w:val="22"/>
                <w:szCs w:val="22"/>
              </w:rPr>
            </w:pPr>
            <w:r w:rsidRPr="004E2A12">
              <w:rPr>
                <w:rFonts w:asciiTheme="minorHAnsi" w:hAnsiTheme="minorHAnsi"/>
                <w:sz w:val="22"/>
                <w:szCs w:val="22"/>
              </w:rPr>
              <w:t>See Table A above</w:t>
            </w:r>
          </w:p>
        </w:tc>
      </w:tr>
      <w:tr w:rsidR="00D021DB" w:rsidRPr="004E2A12" w14:paraId="20C85F71" w14:textId="77777777" w:rsidTr="1C2A7F23">
        <w:tc>
          <w:tcPr>
            <w:tcW w:w="4348" w:type="dxa"/>
          </w:tcPr>
          <w:p w14:paraId="02417F29" w14:textId="5AD905B4" w:rsidR="00D021DB" w:rsidRPr="004E2A12" w:rsidRDefault="02B001C6" w:rsidP="1C2A7F23">
            <w:pPr>
              <w:rPr>
                <w:rFonts w:asciiTheme="minorHAnsi" w:hAnsiTheme="minorHAnsi"/>
                <w:sz w:val="22"/>
                <w:szCs w:val="22"/>
              </w:rPr>
            </w:pPr>
            <w:r w:rsidRPr="004E2A12">
              <w:rPr>
                <w:rFonts w:asciiTheme="minorHAnsi" w:hAnsiTheme="minorHAnsi"/>
                <w:sz w:val="22"/>
                <w:szCs w:val="22"/>
              </w:rPr>
              <w:t>No Trouble Found Administration Charge</w:t>
            </w:r>
          </w:p>
        </w:tc>
        <w:tc>
          <w:tcPr>
            <w:tcW w:w="3482" w:type="dxa"/>
          </w:tcPr>
          <w:p w14:paraId="25B80C9B" w14:textId="210D1B4A" w:rsidR="00D021DB" w:rsidRPr="004E2A12" w:rsidRDefault="02B001C6" w:rsidP="1C2A7F23">
            <w:pPr>
              <w:rPr>
                <w:rFonts w:asciiTheme="minorHAnsi" w:hAnsiTheme="minorHAnsi"/>
                <w:sz w:val="22"/>
                <w:szCs w:val="22"/>
              </w:rPr>
            </w:pPr>
            <w:r w:rsidRPr="004E2A12">
              <w:rPr>
                <w:rFonts w:asciiTheme="minorHAnsi" w:hAnsiTheme="minorHAnsi"/>
                <w:sz w:val="22"/>
                <w:szCs w:val="22"/>
              </w:rPr>
              <w:t>$ 150.00</w:t>
            </w:r>
          </w:p>
        </w:tc>
      </w:tr>
      <w:tr w:rsidR="00D021DB" w:rsidRPr="004E2A12" w14:paraId="5F3FBAAF" w14:textId="77777777" w:rsidTr="1C2A7F23">
        <w:tc>
          <w:tcPr>
            <w:tcW w:w="4348" w:type="dxa"/>
          </w:tcPr>
          <w:p w14:paraId="6C76E363" w14:textId="77777777" w:rsidR="00D021DB" w:rsidRPr="004E2A12" w:rsidRDefault="00D021DB" w:rsidP="00166C06">
            <w:pPr>
              <w:rPr>
                <w:rFonts w:asciiTheme="minorHAnsi" w:hAnsiTheme="minorHAnsi"/>
                <w:sz w:val="22"/>
                <w:szCs w:val="22"/>
              </w:rPr>
            </w:pPr>
            <w:r w:rsidRPr="004E2A12">
              <w:rPr>
                <w:rFonts w:asciiTheme="minorHAnsi" w:hAnsiTheme="minorHAnsi"/>
                <w:sz w:val="22"/>
                <w:szCs w:val="22"/>
              </w:rPr>
              <w:t>Supplement Administrative Charge, per occurrence</w:t>
            </w:r>
          </w:p>
        </w:tc>
        <w:tc>
          <w:tcPr>
            <w:tcW w:w="3482" w:type="dxa"/>
          </w:tcPr>
          <w:p w14:paraId="1188A360" w14:textId="77777777" w:rsidR="00037CE7" w:rsidRPr="004E2A12" w:rsidRDefault="00037CE7" w:rsidP="00166C06">
            <w:pPr>
              <w:rPr>
                <w:rFonts w:asciiTheme="minorHAnsi" w:hAnsiTheme="minorHAnsi"/>
                <w:sz w:val="22"/>
                <w:szCs w:val="22"/>
              </w:rPr>
            </w:pPr>
          </w:p>
          <w:p w14:paraId="27FE3B90" w14:textId="37CEBF2B" w:rsidR="00D021DB" w:rsidRPr="004E2A12" w:rsidRDefault="00D021DB" w:rsidP="00166C06">
            <w:pPr>
              <w:rPr>
                <w:rFonts w:asciiTheme="minorHAnsi" w:hAnsiTheme="minorHAnsi"/>
                <w:sz w:val="22"/>
                <w:szCs w:val="22"/>
              </w:rPr>
            </w:pPr>
            <w:r w:rsidRPr="004E2A12">
              <w:rPr>
                <w:rFonts w:asciiTheme="minorHAnsi" w:hAnsiTheme="minorHAnsi"/>
                <w:sz w:val="22"/>
                <w:szCs w:val="22"/>
              </w:rPr>
              <w:t>$ 75.00</w:t>
            </w:r>
          </w:p>
        </w:tc>
      </w:tr>
    </w:tbl>
    <w:p w14:paraId="50E2A883" w14:textId="77777777" w:rsidR="006201C0" w:rsidRDefault="006201C0" w:rsidP="00D35CF2">
      <w:pPr>
        <w:spacing w:before="240" w:after="240"/>
        <w:rPr>
          <w:rFonts w:asciiTheme="minorHAnsi" w:hAnsiTheme="minorHAnsi"/>
          <w:sz w:val="22"/>
          <w:szCs w:val="22"/>
        </w:rPr>
        <w:sectPr w:rsidR="006201C0" w:rsidSect="006201C0">
          <w:footnotePr>
            <w:numRestart w:val="eachSect"/>
          </w:footnotePr>
          <w:type w:val="continuous"/>
          <w:pgSz w:w="12240" w:h="15840"/>
          <w:pgMar w:top="720" w:right="720" w:bottom="720" w:left="720" w:header="720" w:footer="720" w:gutter="0"/>
          <w:cols w:space="720"/>
          <w:formProt w:val="0"/>
          <w:docGrid w:linePitch="360"/>
        </w:sectPr>
      </w:pPr>
      <w:bookmarkStart w:id="8" w:name="_Hlk55908341"/>
    </w:p>
    <w:p w14:paraId="5CC04841" w14:textId="57A0DA47" w:rsidR="006201C0" w:rsidRDefault="006201C0" w:rsidP="00D35CF2">
      <w:pPr>
        <w:spacing w:before="240" w:after="240"/>
        <w:rPr>
          <w:rFonts w:asciiTheme="minorHAnsi" w:hAnsiTheme="minorHAnsi"/>
          <w:sz w:val="22"/>
          <w:szCs w:val="22"/>
        </w:rPr>
      </w:pPr>
    </w:p>
    <w:p w14:paraId="61D1B5CA" w14:textId="55B6B165" w:rsidR="00DD1703" w:rsidRPr="004E2A12" w:rsidRDefault="00DD1703" w:rsidP="00D35CF2">
      <w:pPr>
        <w:spacing w:before="240" w:after="240"/>
        <w:rPr>
          <w:rFonts w:asciiTheme="minorHAnsi" w:hAnsiTheme="minorHAnsi"/>
          <w:sz w:val="22"/>
          <w:szCs w:val="22"/>
        </w:rPr>
      </w:pPr>
      <w:r w:rsidRPr="004E2A12">
        <w:rPr>
          <w:rFonts w:asciiTheme="minorHAnsi" w:hAnsiTheme="minorHAnsi"/>
          <w:sz w:val="22"/>
          <w:szCs w:val="22"/>
        </w:rPr>
        <w:t>**Additional NRCs not listed in Tables 1 and 2 of Exhibit A (such as additional labor, out of hours charges</w:t>
      </w:r>
      <w:r w:rsidR="007E3374" w:rsidRPr="004E2A12">
        <w:rPr>
          <w:rFonts w:asciiTheme="minorHAnsi" w:hAnsiTheme="minorHAnsi"/>
          <w:sz w:val="22"/>
          <w:szCs w:val="22"/>
        </w:rPr>
        <w:t>, construction due date improvement</w:t>
      </w:r>
      <w:r w:rsidRPr="004E2A12">
        <w:rPr>
          <w:rFonts w:asciiTheme="minorHAnsi" w:hAnsiTheme="minorHAnsi"/>
          <w:sz w:val="22"/>
          <w:szCs w:val="22"/>
        </w:rPr>
        <w:t>) are set forth in Frontier’s FCC tariff or Interstate Service Guide (“</w:t>
      </w:r>
      <w:r w:rsidRPr="004E2A12">
        <w:rPr>
          <w:rFonts w:asciiTheme="minorHAnsi" w:hAnsiTheme="minorHAnsi"/>
          <w:b/>
          <w:bCs/>
          <w:sz w:val="22"/>
          <w:szCs w:val="22"/>
        </w:rPr>
        <w:t>ISG</w:t>
      </w:r>
      <w:r w:rsidRPr="004E2A12">
        <w:rPr>
          <w:rFonts w:asciiTheme="minorHAnsi" w:hAnsiTheme="minorHAnsi"/>
          <w:sz w:val="22"/>
          <w:szCs w:val="22"/>
        </w:rPr>
        <w:t>”).</w:t>
      </w:r>
    </w:p>
    <w:bookmarkEnd w:id="8"/>
    <w:p w14:paraId="0CB74AE1" w14:textId="09911C48" w:rsidR="00C776DA" w:rsidRPr="004E2A12" w:rsidRDefault="00C776DA" w:rsidP="00496292">
      <w:pPr>
        <w:spacing w:before="120" w:after="240"/>
        <w:rPr>
          <w:rFonts w:asciiTheme="minorHAnsi" w:hAnsiTheme="minorHAnsi"/>
          <w:b/>
          <w:sz w:val="22"/>
          <w:szCs w:val="22"/>
        </w:rPr>
      </w:pPr>
    </w:p>
    <w:p w14:paraId="13FCD190" w14:textId="77777777" w:rsidR="00FA05B1" w:rsidRPr="004E2A12" w:rsidRDefault="00FA05B1" w:rsidP="002E173B">
      <w:pPr>
        <w:jc w:val="center"/>
        <w:rPr>
          <w:rFonts w:asciiTheme="minorHAnsi" w:hAnsiTheme="minorHAnsi"/>
          <w:b/>
          <w:sz w:val="22"/>
          <w:szCs w:val="22"/>
        </w:rPr>
        <w:sectPr w:rsidR="00FA05B1" w:rsidRPr="004E2A12" w:rsidSect="006201C0">
          <w:footnotePr>
            <w:numRestart w:val="eachSect"/>
          </w:footnotePr>
          <w:type w:val="continuous"/>
          <w:pgSz w:w="12240" w:h="15840"/>
          <w:pgMar w:top="720" w:right="720" w:bottom="720" w:left="720" w:header="720" w:footer="720" w:gutter="0"/>
          <w:cols w:space="720"/>
          <w:docGrid w:linePitch="360"/>
        </w:sectPr>
      </w:pPr>
    </w:p>
    <w:p w14:paraId="14D7ADB3" w14:textId="555B6568" w:rsidR="001E5133" w:rsidRPr="004E2A12" w:rsidRDefault="004A7E2E" w:rsidP="009C79E9">
      <w:pPr>
        <w:jc w:val="center"/>
        <w:outlineLvl w:val="1"/>
        <w:rPr>
          <w:rFonts w:asciiTheme="minorHAnsi" w:hAnsiTheme="minorHAnsi"/>
          <w:b/>
          <w:sz w:val="22"/>
          <w:szCs w:val="22"/>
        </w:rPr>
      </w:pPr>
      <w:r w:rsidRPr="004E2A12">
        <w:rPr>
          <w:rFonts w:asciiTheme="minorHAnsi" w:hAnsiTheme="minorHAnsi"/>
          <w:b/>
          <w:sz w:val="22"/>
          <w:szCs w:val="22"/>
        </w:rPr>
        <w:lastRenderedPageBreak/>
        <w:t>E</w:t>
      </w:r>
      <w:r w:rsidR="009C79E9" w:rsidRPr="004E2A12">
        <w:rPr>
          <w:rFonts w:asciiTheme="minorHAnsi" w:hAnsiTheme="minorHAnsi"/>
          <w:b/>
          <w:sz w:val="22"/>
          <w:szCs w:val="22"/>
        </w:rPr>
        <w:t>XHIBIT</w:t>
      </w:r>
      <w:r w:rsidRPr="004E2A12">
        <w:rPr>
          <w:rFonts w:asciiTheme="minorHAnsi" w:hAnsiTheme="minorHAnsi"/>
          <w:b/>
          <w:sz w:val="22"/>
          <w:szCs w:val="22"/>
        </w:rPr>
        <w:t xml:space="preserve"> B</w:t>
      </w:r>
    </w:p>
    <w:p w14:paraId="312F5670" w14:textId="1DAE9B2F" w:rsidR="004A7E2E" w:rsidRPr="004E2A12" w:rsidRDefault="004A7E2E" w:rsidP="2011D117">
      <w:pPr>
        <w:tabs>
          <w:tab w:val="left" w:pos="360"/>
        </w:tabs>
        <w:spacing w:after="120"/>
        <w:ind w:right="288"/>
        <w:jc w:val="center"/>
        <w:rPr>
          <w:rFonts w:asciiTheme="minorHAnsi" w:hAnsiTheme="minorHAnsi"/>
          <w:b/>
          <w:bCs/>
          <w:sz w:val="22"/>
          <w:szCs w:val="22"/>
        </w:rPr>
      </w:pPr>
      <w:r w:rsidRPr="004E2A12">
        <w:rPr>
          <w:rFonts w:asciiTheme="minorHAnsi" w:hAnsiTheme="minorHAnsi"/>
          <w:b/>
          <w:bCs/>
          <w:sz w:val="22"/>
          <w:szCs w:val="22"/>
        </w:rPr>
        <w:t xml:space="preserve">Service Level </w:t>
      </w:r>
      <w:r w:rsidR="7A0FD78E" w:rsidRPr="004E2A12">
        <w:rPr>
          <w:rFonts w:asciiTheme="minorHAnsi" w:hAnsiTheme="minorHAnsi"/>
          <w:b/>
          <w:bCs/>
          <w:sz w:val="22"/>
          <w:szCs w:val="22"/>
        </w:rPr>
        <w:t>Objectives</w:t>
      </w:r>
      <w:r w:rsidRPr="004E2A12">
        <w:rPr>
          <w:rFonts w:asciiTheme="minorHAnsi" w:hAnsiTheme="minorHAnsi"/>
          <w:b/>
          <w:bCs/>
          <w:sz w:val="22"/>
          <w:szCs w:val="22"/>
        </w:rPr>
        <w:t xml:space="preserve"> </w:t>
      </w:r>
    </w:p>
    <w:p w14:paraId="0013D930" w14:textId="77777777" w:rsidR="004A7E2E" w:rsidRPr="004E2A12" w:rsidRDefault="004A7E2E" w:rsidP="00D35CF2">
      <w:pPr>
        <w:tabs>
          <w:tab w:val="left" w:pos="360"/>
        </w:tabs>
        <w:spacing w:before="240" w:after="240"/>
        <w:contextualSpacing/>
        <w:jc w:val="both"/>
        <w:rPr>
          <w:rFonts w:asciiTheme="minorHAnsi" w:eastAsia="MS Mincho" w:hAnsiTheme="minorHAnsi"/>
          <w:b/>
          <w:iCs/>
          <w:sz w:val="22"/>
          <w:szCs w:val="22"/>
          <w:u w:val="single"/>
        </w:rPr>
      </w:pPr>
      <w:r w:rsidRPr="004E2A12">
        <w:rPr>
          <w:rFonts w:asciiTheme="minorHAnsi" w:eastAsia="MS Mincho" w:hAnsiTheme="minorHAnsi"/>
          <w:b/>
          <w:iCs/>
          <w:sz w:val="22"/>
          <w:szCs w:val="22"/>
        </w:rPr>
        <w:t>1.</w:t>
      </w:r>
      <w:r w:rsidRPr="004E2A12">
        <w:rPr>
          <w:rFonts w:asciiTheme="minorHAnsi" w:eastAsia="MS Mincho" w:hAnsiTheme="minorHAnsi"/>
          <w:b/>
          <w:iCs/>
          <w:sz w:val="22"/>
          <w:szCs w:val="22"/>
        </w:rPr>
        <w:tab/>
        <w:t xml:space="preserve">Operational Objectives </w:t>
      </w:r>
    </w:p>
    <w:tbl>
      <w:tblPr>
        <w:tblpPr w:leftFromText="180" w:rightFromText="180" w:vertAnchor="text" w:horzAnchor="margin" w:tblpXSpec="right" w:tblpY="2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967"/>
        <w:gridCol w:w="1980"/>
      </w:tblGrid>
      <w:tr w:rsidR="004A7E2E" w:rsidRPr="004E2A12" w14:paraId="02F7F897" w14:textId="77777777" w:rsidTr="1C2A7F23">
        <w:tc>
          <w:tcPr>
            <w:tcW w:w="4315" w:type="dxa"/>
            <w:gridSpan w:val="3"/>
            <w:shd w:val="clear" w:color="auto" w:fill="C2D69B" w:themeFill="accent3" w:themeFillTint="99"/>
            <w:vAlign w:val="center"/>
          </w:tcPr>
          <w:p w14:paraId="147FB964" w14:textId="6420205F" w:rsidR="004A7E2E" w:rsidRPr="004E2A12" w:rsidRDefault="004A7E2E" w:rsidP="00D35CF2">
            <w:pPr>
              <w:jc w:val="center"/>
              <w:rPr>
                <w:rFonts w:asciiTheme="minorHAnsi" w:eastAsia="MS Mincho" w:hAnsiTheme="minorHAnsi"/>
                <w:b/>
                <w:bCs/>
                <w:sz w:val="22"/>
                <w:szCs w:val="22"/>
              </w:rPr>
            </w:pPr>
            <w:r w:rsidRPr="004E2A12">
              <w:rPr>
                <w:rFonts w:asciiTheme="minorHAnsi" w:eastAsia="MS Mincho" w:hAnsiTheme="minorHAnsi"/>
                <w:b/>
                <w:bCs/>
                <w:sz w:val="22"/>
                <w:szCs w:val="22"/>
              </w:rPr>
              <w:t xml:space="preserve">Table 1A: </w:t>
            </w:r>
            <w:r w:rsidR="14940110" w:rsidRPr="004E2A12">
              <w:rPr>
                <w:rFonts w:asciiTheme="minorHAnsi" w:eastAsia="MS Mincho" w:hAnsiTheme="minorHAnsi"/>
                <w:b/>
                <w:bCs/>
                <w:sz w:val="22"/>
                <w:szCs w:val="22"/>
              </w:rPr>
              <w:t xml:space="preserve">EIA </w:t>
            </w:r>
            <w:r w:rsidR="0005669D" w:rsidRPr="004E2A12">
              <w:rPr>
                <w:rFonts w:asciiTheme="minorHAnsi" w:eastAsia="MS Mincho" w:hAnsiTheme="minorHAnsi"/>
                <w:b/>
                <w:bCs/>
                <w:sz w:val="22"/>
                <w:szCs w:val="22"/>
              </w:rPr>
              <w:t xml:space="preserve">On-Net Service Availability </w:t>
            </w:r>
          </w:p>
        </w:tc>
      </w:tr>
      <w:tr w:rsidR="004A7E2E" w:rsidRPr="004E2A12" w14:paraId="35E352DD" w14:textId="77777777" w:rsidTr="1C2A7F23">
        <w:tc>
          <w:tcPr>
            <w:tcW w:w="2335" w:type="dxa"/>
            <w:gridSpan w:val="2"/>
            <w:shd w:val="clear" w:color="auto" w:fill="EAF1DD" w:themeFill="accent3" w:themeFillTint="33"/>
            <w:vAlign w:val="center"/>
          </w:tcPr>
          <w:p w14:paraId="7E087005" w14:textId="77777777" w:rsidR="004A7E2E" w:rsidRPr="004E2A12" w:rsidRDefault="004A7E2E" w:rsidP="00D35CF2">
            <w:pPr>
              <w:jc w:val="center"/>
              <w:rPr>
                <w:rFonts w:asciiTheme="minorHAnsi" w:eastAsia="MS Mincho" w:hAnsiTheme="minorHAnsi"/>
                <w:b/>
                <w:sz w:val="22"/>
                <w:szCs w:val="22"/>
              </w:rPr>
            </w:pPr>
            <w:r w:rsidRPr="004E2A12">
              <w:rPr>
                <w:rFonts w:asciiTheme="minorHAnsi" w:eastAsia="MS Mincho" w:hAnsiTheme="minorHAnsi"/>
                <w:b/>
                <w:sz w:val="22"/>
                <w:szCs w:val="22"/>
              </w:rPr>
              <w:t>Circuit Availability (CA)</w:t>
            </w:r>
          </w:p>
        </w:tc>
        <w:tc>
          <w:tcPr>
            <w:tcW w:w="1980" w:type="dxa"/>
            <w:shd w:val="clear" w:color="auto" w:fill="EAF1DD" w:themeFill="accent3" w:themeFillTint="33"/>
            <w:vAlign w:val="center"/>
          </w:tcPr>
          <w:p w14:paraId="24BE5C30" w14:textId="77777777" w:rsidR="004A7E2E" w:rsidRPr="004E2A12" w:rsidRDefault="004A7E2E" w:rsidP="00D35CF2">
            <w:pPr>
              <w:jc w:val="center"/>
              <w:rPr>
                <w:rFonts w:asciiTheme="minorHAnsi" w:eastAsia="MS Mincho" w:hAnsiTheme="minorHAnsi"/>
                <w:b/>
                <w:sz w:val="22"/>
                <w:szCs w:val="22"/>
              </w:rPr>
            </w:pPr>
            <w:r w:rsidRPr="004E2A12">
              <w:rPr>
                <w:rFonts w:asciiTheme="minorHAnsi" w:eastAsia="MS Mincho" w:hAnsiTheme="minorHAnsi"/>
                <w:b/>
                <w:sz w:val="22"/>
                <w:szCs w:val="22"/>
              </w:rPr>
              <w:t>MRC Service Credit</w:t>
            </w:r>
          </w:p>
        </w:tc>
      </w:tr>
      <w:tr w:rsidR="004A7E2E" w:rsidRPr="004E2A12" w14:paraId="25C3A30F" w14:textId="77777777" w:rsidTr="1C2A7F23">
        <w:trPr>
          <w:trHeight w:val="1415"/>
        </w:trPr>
        <w:tc>
          <w:tcPr>
            <w:tcW w:w="1368" w:type="dxa"/>
            <w:shd w:val="clear" w:color="auto" w:fill="EAF1DD" w:themeFill="accent3" w:themeFillTint="33"/>
            <w:vAlign w:val="center"/>
          </w:tcPr>
          <w:p w14:paraId="6CEEAF51" w14:textId="77777777" w:rsidR="004A7E2E" w:rsidRPr="004E2A12" w:rsidRDefault="004A7E2E" w:rsidP="00D35CF2">
            <w:pPr>
              <w:jc w:val="center"/>
              <w:rPr>
                <w:rFonts w:asciiTheme="minorHAnsi" w:eastAsia="MS Mincho" w:hAnsiTheme="minorHAnsi"/>
                <w:b/>
                <w:sz w:val="22"/>
                <w:szCs w:val="22"/>
              </w:rPr>
            </w:pPr>
            <w:r w:rsidRPr="004E2A12">
              <w:rPr>
                <w:rFonts w:asciiTheme="minorHAnsi" w:eastAsia="MS Mincho" w:hAnsiTheme="minorHAnsi"/>
                <w:b/>
                <w:sz w:val="22"/>
                <w:szCs w:val="22"/>
              </w:rPr>
              <w:t>Availability</w:t>
            </w:r>
          </w:p>
        </w:tc>
        <w:tc>
          <w:tcPr>
            <w:tcW w:w="967" w:type="dxa"/>
            <w:shd w:val="clear" w:color="auto" w:fill="auto"/>
            <w:vAlign w:val="center"/>
          </w:tcPr>
          <w:p w14:paraId="1BC897C3" w14:textId="77777777" w:rsidR="004A7E2E" w:rsidRPr="004E2A12" w:rsidRDefault="004A7E2E" w:rsidP="00D35CF2">
            <w:pPr>
              <w:jc w:val="center"/>
              <w:rPr>
                <w:rFonts w:asciiTheme="minorHAnsi" w:eastAsia="MS Mincho" w:hAnsiTheme="minorHAnsi"/>
                <w:b/>
                <w:sz w:val="22"/>
                <w:szCs w:val="22"/>
              </w:rPr>
            </w:pPr>
            <w:r w:rsidRPr="004E2A12">
              <w:rPr>
                <w:rFonts w:asciiTheme="minorHAnsi" w:eastAsia="MS Mincho" w:hAnsiTheme="minorHAnsi"/>
                <w:b/>
                <w:sz w:val="22"/>
                <w:szCs w:val="22"/>
              </w:rPr>
              <w:t>99.9%</w:t>
            </w:r>
          </w:p>
        </w:tc>
        <w:tc>
          <w:tcPr>
            <w:tcW w:w="1980" w:type="dxa"/>
            <w:shd w:val="clear" w:color="auto" w:fill="auto"/>
            <w:vAlign w:val="center"/>
          </w:tcPr>
          <w:p w14:paraId="7972C584" w14:textId="77777777" w:rsidR="004A7E2E" w:rsidRPr="004E2A12" w:rsidRDefault="004A7E2E" w:rsidP="00D35CF2">
            <w:pPr>
              <w:jc w:val="center"/>
              <w:rPr>
                <w:rFonts w:asciiTheme="minorHAnsi" w:eastAsia="MS Mincho" w:hAnsiTheme="minorHAnsi"/>
                <w:iCs/>
                <w:sz w:val="22"/>
                <w:szCs w:val="22"/>
              </w:rPr>
            </w:pPr>
          </w:p>
          <w:p w14:paraId="43104334" w14:textId="77777777" w:rsidR="004A7E2E" w:rsidRPr="004E2A12" w:rsidRDefault="004A7E2E" w:rsidP="00D35CF2">
            <w:pPr>
              <w:jc w:val="center"/>
              <w:rPr>
                <w:rFonts w:asciiTheme="minorHAnsi" w:eastAsia="MS Mincho" w:hAnsiTheme="minorHAnsi"/>
                <w:iCs/>
                <w:sz w:val="22"/>
                <w:szCs w:val="22"/>
              </w:rPr>
            </w:pPr>
            <w:r w:rsidRPr="004E2A12">
              <w:rPr>
                <w:rFonts w:asciiTheme="minorHAnsi" w:eastAsia="MS Mincho" w:hAnsiTheme="minorHAnsi"/>
                <w:iCs/>
                <w:sz w:val="22"/>
                <w:szCs w:val="22"/>
              </w:rPr>
              <w:t>Below 99.9% Service Credit 30% MRC</w:t>
            </w:r>
          </w:p>
          <w:p w14:paraId="61EEEB3E" w14:textId="77777777" w:rsidR="004A7E2E" w:rsidRPr="004E2A12" w:rsidRDefault="004A7E2E" w:rsidP="00D35CF2">
            <w:pPr>
              <w:jc w:val="center"/>
              <w:rPr>
                <w:rFonts w:asciiTheme="minorHAnsi" w:eastAsia="MS Mincho" w:hAnsiTheme="minorHAnsi"/>
                <w:sz w:val="22"/>
                <w:szCs w:val="22"/>
              </w:rPr>
            </w:pPr>
          </w:p>
        </w:tc>
      </w:tr>
    </w:tbl>
    <w:p w14:paraId="5E0E51A4" w14:textId="505D71DA" w:rsidR="004A7E2E" w:rsidRPr="004E2A12" w:rsidRDefault="004A7E2E" w:rsidP="00D35CF2">
      <w:pPr>
        <w:numPr>
          <w:ilvl w:val="0"/>
          <w:numId w:val="41"/>
        </w:numPr>
        <w:spacing w:before="240" w:after="240"/>
        <w:jc w:val="both"/>
        <w:rPr>
          <w:rFonts w:asciiTheme="minorHAnsi" w:eastAsia="MS Mincho" w:hAnsiTheme="minorHAnsi"/>
          <w:sz w:val="22"/>
          <w:szCs w:val="22"/>
        </w:rPr>
      </w:pPr>
      <w:r w:rsidRPr="004E2A12">
        <w:rPr>
          <w:rFonts w:asciiTheme="minorHAnsi" w:eastAsia="MS Mincho" w:hAnsiTheme="minorHAnsi"/>
          <w:b/>
          <w:bCs/>
          <w:sz w:val="22"/>
          <w:szCs w:val="22"/>
          <w:u w:val="single"/>
        </w:rPr>
        <w:t>Availability</w:t>
      </w:r>
      <w:r w:rsidRPr="004E2A12">
        <w:rPr>
          <w:rFonts w:asciiTheme="minorHAnsi" w:eastAsia="MS Mincho" w:hAnsiTheme="minorHAnsi"/>
          <w:sz w:val="22"/>
          <w:szCs w:val="22"/>
        </w:rPr>
        <w:t>:</w:t>
      </w:r>
      <w:r w:rsidR="00D35CF2" w:rsidRPr="004E2A12">
        <w:rPr>
          <w:rFonts w:asciiTheme="minorHAnsi" w:eastAsia="MS Mincho" w:hAnsiTheme="minorHAnsi"/>
          <w:sz w:val="22"/>
          <w:szCs w:val="22"/>
        </w:rPr>
        <w:t xml:space="preserve"> </w:t>
      </w:r>
      <w:r w:rsidRPr="004E2A12">
        <w:rPr>
          <w:rFonts w:asciiTheme="minorHAnsi" w:eastAsia="MS Mincho" w:hAnsiTheme="minorHAnsi"/>
          <w:sz w:val="22"/>
          <w:szCs w:val="22"/>
        </w:rPr>
        <w:t xml:space="preserve"> </w:t>
      </w:r>
      <w:r w:rsidRPr="004E2A12">
        <w:rPr>
          <w:rFonts w:asciiTheme="minorHAnsi" w:eastAsia="MS Mincho" w:hAnsiTheme="minorHAnsi"/>
          <w:noProof/>
          <w:sz w:val="22"/>
          <w:szCs w:val="22"/>
        </w:rPr>
        <w:t>Circuit Availability</w:t>
      </w:r>
      <w:r w:rsidRPr="004E2A12">
        <w:rPr>
          <w:rFonts w:asciiTheme="minorHAnsi" w:eastAsia="MS Mincho" w:hAnsiTheme="minorHAnsi"/>
          <w:sz w:val="22"/>
          <w:szCs w:val="22"/>
        </w:rPr>
        <w:t xml:space="preserve"> is the ability to exchange data packets with the nearest Frontier Internet Point of Presence (“POP”) or EIA Customer egress port (Z location) via the ingress</w:t>
      </w:r>
      <w:r w:rsidR="00803588" w:rsidRPr="004E2A12">
        <w:rPr>
          <w:rFonts w:asciiTheme="minorHAnsi" w:eastAsia="MS Mincho" w:hAnsiTheme="minorHAnsi"/>
          <w:sz w:val="22"/>
          <w:szCs w:val="22"/>
        </w:rPr>
        <w:t xml:space="preserve"> </w:t>
      </w:r>
      <w:proofErr w:type="gramStart"/>
      <w:r w:rsidRPr="004E2A12">
        <w:rPr>
          <w:rFonts w:asciiTheme="minorHAnsi" w:eastAsia="MS Mincho" w:hAnsiTheme="minorHAnsi"/>
          <w:sz w:val="22"/>
          <w:szCs w:val="22"/>
        </w:rPr>
        <w:t>port(</w:t>
      </w:r>
      <w:proofErr w:type="gramEnd"/>
      <w:r w:rsidRPr="004E2A12">
        <w:rPr>
          <w:rFonts w:asciiTheme="minorHAnsi" w:eastAsia="MS Mincho" w:hAnsiTheme="minorHAnsi"/>
          <w:sz w:val="22"/>
          <w:szCs w:val="22"/>
        </w:rPr>
        <w:t xml:space="preserve">A location). “Service Outage” occurs when packet transport is unavailable or when the output signal is outside the limits </w:t>
      </w:r>
      <w:r w:rsidR="6258D703" w:rsidRPr="004E2A12">
        <w:rPr>
          <w:rFonts w:asciiTheme="minorHAnsi" w:eastAsia="MS Mincho" w:hAnsiTheme="minorHAnsi"/>
          <w:sz w:val="22"/>
          <w:szCs w:val="22"/>
        </w:rPr>
        <w:t>described in this</w:t>
      </w:r>
      <w:r w:rsidRPr="004E2A12">
        <w:rPr>
          <w:rFonts w:asciiTheme="minorHAnsi" w:eastAsia="MS Mincho" w:hAnsiTheme="minorHAnsi"/>
          <w:sz w:val="22"/>
          <w:szCs w:val="22"/>
        </w:rPr>
        <w:t xml:space="preserve"> </w:t>
      </w:r>
      <w:r w:rsidR="59C3C182" w:rsidRPr="004E2A12">
        <w:rPr>
          <w:rFonts w:asciiTheme="minorHAnsi" w:eastAsia="MS Mincho" w:hAnsiTheme="minorHAnsi"/>
          <w:sz w:val="22"/>
          <w:szCs w:val="22"/>
        </w:rPr>
        <w:t>Exhibit B</w:t>
      </w:r>
      <w:r w:rsidRPr="004E2A12">
        <w:rPr>
          <w:rFonts w:asciiTheme="minorHAnsi" w:eastAsia="MS Mincho" w:hAnsiTheme="minorHAnsi"/>
          <w:sz w:val="22"/>
          <w:szCs w:val="22"/>
        </w:rPr>
        <w:t xml:space="preserve">.  Availability is measured by the number of minutes during a calendar month that the </w:t>
      </w:r>
      <w:r w:rsidR="005A7C0A" w:rsidRPr="004E2A12">
        <w:rPr>
          <w:rFonts w:asciiTheme="minorHAnsi" w:eastAsia="MS Mincho" w:hAnsiTheme="minorHAnsi"/>
          <w:sz w:val="22"/>
          <w:szCs w:val="22"/>
        </w:rPr>
        <w:t>o</w:t>
      </w:r>
      <w:r w:rsidRPr="004E2A12">
        <w:rPr>
          <w:rFonts w:asciiTheme="minorHAnsi" w:eastAsia="MS Mincho" w:hAnsiTheme="minorHAnsi"/>
          <w:sz w:val="22"/>
          <w:szCs w:val="22"/>
        </w:rPr>
        <w:t>n-</w:t>
      </w:r>
      <w:r w:rsidR="005A7C0A" w:rsidRPr="004E2A12">
        <w:rPr>
          <w:rFonts w:asciiTheme="minorHAnsi" w:eastAsia="MS Mincho" w:hAnsiTheme="minorHAnsi"/>
          <w:sz w:val="22"/>
          <w:szCs w:val="22"/>
        </w:rPr>
        <w:t>n</w:t>
      </w:r>
      <w:r w:rsidRPr="004E2A12">
        <w:rPr>
          <w:rFonts w:asciiTheme="minorHAnsi" w:eastAsia="MS Mincho" w:hAnsiTheme="minorHAnsi"/>
          <w:sz w:val="22"/>
          <w:szCs w:val="22"/>
        </w:rPr>
        <w:t xml:space="preserve">et Service is operational, divided by the total minutes in that calendar month. Calculation is based on the stop-clock method beginning at the date and time of the Customer-initiated trouble ticket and ends when Frontier restores circuit operation. Frontier’s On-Net Service Availability </w:t>
      </w:r>
      <w:r w:rsidR="361FA79C" w:rsidRPr="004E2A12">
        <w:rPr>
          <w:rFonts w:asciiTheme="minorHAnsi" w:eastAsia="MS Mincho" w:hAnsiTheme="minorHAnsi"/>
          <w:sz w:val="22"/>
          <w:szCs w:val="22"/>
        </w:rPr>
        <w:t>objective</w:t>
      </w:r>
      <w:r w:rsidR="0005669D" w:rsidRPr="004E2A12">
        <w:rPr>
          <w:rFonts w:asciiTheme="minorHAnsi" w:eastAsia="MS Mincho" w:hAnsiTheme="minorHAnsi"/>
          <w:sz w:val="22"/>
          <w:szCs w:val="22"/>
        </w:rPr>
        <w:t xml:space="preserve"> </w:t>
      </w:r>
      <w:r w:rsidRPr="004E2A12">
        <w:rPr>
          <w:rFonts w:asciiTheme="minorHAnsi" w:eastAsia="MS Mincho" w:hAnsiTheme="minorHAnsi"/>
          <w:sz w:val="22"/>
          <w:szCs w:val="22"/>
        </w:rPr>
        <w:t xml:space="preserve">and applicable Service credit are </w:t>
      </w:r>
      <w:r w:rsidR="0005669D" w:rsidRPr="004E2A12">
        <w:rPr>
          <w:rFonts w:asciiTheme="minorHAnsi" w:eastAsia="MS Mincho" w:hAnsiTheme="minorHAnsi"/>
          <w:sz w:val="22"/>
          <w:szCs w:val="22"/>
        </w:rPr>
        <w:t xml:space="preserve">set forth </w:t>
      </w:r>
      <w:r w:rsidRPr="004E2A12">
        <w:rPr>
          <w:rFonts w:asciiTheme="minorHAnsi" w:eastAsia="MS Mincho" w:hAnsiTheme="minorHAnsi"/>
          <w:sz w:val="22"/>
          <w:szCs w:val="22"/>
        </w:rPr>
        <w:t xml:space="preserve">in </w:t>
      </w:r>
      <w:r w:rsidRPr="004E2A12">
        <w:rPr>
          <w:rFonts w:asciiTheme="minorHAnsi" w:eastAsia="MS Mincho" w:hAnsiTheme="minorHAnsi"/>
          <w:b/>
          <w:bCs/>
          <w:sz w:val="22"/>
          <w:szCs w:val="22"/>
        </w:rPr>
        <w:t>Table 1A</w:t>
      </w:r>
      <w:r w:rsidRPr="004E2A12">
        <w:rPr>
          <w:rFonts w:asciiTheme="minorHAnsi" w:eastAsia="MS Mincho" w:hAnsiTheme="minorHAnsi"/>
          <w:sz w:val="22"/>
          <w:szCs w:val="22"/>
        </w:rPr>
        <w:t xml:space="preserve">, subject to Sections 3 and 4 below. </w:t>
      </w:r>
    </w:p>
    <w:tbl>
      <w:tblPr>
        <w:tblpPr w:leftFromText="180" w:rightFromText="180" w:vertAnchor="text" w:horzAnchor="margin" w:tblpXSpec="right" w:tblpY="1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967"/>
        <w:gridCol w:w="1980"/>
      </w:tblGrid>
      <w:tr w:rsidR="004A7E2E" w:rsidRPr="004E2A12" w14:paraId="64B0D5B5" w14:textId="77777777" w:rsidTr="2011D117">
        <w:tc>
          <w:tcPr>
            <w:tcW w:w="4315" w:type="dxa"/>
            <w:gridSpan w:val="3"/>
            <w:shd w:val="clear" w:color="auto" w:fill="C2D69B" w:themeFill="accent3" w:themeFillTint="99"/>
            <w:vAlign w:val="center"/>
          </w:tcPr>
          <w:p w14:paraId="665EFA2F" w14:textId="13BC90F7" w:rsidR="004A7E2E" w:rsidRPr="004E2A12" w:rsidRDefault="004A7E2E" w:rsidP="00D35CF2">
            <w:pPr>
              <w:jc w:val="center"/>
              <w:rPr>
                <w:rFonts w:asciiTheme="minorHAnsi" w:eastAsia="MS Mincho" w:hAnsiTheme="minorHAnsi"/>
                <w:b/>
                <w:bCs/>
                <w:sz w:val="22"/>
                <w:szCs w:val="22"/>
              </w:rPr>
            </w:pPr>
            <w:r w:rsidRPr="004E2A12">
              <w:rPr>
                <w:rFonts w:asciiTheme="minorHAnsi" w:eastAsia="MS Mincho" w:hAnsiTheme="minorHAnsi"/>
                <w:b/>
                <w:bCs/>
                <w:sz w:val="22"/>
                <w:szCs w:val="22"/>
              </w:rPr>
              <w:t xml:space="preserve">Table 1B: </w:t>
            </w:r>
            <w:r w:rsidR="00EF54E7" w:rsidRPr="004E2A12">
              <w:rPr>
                <w:rFonts w:asciiTheme="minorHAnsi" w:eastAsia="MS Mincho" w:hAnsiTheme="minorHAnsi"/>
                <w:b/>
                <w:bCs/>
                <w:sz w:val="22"/>
                <w:szCs w:val="22"/>
              </w:rPr>
              <w:t>EIA MTTR</w:t>
            </w:r>
          </w:p>
        </w:tc>
      </w:tr>
      <w:tr w:rsidR="004A7E2E" w:rsidRPr="004E2A12" w14:paraId="62EA6181" w14:textId="77777777" w:rsidTr="2011D117">
        <w:tc>
          <w:tcPr>
            <w:tcW w:w="2335" w:type="dxa"/>
            <w:gridSpan w:val="2"/>
            <w:shd w:val="clear" w:color="auto" w:fill="EAF1DD" w:themeFill="accent3" w:themeFillTint="33"/>
            <w:vAlign w:val="center"/>
          </w:tcPr>
          <w:p w14:paraId="6F036B86" w14:textId="77777777" w:rsidR="004A7E2E" w:rsidRPr="004E2A12" w:rsidRDefault="004A7E2E" w:rsidP="00D35CF2">
            <w:pPr>
              <w:jc w:val="center"/>
              <w:rPr>
                <w:rFonts w:asciiTheme="minorHAnsi" w:eastAsia="MS Mincho" w:hAnsiTheme="minorHAnsi"/>
                <w:b/>
                <w:bCs/>
                <w:sz w:val="22"/>
                <w:szCs w:val="22"/>
              </w:rPr>
            </w:pPr>
            <w:r w:rsidRPr="004E2A12">
              <w:rPr>
                <w:rFonts w:asciiTheme="minorHAnsi" w:eastAsia="MS Mincho" w:hAnsiTheme="minorHAnsi"/>
                <w:b/>
                <w:bCs/>
                <w:sz w:val="22"/>
                <w:szCs w:val="22"/>
              </w:rPr>
              <w:t xml:space="preserve">Mean Time </w:t>
            </w:r>
            <w:proofErr w:type="gramStart"/>
            <w:r w:rsidRPr="004E2A12">
              <w:rPr>
                <w:rFonts w:asciiTheme="minorHAnsi" w:eastAsia="MS Mincho" w:hAnsiTheme="minorHAnsi"/>
                <w:b/>
                <w:bCs/>
                <w:sz w:val="22"/>
                <w:szCs w:val="22"/>
              </w:rPr>
              <w:t>To</w:t>
            </w:r>
            <w:proofErr w:type="gramEnd"/>
            <w:r w:rsidRPr="004E2A12">
              <w:rPr>
                <w:rFonts w:asciiTheme="minorHAnsi" w:eastAsia="MS Mincho" w:hAnsiTheme="minorHAnsi"/>
                <w:b/>
                <w:bCs/>
                <w:sz w:val="22"/>
                <w:szCs w:val="22"/>
              </w:rPr>
              <w:t xml:space="preserve"> Repair</w:t>
            </w:r>
          </w:p>
        </w:tc>
        <w:tc>
          <w:tcPr>
            <w:tcW w:w="1980" w:type="dxa"/>
            <w:shd w:val="clear" w:color="auto" w:fill="EAF1DD" w:themeFill="accent3" w:themeFillTint="33"/>
            <w:vAlign w:val="center"/>
          </w:tcPr>
          <w:p w14:paraId="7140EDA9" w14:textId="77777777" w:rsidR="004A7E2E" w:rsidRPr="004E2A12" w:rsidRDefault="004A7E2E" w:rsidP="00D35CF2">
            <w:pPr>
              <w:jc w:val="center"/>
              <w:rPr>
                <w:rFonts w:asciiTheme="minorHAnsi" w:eastAsia="MS Mincho" w:hAnsiTheme="minorHAnsi"/>
                <w:b/>
                <w:sz w:val="22"/>
                <w:szCs w:val="22"/>
              </w:rPr>
            </w:pPr>
            <w:r w:rsidRPr="004E2A12">
              <w:rPr>
                <w:rFonts w:asciiTheme="minorHAnsi" w:eastAsia="MS Mincho" w:hAnsiTheme="minorHAnsi"/>
                <w:b/>
                <w:sz w:val="22"/>
                <w:szCs w:val="22"/>
              </w:rPr>
              <w:t>MRC Service Credit</w:t>
            </w:r>
          </w:p>
        </w:tc>
      </w:tr>
      <w:tr w:rsidR="004A7E2E" w:rsidRPr="004E2A12" w14:paraId="19585434" w14:textId="77777777" w:rsidTr="2011D117">
        <w:trPr>
          <w:trHeight w:val="215"/>
        </w:trPr>
        <w:tc>
          <w:tcPr>
            <w:tcW w:w="1368" w:type="dxa"/>
            <w:vMerge w:val="restart"/>
            <w:shd w:val="clear" w:color="auto" w:fill="EAF1DD" w:themeFill="accent3" w:themeFillTint="33"/>
            <w:vAlign w:val="center"/>
          </w:tcPr>
          <w:p w14:paraId="54AB8E78" w14:textId="77777777" w:rsidR="004A7E2E" w:rsidRPr="004E2A12" w:rsidRDefault="004A7E2E" w:rsidP="00D35CF2">
            <w:pPr>
              <w:jc w:val="center"/>
              <w:rPr>
                <w:rFonts w:asciiTheme="minorHAnsi" w:eastAsia="MS Mincho" w:hAnsiTheme="minorHAnsi"/>
                <w:b/>
                <w:sz w:val="22"/>
                <w:szCs w:val="22"/>
              </w:rPr>
            </w:pPr>
            <w:r w:rsidRPr="004E2A12">
              <w:rPr>
                <w:rFonts w:asciiTheme="minorHAnsi" w:eastAsia="MS Mincho" w:hAnsiTheme="minorHAnsi"/>
                <w:b/>
                <w:sz w:val="22"/>
                <w:szCs w:val="22"/>
              </w:rPr>
              <w:t>MTTR</w:t>
            </w:r>
          </w:p>
        </w:tc>
        <w:tc>
          <w:tcPr>
            <w:tcW w:w="967" w:type="dxa"/>
            <w:vMerge w:val="restart"/>
            <w:shd w:val="clear" w:color="auto" w:fill="auto"/>
            <w:vAlign w:val="center"/>
          </w:tcPr>
          <w:p w14:paraId="54856E0E" w14:textId="77777777" w:rsidR="004A7E2E" w:rsidRPr="004E2A12" w:rsidRDefault="004A7E2E" w:rsidP="00D35CF2">
            <w:pPr>
              <w:jc w:val="center"/>
              <w:rPr>
                <w:rFonts w:asciiTheme="minorHAnsi" w:eastAsia="MS Mincho" w:hAnsiTheme="minorHAnsi"/>
                <w:b/>
                <w:sz w:val="22"/>
                <w:szCs w:val="22"/>
              </w:rPr>
            </w:pPr>
            <w:r w:rsidRPr="004E2A12">
              <w:rPr>
                <w:rFonts w:asciiTheme="minorHAnsi" w:eastAsia="MS Mincho" w:hAnsiTheme="minorHAnsi"/>
                <w:b/>
                <w:sz w:val="22"/>
                <w:szCs w:val="22"/>
              </w:rPr>
              <w:t>4 Hours</w:t>
            </w:r>
          </w:p>
        </w:tc>
        <w:tc>
          <w:tcPr>
            <w:tcW w:w="1980" w:type="dxa"/>
            <w:shd w:val="clear" w:color="auto" w:fill="auto"/>
            <w:vAlign w:val="center"/>
          </w:tcPr>
          <w:p w14:paraId="1DDBEE79" w14:textId="7A90B35E" w:rsidR="004A7E2E" w:rsidRPr="004E2A12" w:rsidRDefault="004A7E2E" w:rsidP="00D35CF2">
            <w:pPr>
              <w:jc w:val="center"/>
              <w:rPr>
                <w:rFonts w:asciiTheme="minorHAnsi" w:eastAsia="MS Mincho" w:hAnsiTheme="minorHAnsi"/>
                <w:sz w:val="22"/>
                <w:szCs w:val="22"/>
              </w:rPr>
            </w:pPr>
            <w:r w:rsidRPr="004E2A12">
              <w:rPr>
                <w:rFonts w:asciiTheme="minorHAnsi" w:eastAsia="MS Mincho" w:hAnsiTheme="minorHAnsi"/>
                <w:sz w:val="22"/>
                <w:szCs w:val="22"/>
              </w:rPr>
              <w:t>10% MRC 4</w:t>
            </w:r>
            <w:r w:rsidR="3D991B63" w:rsidRPr="004E2A12">
              <w:rPr>
                <w:rFonts w:asciiTheme="minorHAnsi" w:eastAsia="MS Mincho" w:hAnsiTheme="minorHAnsi"/>
                <w:sz w:val="22"/>
                <w:szCs w:val="22"/>
              </w:rPr>
              <w:t xml:space="preserve">-6 </w:t>
            </w:r>
            <w:r w:rsidRPr="004E2A12">
              <w:rPr>
                <w:rFonts w:asciiTheme="minorHAnsi" w:eastAsia="MS Mincho" w:hAnsiTheme="minorHAnsi"/>
                <w:sz w:val="22"/>
                <w:szCs w:val="22"/>
              </w:rPr>
              <w:t>h</w:t>
            </w:r>
            <w:r w:rsidR="41E9CFBC" w:rsidRPr="004E2A12">
              <w:rPr>
                <w:rFonts w:asciiTheme="minorHAnsi" w:eastAsia="MS Mincho" w:hAnsiTheme="minorHAnsi"/>
                <w:sz w:val="22"/>
                <w:szCs w:val="22"/>
              </w:rPr>
              <w:t>ours</w:t>
            </w:r>
          </w:p>
        </w:tc>
      </w:tr>
      <w:tr w:rsidR="004A7E2E" w:rsidRPr="004E2A12" w14:paraId="6CABBB3B" w14:textId="77777777" w:rsidTr="2011D117">
        <w:tc>
          <w:tcPr>
            <w:tcW w:w="1368" w:type="dxa"/>
            <w:vMerge/>
            <w:vAlign w:val="center"/>
          </w:tcPr>
          <w:p w14:paraId="6CA303DD" w14:textId="77777777" w:rsidR="004A7E2E" w:rsidRPr="004E2A12" w:rsidRDefault="004A7E2E" w:rsidP="00D35CF2">
            <w:pPr>
              <w:rPr>
                <w:rFonts w:asciiTheme="minorHAnsi" w:eastAsia="MS Mincho" w:hAnsiTheme="minorHAnsi"/>
                <w:b/>
                <w:sz w:val="22"/>
                <w:szCs w:val="22"/>
              </w:rPr>
            </w:pPr>
          </w:p>
        </w:tc>
        <w:tc>
          <w:tcPr>
            <w:tcW w:w="967" w:type="dxa"/>
            <w:vMerge/>
            <w:vAlign w:val="center"/>
          </w:tcPr>
          <w:p w14:paraId="44D81F3C" w14:textId="77777777" w:rsidR="004A7E2E" w:rsidRPr="004E2A12" w:rsidRDefault="004A7E2E" w:rsidP="00D35CF2">
            <w:pPr>
              <w:jc w:val="center"/>
              <w:rPr>
                <w:rFonts w:asciiTheme="minorHAnsi" w:eastAsia="MS Mincho" w:hAnsiTheme="minorHAnsi"/>
                <w:b/>
                <w:sz w:val="22"/>
                <w:szCs w:val="22"/>
              </w:rPr>
            </w:pPr>
          </w:p>
        </w:tc>
        <w:tc>
          <w:tcPr>
            <w:tcW w:w="1980" w:type="dxa"/>
            <w:shd w:val="clear" w:color="auto" w:fill="auto"/>
            <w:vAlign w:val="center"/>
          </w:tcPr>
          <w:p w14:paraId="323314A5" w14:textId="1A1C19F3" w:rsidR="004A7E2E" w:rsidRPr="004E2A12" w:rsidRDefault="004A7E2E" w:rsidP="00D35CF2">
            <w:pPr>
              <w:jc w:val="center"/>
              <w:rPr>
                <w:rFonts w:asciiTheme="minorHAnsi" w:eastAsia="MS Mincho" w:hAnsiTheme="minorHAnsi"/>
                <w:sz w:val="22"/>
                <w:szCs w:val="22"/>
              </w:rPr>
            </w:pPr>
            <w:r w:rsidRPr="004E2A12">
              <w:rPr>
                <w:rFonts w:asciiTheme="minorHAnsi" w:eastAsia="MS Mincho" w:hAnsiTheme="minorHAnsi"/>
                <w:sz w:val="22"/>
                <w:szCs w:val="22"/>
              </w:rPr>
              <w:t>25% MRC above 6 h</w:t>
            </w:r>
            <w:r w:rsidR="41E9CFBC" w:rsidRPr="004E2A12">
              <w:rPr>
                <w:rFonts w:asciiTheme="minorHAnsi" w:eastAsia="MS Mincho" w:hAnsiTheme="minorHAnsi"/>
                <w:sz w:val="22"/>
                <w:szCs w:val="22"/>
              </w:rPr>
              <w:t>ours</w:t>
            </w:r>
          </w:p>
        </w:tc>
      </w:tr>
    </w:tbl>
    <w:p w14:paraId="133AB69B" w14:textId="78A7D9EC" w:rsidR="004A7E2E" w:rsidRPr="004E2A12" w:rsidRDefault="7B542795" w:rsidP="00D35CF2">
      <w:pPr>
        <w:numPr>
          <w:ilvl w:val="0"/>
          <w:numId w:val="41"/>
        </w:numPr>
        <w:spacing w:before="240" w:after="240"/>
        <w:jc w:val="both"/>
        <w:rPr>
          <w:rFonts w:asciiTheme="minorHAnsi" w:eastAsia="MS Mincho" w:hAnsiTheme="minorHAnsi"/>
          <w:sz w:val="22"/>
          <w:szCs w:val="22"/>
          <w:u w:val="single"/>
        </w:rPr>
      </w:pPr>
      <w:r w:rsidRPr="004E2A12">
        <w:rPr>
          <w:rFonts w:asciiTheme="minorHAnsi" w:eastAsia="MS Mincho" w:hAnsiTheme="minorHAnsi"/>
          <w:b/>
          <w:bCs/>
          <w:sz w:val="22"/>
          <w:szCs w:val="22"/>
          <w:u w:val="single"/>
        </w:rPr>
        <w:t>Mean Time to Repair (MTTR)</w:t>
      </w:r>
      <w:r w:rsidRPr="004E2A12">
        <w:rPr>
          <w:rFonts w:asciiTheme="minorHAnsi" w:eastAsia="MS Mincho" w:hAnsiTheme="minorHAnsi"/>
          <w:sz w:val="22"/>
          <w:szCs w:val="22"/>
        </w:rPr>
        <w:t xml:space="preserve">: MTTR is a monthly calculation of the average duration of time between Trouble Ticket </w:t>
      </w:r>
      <w:r w:rsidR="12DFC765" w:rsidRPr="004E2A12">
        <w:rPr>
          <w:rFonts w:asciiTheme="minorHAnsi" w:eastAsia="MS Mincho" w:hAnsiTheme="minorHAnsi"/>
          <w:sz w:val="22"/>
          <w:szCs w:val="22"/>
        </w:rPr>
        <w:t xml:space="preserve">(defined below) </w:t>
      </w:r>
      <w:r w:rsidRPr="004E2A12">
        <w:rPr>
          <w:rFonts w:asciiTheme="minorHAnsi" w:eastAsia="MS Mincho" w:hAnsiTheme="minorHAnsi"/>
          <w:sz w:val="22"/>
          <w:szCs w:val="22"/>
        </w:rPr>
        <w:t xml:space="preserve">initiation (in accordance with Section 2B) and Frontier’s reinstatement of the EIA Service to meet the </w:t>
      </w:r>
      <w:r w:rsidR="70E59514" w:rsidRPr="004E2A12">
        <w:rPr>
          <w:rFonts w:asciiTheme="minorHAnsi" w:eastAsia="MS Mincho" w:hAnsiTheme="minorHAnsi"/>
          <w:sz w:val="22"/>
          <w:szCs w:val="22"/>
        </w:rPr>
        <w:t xml:space="preserve">EIA On-Net Service </w:t>
      </w:r>
      <w:r w:rsidRPr="004E2A12">
        <w:rPr>
          <w:rFonts w:asciiTheme="minorHAnsi" w:eastAsia="MS Mincho" w:hAnsiTheme="minorHAnsi"/>
          <w:sz w:val="22"/>
          <w:szCs w:val="22"/>
        </w:rPr>
        <w:t xml:space="preserve">Availability objective.  The MTTR objective, and </w:t>
      </w:r>
      <w:r w:rsidR="72191C41" w:rsidRPr="004E2A12">
        <w:rPr>
          <w:rFonts w:asciiTheme="minorHAnsi" w:eastAsia="MS Mincho" w:hAnsiTheme="minorHAnsi"/>
          <w:sz w:val="22"/>
          <w:szCs w:val="22"/>
        </w:rPr>
        <w:t xml:space="preserve">applicable Service credit are set forth </w:t>
      </w:r>
      <w:r w:rsidRPr="004E2A12">
        <w:rPr>
          <w:rFonts w:asciiTheme="minorHAnsi" w:eastAsia="MS Mincho" w:hAnsiTheme="minorHAnsi"/>
          <w:sz w:val="22"/>
          <w:szCs w:val="22"/>
        </w:rPr>
        <w:t xml:space="preserve">in </w:t>
      </w:r>
      <w:r w:rsidRPr="004E2A12">
        <w:rPr>
          <w:rFonts w:asciiTheme="minorHAnsi" w:eastAsia="MS Mincho" w:hAnsiTheme="minorHAnsi"/>
          <w:b/>
          <w:bCs/>
          <w:sz w:val="22"/>
          <w:szCs w:val="22"/>
        </w:rPr>
        <w:t>Table 1B</w:t>
      </w:r>
      <w:r w:rsidRPr="004E2A12">
        <w:rPr>
          <w:rFonts w:asciiTheme="minorHAnsi" w:eastAsia="MS Mincho" w:hAnsiTheme="minorHAnsi"/>
          <w:sz w:val="22"/>
          <w:szCs w:val="22"/>
        </w:rPr>
        <w:t>, subject to Sections 3 and 4 below.</w:t>
      </w:r>
    </w:p>
    <w:p w14:paraId="4E7C08A3" w14:textId="005A8C25" w:rsidR="004A7E2E" w:rsidRPr="004E2A12" w:rsidRDefault="004A7E2E" w:rsidP="00D35CF2">
      <w:pPr>
        <w:spacing w:before="240" w:after="240"/>
        <w:ind w:left="360" w:hanging="360"/>
        <w:jc w:val="both"/>
        <w:rPr>
          <w:rFonts w:asciiTheme="minorHAnsi" w:eastAsia="MS Mincho" w:hAnsiTheme="minorHAnsi"/>
          <w:b/>
          <w:iCs/>
          <w:sz w:val="22"/>
          <w:szCs w:val="22"/>
        </w:rPr>
      </w:pPr>
      <w:r w:rsidRPr="004E2A12">
        <w:rPr>
          <w:rFonts w:asciiTheme="minorHAnsi" w:eastAsia="MS Mincho" w:hAnsiTheme="minorHAnsi"/>
          <w:b/>
          <w:iCs/>
          <w:sz w:val="22"/>
          <w:szCs w:val="22"/>
        </w:rPr>
        <w:t>2.</w:t>
      </w:r>
      <w:r w:rsidRPr="004E2A12">
        <w:rPr>
          <w:rFonts w:asciiTheme="minorHAnsi" w:eastAsia="MS Mincho" w:hAnsiTheme="minorHAnsi"/>
          <w:b/>
          <w:iCs/>
          <w:sz w:val="22"/>
          <w:szCs w:val="22"/>
        </w:rPr>
        <w:tab/>
        <w:t>Service Outage Reporting Procedure</w:t>
      </w:r>
    </w:p>
    <w:p w14:paraId="07643520" w14:textId="44FA6D70" w:rsidR="004A7E2E" w:rsidRPr="004E2A12" w:rsidRDefault="004A7E2E" w:rsidP="00D35CF2">
      <w:pPr>
        <w:numPr>
          <w:ilvl w:val="0"/>
          <w:numId w:val="40"/>
        </w:numPr>
        <w:spacing w:before="240" w:after="240"/>
        <w:jc w:val="both"/>
        <w:rPr>
          <w:rFonts w:asciiTheme="minorHAnsi" w:eastAsia="MS Mincho" w:hAnsiTheme="minorHAnsi"/>
          <w:sz w:val="22"/>
          <w:szCs w:val="22"/>
        </w:rPr>
      </w:pPr>
      <w:r w:rsidRPr="004E2A12">
        <w:rPr>
          <w:rFonts w:asciiTheme="minorHAnsi" w:eastAsia="MS Mincho" w:hAnsiTheme="minorHAnsi"/>
          <w:sz w:val="22"/>
          <w:szCs w:val="22"/>
        </w:rPr>
        <w:t>Frontier will maintain a point-of-contact for Customer to report a Service Outage twenty-four (24) hours a day, seven (7) days a week.</w:t>
      </w:r>
    </w:p>
    <w:p w14:paraId="2A56D349" w14:textId="5D6C2129" w:rsidR="004A7E2E" w:rsidRPr="004E2A12" w:rsidRDefault="004A7E2E" w:rsidP="00D35CF2">
      <w:pPr>
        <w:numPr>
          <w:ilvl w:val="0"/>
          <w:numId w:val="40"/>
        </w:numPr>
        <w:spacing w:before="240" w:after="240"/>
        <w:jc w:val="both"/>
        <w:rPr>
          <w:rFonts w:asciiTheme="minorHAnsi" w:eastAsia="MS Mincho" w:hAnsiTheme="minorHAnsi"/>
          <w:sz w:val="22"/>
          <w:szCs w:val="22"/>
        </w:rPr>
      </w:pPr>
      <w:r w:rsidRPr="004E2A12">
        <w:rPr>
          <w:rFonts w:asciiTheme="minorHAnsi" w:eastAsia="MS Mincho" w:hAnsiTheme="minorHAnsi"/>
          <w:sz w:val="22"/>
          <w:szCs w:val="22"/>
        </w:rPr>
        <w:t xml:space="preserve">When </w:t>
      </w:r>
      <w:r w:rsidR="008B69BB" w:rsidRPr="004E2A12">
        <w:rPr>
          <w:rFonts w:asciiTheme="minorHAnsi" w:eastAsia="MS Mincho" w:hAnsiTheme="minorHAnsi"/>
          <w:sz w:val="22"/>
          <w:szCs w:val="22"/>
        </w:rPr>
        <w:t xml:space="preserve">an </w:t>
      </w:r>
      <w:r w:rsidRPr="004E2A12">
        <w:rPr>
          <w:rFonts w:asciiTheme="minorHAnsi" w:eastAsia="MS Mincho" w:hAnsiTheme="minorHAnsi"/>
          <w:sz w:val="22"/>
          <w:szCs w:val="22"/>
        </w:rPr>
        <w:t>EIA Service Outage</w:t>
      </w:r>
      <w:r w:rsidR="008B69BB" w:rsidRPr="004E2A12">
        <w:rPr>
          <w:rFonts w:asciiTheme="minorHAnsi" w:eastAsia="MS Mincho" w:hAnsiTheme="minorHAnsi"/>
          <w:sz w:val="22"/>
          <w:szCs w:val="22"/>
        </w:rPr>
        <w:t xml:space="preserve"> occurs</w:t>
      </w:r>
      <w:r w:rsidRPr="004E2A12">
        <w:rPr>
          <w:rFonts w:asciiTheme="minorHAnsi" w:eastAsia="MS Mincho" w:hAnsiTheme="minorHAnsi"/>
          <w:sz w:val="22"/>
          <w:szCs w:val="22"/>
        </w:rPr>
        <w:t xml:space="preserve">, Customer must contact Frontier’s commercial customer support center (also known as the “NOC”) at </w:t>
      </w:r>
      <w:r w:rsidR="003B1095" w:rsidRPr="004E2A12">
        <w:rPr>
          <w:rFonts w:asciiTheme="minorHAnsi" w:hAnsiTheme="minorHAnsi"/>
          <w:sz w:val="22"/>
          <w:szCs w:val="22"/>
        </w:rPr>
        <w:t xml:space="preserve">using the contract information </w:t>
      </w:r>
      <w:r w:rsidR="00CE66DE" w:rsidRPr="004E2A12">
        <w:rPr>
          <w:rFonts w:asciiTheme="minorHAnsi" w:hAnsiTheme="minorHAnsi"/>
          <w:sz w:val="22"/>
          <w:szCs w:val="22"/>
        </w:rPr>
        <w:t>specified by Frontier, which as of the EIA Schedule Effective Date is</w:t>
      </w:r>
      <w:r w:rsidR="003B1095" w:rsidRPr="004E2A12">
        <w:rPr>
          <w:rFonts w:asciiTheme="minorHAnsi" w:hAnsiTheme="minorHAnsi"/>
          <w:sz w:val="22"/>
          <w:szCs w:val="22"/>
        </w:rPr>
        <w:t xml:space="preserve"> the telephone number</w:t>
      </w:r>
      <w:r w:rsidR="00CE66DE" w:rsidRPr="004E2A12">
        <w:rPr>
          <w:rFonts w:asciiTheme="minorHAnsi" w:eastAsia="MS Mincho" w:hAnsiTheme="minorHAnsi"/>
          <w:sz w:val="22"/>
          <w:szCs w:val="22"/>
        </w:rPr>
        <w:t xml:space="preserve"> </w:t>
      </w:r>
      <w:r w:rsidRPr="004E2A12">
        <w:rPr>
          <w:rFonts w:asciiTheme="minorHAnsi" w:eastAsia="MS Mincho" w:hAnsiTheme="minorHAnsi"/>
          <w:sz w:val="22"/>
          <w:szCs w:val="22"/>
        </w:rPr>
        <w:t>1-(888) 637-9620</w:t>
      </w:r>
      <w:r w:rsidR="009033E9" w:rsidRPr="004E2A12">
        <w:rPr>
          <w:rFonts w:asciiTheme="minorHAnsi" w:eastAsia="MS Mincho" w:hAnsiTheme="minorHAnsi"/>
          <w:sz w:val="22"/>
          <w:szCs w:val="22"/>
        </w:rPr>
        <w:t>,</w:t>
      </w:r>
      <w:r w:rsidRPr="004E2A12">
        <w:rPr>
          <w:rFonts w:asciiTheme="minorHAnsi" w:eastAsia="MS Mincho" w:hAnsiTheme="minorHAnsi"/>
          <w:sz w:val="22"/>
          <w:szCs w:val="22"/>
        </w:rPr>
        <w:t xml:space="preserve"> to identify the Service Outage and initiate an investigation of the cause (“Trouble Ticket”). Responsibility for Trouble Ticket initiation rests solely with Customer. Once the Trouble Ticket has been opened, Frontier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standard technician rates. </w:t>
      </w:r>
    </w:p>
    <w:p w14:paraId="5FF45602" w14:textId="1882582F" w:rsidR="004A7E2E" w:rsidRPr="004E2A12" w:rsidRDefault="004A7E2E" w:rsidP="00D35CF2">
      <w:pPr>
        <w:numPr>
          <w:ilvl w:val="0"/>
          <w:numId w:val="40"/>
        </w:numPr>
        <w:spacing w:before="240" w:after="240"/>
        <w:jc w:val="both"/>
        <w:rPr>
          <w:rFonts w:asciiTheme="minorHAnsi" w:eastAsia="MS Mincho" w:hAnsiTheme="minorHAnsi"/>
          <w:sz w:val="22"/>
          <w:szCs w:val="22"/>
        </w:rPr>
      </w:pPr>
      <w:r w:rsidRPr="004E2A12">
        <w:rPr>
          <w:rFonts w:asciiTheme="minorHAnsi" w:eastAsia="MS Mincho" w:hAnsiTheme="minorHAnsi"/>
          <w:sz w:val="22"/>
          <w:szCs w:val="22"/>
        </w:rPr>
        <w:t xml:space="preserve">A Service Outage begins when </w:t>
      </w:r>
      <w:r w:rsidR="00017B13" w:rsidRPr="004E2A12">
        <w:rPr>
          <w:rFonts w:asciiTheme="minorHAnsi" w:eastAsia="MS Mincho" w:hAnsiTheme="minorHAnsi"/>
          <w:sz w:val="22"/>
          <w:szCs w:val="22"/>
        </w:rPr>
        <w:t xml:space="preserve">Customer initiates </w:t>
      </w:r>
      <w:r w:rsidRPr="004E2A12">
        <w:rPr>
          <w:rFonts w:asciiTheme="minorHAnsi" w:eastAsia="MS Mincho" w:hAnsiTheme="minorHAnsi"/>
          <w:sz w:val="22"/>
          <w:szCs w:val="22"/>
        </w:rPr>
        <w:t xml:space="preserve">a Trouble Ticket and ends when the affected EIA Service is </w:t>
      </w:r>
      <w:r w:rsidR="00017B13" w:rsidRPr="004E2A12">
        <w:rPr>
          <w:rFonts w:asciiTheme="minorHAnsi" w:eastAsia="MS Mincho" w:hAnsiTheme="minorHAnsi"/>
          <w:sz w:val="22"/>
          <w:szCs w:val="22"/>
        </w:rPr>
        <w:t>a</w:t>
      </w:r>
      <w:r w:rsidRPr="004E2A12">
        <w:rPr>
          <w:rFonts w:asciiTheme="minorHAnsi" w:eastAsia="MS Mincho" w:hAnsiTheme="minorHAnsi"/>
          <w:sz w:val="22"/>
          <w:szCs w:val="22"/>
        </w:rPr>
        <w:t>vailable; provided that</w:t>
      </w:r>
      <w:r w:rsidR="00017B13" w:rsidRPr="004E2A12">
        <w:rPr>
          <w:rFonts w:asciiTheme="minorHAnsi" w:eastAsia="MS Mincho" w:hAnsiTheme="minorHAnsi"/>
          <w:sz w:val="22"/>
          <w:szCs w:val="22"/>
        </w:rPr>
        <w:t>,</w:t>
      </w:r>
      <w:r w:rsidRPr="004E2A12">
        <w:rPr>
          <w:rFonts w:asciiTheme="minorHAnsi" w:eastAsia="MS Mincho" w:hAnsiTheme="minorHAnsi"/>
          <w:sz w:val="22"/>
          <w:szCs w:val="22"/>
        </w:rPr>
        <w:t xml:space="preserve"> if Customer reports a problem with a Service but </w:t>
      </w:r>
      <w:r w:rsidR="001B277F" w:rsidRPr="004E2A12">
        <w:rPr>
          <w:rFonts w:asciiTheme="minorHAnsi" w:eastAsia="MS Mincho" w:hAnsiTheme="minorHAnsi"/>
          <w:sz w:val="22"/>
          <w:szCs w:val="22"/>
        </w:rPr>
        <w:t>does not provide</w:t>
      </w:r>
      <w:r w:rsidRPr="004E2A12">
        <w:rPr>
          <w:rFonts w:asciiTheme="minorHAnsi" w:eastAsia="MS Mincho" w:hAnsiTheme="minorHAnsi"/>
          <w:sz w:val="22"/>
          <w:szCs w:val="22"/>
        </w:rPr>
        <w:t xml:space="preserve"> Frontier </w:t>
      </w:r>
      <w:r w:rsidR="001B277F" w:rsidRPr="004E2A12">
        <w:rPr>
          <w:rFonts w:asciiTheme="minorHAnsi" w:eastAsia="MS Mincho" w:hAnsiTheme="minorHAnsi"/>
          <w:sz w:val="22"/>
          <w:szCs w:val="22"/>
        </w:rPr>
        <w:t xml:space="preserve">safe </w:t>
      </w:r>
      <w:r w:rsidRPr="004E2A12">
        <w:rPr>
          <w:rFonts w:asciiTheme="minorHAnsi" w:eastAsia="MS Mincho" w:hAnsiTheme="minorHAnsi"/>
          <w:sz w:val="22"/>
          <w:szCs w:val="22"/>
        </w:rPr>
        <w:t>access for testing and repair, the Service will be considered to be impaired, but will not be deemed a Service Outage subject to these terms</w:t>
      </w:r>
      <w:r w:rsidR="00F06FF6" w:rsidRPr="004E2A12">
        <w:rPr>
          <w:rFonts w:asciiTheme="minorHAnsi" w:eastAsia="MS Mincho" w:hAnsiTheme="minorHAnsi"/>
          <w:sz w:val="22"/>
          <w:szCs w:val="22"/>
        </w:rPr>
        <w:t xml:space="preserve"> and will not be eligible for any credit per this </w:t>
      </w:r>
      <w:r w:rsidR="692E3611" w:rsidRPr="004E2A12">
        <w:rPr>
          <w:rFonts w:asciiTheme="minorHAnsi" w:eastAsia="MS Mincho" w:hAnsiTheme="minorHAnsi"/>
          <w:sz w:val="22"/>
          <w:szCs w:val="22"/>
        </w:rPr>
        <w:t>Service Schedule</w:t>
      </w:r>
      <w:r w:rsidRPr="004E2A12">
        <w:rPr>
          <w:rFonts w:asciiTheme="minorHAnsi" w:eastAsia="MS Mincho" w:hAnsiTheme="minorHAnsi"/>
          <w:sz w:val="22"/>
          <w:szCs w:val="22"/>
        </w:rPr>
        <w:t>.</w:t>
      </w:r>
    </w:p>
    <w:p w14:paraId="3B94774C" w14:textId="0830D209" w:rsidR="004A7E2E" w:rsidRPr="004E2A12" w:rsidRDefault="004A7E2E" w:rsidP="00D35CF2">
      <w:pPr>
        <w:numPr>
          <w:ilvl w:val="0"/>
          <w:numId w:val="40"/>
        </w:numPr>
        <w:tabs>
          <w:tab w:val="left" w:pos="-1440"/>
          <w:tab w:val="left" w:pos="-720"/>
          <w:tab w:val="left" w:pos="0"/>
          <w:tab w:val="left" w:pos="360"/>
          <w:tab w:val="left" w:pos="720"/>
          <w:tab w:val="left" w:pos="1440"/>
          <w:tab w:val="left" w:pos="2160"/>
        </w:tabs>
        <w:suppressAutoHyphens/>
        <w:spacing w:before="240" w:after="240"/>
        <w:jc w:val="both"/>
        <w:rPr>
          <w:rFonts w:asciiTheme="minorHAnsi" w:hAnsiTheme="minorHAnsi"/>
          <w:b/>
          <w:bCs/>
          <w:spacing w:val="-3"/>
          <w:sz w:val="22"/>
          <w:szCs w:val="22"/>
        </w:rPr>
      </w:pPr>
      <w:r w:rsidRPr="004E2A12">
        <w:rPr>
          <w:rFonts w:asciiTheme="minorHAnsi" w:eastAsia="MS Mincho" w:hAnsiTheme="minorHAnsi"/>
          <w:sz w:val="22"/>
          <w:szCs w:val="22"/>
        </w:rPr>
        <w:lastRenderedPageBreak/>
        <w:t>If Frontier dispatches a field technician to perform diagnostic troubleshooting and the failure was caused by the acts or omissions of Customer or its employees, affiliates, contractors, agents, representatives or invitees</w:t>
      </w:r>
      <w:r w:rsidR="00C06CE9" w:rsidRPr="004E2A12">
        <w:rPr>
          <w:rFonts w:asciiTheme="minorHAnsi" w:eastAsia="MS Mincho" w:hAnsiTheme="minorHAnsi"/>
          <w:sz w:val="22"/>
          <w:szCs w:val="22"/>
        </w:rPr>
        <w:t>,</w:t>
      </w:r>
      <w:r w:rsidRPr="004E2A12">
        <w:rPr>
          <w:rFonts w:asciiTheme="minorHAnsi" w:eastAsia="MS Mincho" w:hAnsiTheme="minorHAnsi"/>
          <w:sz w:val="22"/>
          <w:szCs w:val="22"/>
        </w:rPr>
        <w:t xml:space="preserve"> Customer </w:t>
      </w:r>
      <w:r w:rsidR="00C06CE9" w:rsidRPr="004E2A12">
        <w:rPr>
          <w:rFonts w:asciiTheme="minorHAnsi" w:eastAsia="MS Mincho" w:hAnsiTheme="minorHAnsi"/>
          <w:sz w:val="22"/>
          <w:szCs w:val="22"/>
        </w:rPr>
        <w:t>shall</w:t>
      </w:r>
      <w:r w:rsidRPr="004E2A12">
        <w:rPr>
          <w:rFonts w:asciiTheme="minorHAnsi" w:eastAsia="MS Mincho" w:hAnsiTheme="minorHAnsi"/>
          <w:sz w:val="22"/>
          <w:szCs w:val="22"/>
        </w:rPr>
        <w:t xml:space="preserve"> pay Frontier for all related time and material costs at Frontier's standard rates.  </w:t>
      </w:r>
    </w:p>
    <w:p w14:paraId="49B18004" w14:textId="2CBF23FC" w:rsidR="004A7E2E" w:rsidRPr="004E2A12" w:rsidRDefault="004A7E2E" w:rsidP="00D35CF2">
      <w:pPr>
        <w:keepNext/>
        <w:keepLines/>
        <w:tabs>
          <w:tab w:val="left" w:pos="-1440"/>
          <w:tab w:val="left" w:pos="-720"/>
          <w:tab w:val="left" w:pos="0"/>
          <w:tab w:val="left" w:pos="360"/>
          <w:tab w:val="left" w:pos="720"/>
          <w:tab w:val="left" w:pos="1440"/>
          <w:tab w:val="left" w:pos="2160"/>
        </w:tabs>
        <w:suppressAutoHyphens/>
        <w:spacing w:before="240" w:after="240"/>
        <w:jc w:val="both"/>
        <w:rPr>
          <w:rFonts w:asciiTheme="minorHAnsi" w:eastAsia="MS Mincho" w:hAnsiTheme="minorHAnsi"/>
          <w:i/>
          <w:sz w:val="22"/>
          <w:szCs w:val="22"/>
        </w:rPr>
      </w:pPr>
      <w:r w:rsidRPr="004E2A12">
        <w:rPr>
          <w:rFonts w:asciiTheme="minorHAnsi" w:hAnsiTheme="minorHAnsi"/>
          <w:b/>
          <w:spacing w:val="-3"/>
          <w:sz w:val="22"/>
          <w:szCs w:val="22"/>
        </w:rPr>
        <w:t>3.</w:t>
      </w:r>
      <w:r w:rsidRPr="004E2A12">
        <w:rPr>
          <w:rFonts w:asciiTheme="minorHAnsi" w:hAnsiTheme="minorHAnsi"/>
          <w:b/>
          <w:spacing w:val="-3"/>
          <w:sz w:val="22"/>
          <w:szCs w:val="22"/>
        </w:rPr>
        <w:tab/>
        <w:t>Credit Request and Eligibility</w:t>
      </w:r>
    </w:p>
    <w:p w14:paraId="3988F863" w14:textId="22359E8F" w:rsidR="004A7E2E" w:rsidRPr="004E2A12" w:rsidRDefault="004A7E2E" w:rsidP="00D35CF2">
      <w:pPr>
        <w:keepNext/>
        <w:keepLines/>
        <w:numPr>
          <w:ilvl w:val="0"/>
          <w:numId w:val="42"/>
        </w:numPr>
        <w:tabs>
          <w:tab w:val="left" w:pos="-1440"/>
          <w:tab w:val="left" w:pos="-720"/>
          <w:tab w:val="left" w:pos="180"/>
          <w:tab w:val="left" w:pos="720"/>
          <w:tab w:val="left" w:pos="1440"/>
          <w:tab w:val="left" w:pos="2160"/>
        </w:tabs>
        <w:suppressAutoHyphens/>
        <w:spacing w:before="240" w:after="240"/>
        <w:jc w:val="both"/>
        <w:rPr>
          <w:rFonts w:asciiTheme="minorHAnsi" w:hAnsiTheme="minorHAnsi"/>
          <w:spacing w:val="-3"/>
          <w:sz w:val="22"/>
          <w:szCs w:val="22"/>
        </w:rPr>
      </w:pPr>
      <w:r w:rsidRPr="004E2A12">
        <w:rPr>
          <w:rFonts w:asciiTheme="minorHAnsi" w:hAnsiTheme="minorHAnsi"/>
          <w:spacing w:val="-3"/>
          <w:sz w:val="22"/>
          <w:szCs w:val="22"/>
        </w:rPr>
        <w:t xml:space="preserve">In the event of a Service Outage, Customer may be entitled to a credit against the applicable EIA Service MRC if (i) Customer initiated a Trouble Ticket; (ii) the Service Outage was caused by a failure of Frontier’s equipment, facilities or personnel; (iii) the Service Outage warrants a credit based on the terms of Section 1; and (iv) Customer requests the credit </w:t>
      </w:r>
      <w:r w:rsidR="00271C32" w:rsidRPr="004E2A12">
        <w:rPr>
          <w:rFonts w:asciiTheme="minorHAnsi" w:hAnsiTheme="minorHAnsi"/>
          <w:sz w:val="22"/>
          <w:szCs w:val="22"/>
        </w:rPr>
        <w:t xml:space="preserve">using Frontier’s wholesale billing claim process </w:t>
      </w:r>
      <w:r w:rsidRPr="004E2A12">
        <w:rPr>
          <w:rFonts w:asciiTheme="minorHAnsi" w:hAnsiTheme="minorHAnsi"/>
          <w:spacing w:val="-3"/>
          <w:sz w:val="22"/>
          <w:szCs w:val="22"/>
        </w:rPr>
        <w:t xml:space="preserve">within thirty (30) days of last day of the calendar month in which the Service Outage occurred. </w:t>
      </w:r>
      <w:r w:rsidR="00DC79CD" w:rsidRPr="004E2A12">
        <w:rPr>
          <w:rFonts w:asciiTheme="minorHAnsi" w:hAnsiTheme="minorHAnsi"/>
          <w:sz w:val="22"/>
          <w:szCs w:val="22"/>
        </w:rPr>
        <w:t>No requests for credit will be reviewed or considered and no credit for events will be provided outside of this timeframe.</w:t>
      </w:r>
    </w:p>
    <w:p w14:paraId="64A31253" w14:textId="0774ACF1" w:rsidR="004A7E2E" w:rsidRPr="004E2A12" w:rsidRDefault="004A7E2E" w:rsidP="00D35CF2">
      <w:pPr>
        <w:numPr>
          <w:ilvl w:val="0"/>
          <w:numId w:val="42"/>
        </w:numPr>
        <w:tabs>
          <w:tab w:val="left" w:pos="-1440"/>
          <w:tab w:val="left" w:pos="-720"/>
          <w:tab w:val="left" w:pos="180"/>
          <w:tab w:val="left" w:pos="720"/>
          <w:tab w:val="left" w:pos="1440"/>
          <w:tab w:val="left" w:pos="2160"/>
        </w:tabs>
        <w:suppressAutoHyphens/>
        <w:spacing w:before="240" w:after="240"/>
        <w:jc w:val="both"/>
        <w:rPr>
          <w:rFonts w:asciiTheme="minorHAnsi" w:hAnsiTheme="minorHAnsi"/>
          <w:spacing w:val="-3"/>
          <w:sz w:val="22"/>
          <w:szCs w:val="22"/>
        </w:rPr>
      </w:pPr>
      <w:r w:rsidRPr="004E2A12">
        <w:rPr>
          <w:rFonts w:asciiTheme="minorHAnsi" w:hAnsiTheme="minorHAnsi"/>
          <w:spacing w:val="-3"/>
          <w:sz w:val="22"/>
          <w:szCs w:val="22"/>
        </w:rPr>
        <w:t>Credit</w:t>
      </w:r>
      <w:r w:rsidR="00D35CF2" w:rsidRPr="004E2A12">
        <w:rPr>
          <w:rFonts w:asciiTheme="minorHAnsi" w:hAnsiTheme="minorHAnsi"/>
          <w:spacing w:val="-3"/>
          <w:sz w:val="22"/>
          <w:szCs w:val="22"/>
        </w:rPr>
        <w:t>s</w:t>
      </w:r>
      <w:r w:rsidRPr="004E2A12">
        <w:rPr>
          <w:rFonts w:asciiTheme="minorHAnsi" w:hAnsiTheme="minorHAnsi"/>
          <w:spacing w:val="-3"/>
          <w:sz w:val="22"/>
          <w:szCs w:val="22"/>
        </w:rPr>
        <w:t xml:space="preserve"> do not apply to Service Outages caused, in whole or in part, by one or more of the following: (i) the acts or omissions of Customer or its employees, affiliates, contractors, agents, representatives or invitees; (ii) failure of power; (iii) the failure or malfunction of non-Frontier equipment or systems; (iv) circumstances or causes beyond the control of Frontier or its representatives; (v) a Planned Service Interruption; (vi) Emergency Maintenance</w:t>
      </w:r>
      <w:r w:rsidR="000C462F" w:rsidRPr="004E2A12">
        <w:rPr>
          <w:rFonts w:asciiTheme="minorHAnsi" w:hAnsiTheme="minorHAnsi"/>
          <w:spacing w:val="-3"/>
          <w:sz w:val="22"/>
          <w:szCs w:val="22"/>
        </w:rPr>
        <w:t>;</w:t>
      </w:r>
      <w:r w:rsidRPr="004E2A12">
        <w:rPr>
          <w:rFonts w:asciiTheme="minorHAnsi" w:hAnsiTheme="minorHAnsi"/>
          <w:spacing w:val="-3"/>
          <w:sz w:val="22"/>
          <w:szCs w:val="22"/>
        </w:rPr>
        <w:t xml:space="preserve"> or (vii) interruptions resulting form Force Majeure events. In addition, Customer will not be issued credits for a Service Outage during any period in which Frontier is not provided with </w:t>
      </w:r>
      <w:r w:rsidR="000C462F" w:rsidRPr="004E2A12">
        <w:rPr>
          <w:rFonts w:asciiTheme="minorHAnsi" w:hAnsiTheme="minorHAnsi"/>
          <w:spacing w:val="-3"/>
          <w:sz w:val="22"/>
          <w:szCs w:val="22"/>
        </w:rPr>
        <w:t xml:space="preserve">safe </w:t>
      </w:r>
      <w:r w:rsidRPr="004E2A12">
        <w:rPr>
          <w:rFonts w:asciiTheme="minorHAnsi" w:hAnsiTheme="minorHAnsi"/>
          <w:spacing w:val="-3"/>
          <w:sz w:val="22"/>
          <w:szCs w:val="22"/>
        </w:rPr>
        <w:t>access to the Service location or any Frontier network element or while Customer is testing and/or verifying that the problem has been resolved. “</w:t>
      </w:r>
      <w:r w:rsidRPr="004E2A12">
        <w:rPr>
          <w:rFonts w:asciiTheme="minorHAnsi" w:hAnsiTheme="minorHAnsi"/>
          <w:b/>
          <w:bCs/>
          <w:spacing w:val="-3"/>
          <w:sz w:val="22"/>
          <w:szCs w:val="22"/>
        </w:rPr>
        <w:t>Planned Service Interruption</w:t>
      </w:r>
      <w:r w:rsidRPr="004E2A12">
        <w:rPr>
          <w:rFonts w:asciiTheme="minorHAnsi" w:hAnsiTheme="minorHAnsi"/>
          <w:spacing w:val="-3"/>
          <w:sz w:val="22"/>
          <w:szCs w:val="22"/>
        </w:rPr>
        <w:t>” means any Service Outage caused by scheduled maintenance, planned enhancements or upgrades to the Frontier network; provided that Frontier will endeavor to provide at least five (5) business days’ notice prior to any such activity if it will impact the Services provided to Customer. “</w:t>
      </w:r>
      <w:r w:rsidRPr="004E2A12">
        <w:rPr>
          <w:rFonts w:asciiTheme="minorHAnsi" w:hAnsiTheme="minorHAnsi"/>
          <w:b/>
          <w:bCs/>
          <w:spacing w:val="-3"/>
          <w:sz w:val="22"/>
          <w:szCs w:val="22"/>
        </w:rPr>
        <w:t>Emergency Maintenance</w:t>
      </w:r>
      <w:r w:rsidRPr="004E2A12">
        <w:rPr>
          <w:rFonts w:asciiTheme="minorHAnsi" w:hAnsiTheme="minorHAnsi"/>
          <w:spacing w:val="-3"/>
          <w:sz w:val="22"/>
          <w:szCs w:val="22"/>
        </w:rPr>
        <w:t>” means maintenance which, if not performed promptly, could result in a serious degradation or loss of service over the Frontier network.</w:t>
      </w:r>
    </w:p>
    <w:p w14:paraId="5F02E1DA" w14:textId="385720C6" w:rsidR="004A7E2E" w:rsidRPr="004E2A12" w:rsidRDefault="004A7E2E" w:rsidP="00D35CF2">
      <w:pPr>
        <w:numPr>
          <w:ilvl w:val="0"/>
          <w:numId w:val="42"/>
        </w:numPr>
        <w:tabs>
          <w:tab w:val="left" w:pos="-1440"/>
          <w:tab w:val="left" w:pos="-720"/>
          <w:tab w:val="left" w:pos="180"/>
          <w:tab w:val="left" w:pos="720"/>
          <w:tab w:val="left" w:pos="1440"/>
          <w:tab w:val="left" w:pos="2160"/>
        </w:tabs>
        <w:suppressAutoHyphens/>
        <w:spacing w:before="240" w:after="240"/>
        <w:jc w:val="both"/>
        <w:rPr>
          <w:rFonts w:asciiTheme="minorHAnsi" w:hAnsiTheme="minorHAnsi"/>
          <w:color w:val="000000"/>
          <w:sz w:val="22"/>
          <w:szCs w:val="22"/>
        </w:rPr>
      </w:pPr>
      <w:r w:rsidRPr="004E2A12">
        <w:rPr>
          <w:rFonts w:asciiTheme="minorHAnsi" w:hAnsiTheme="minorHAnsi"/>
          <w:color w:val="000000"/>
          <w:sz w:val="22"/>
          <w:szCs w:val="22"/>
        </w:rPr>
        <w:t xml:space="preserve">Notwithstanding anything to the contrary, all credit allowances will be limited to maximum of </w:t>
      </w:r>
      <w:r w:rsidR="00EB3C5F" w:rsidRPr="004E2A12">
        <w:rPr>
          <w:rFonts w:asciiTheme="minorHAnsi" w:hAnsiTheme="minorHAnsi"/>
          <w:color w:val="000000"/>
          <w:sz w:val="22"/>
          <w:szCs w:val="22"/>
        </w:rPr>
        <w:t>fifty percent (</w:t>
      </w:r>
      <w:r w:rsidRPr="004E2A12">
        <w:rPr>
          <w:rFonts w:asciiTheme="minorHAnsi" w:hAnsiTheme="minorHAnsi"/>
          <w:color w:val="000000"/>
          <w:sz w:val="22"/>
          <w:szCs w:val="22"/>
        </w:rPr>
        <w:t>50%</w:t>
      </w:r>
      <w:r w:rsidR="00EB3C5F" w:rsidRPr="004E2A12">
        <w:rPr>
          <w:rFonts w:asciiTheme="minorHAnsi" w:hAnsiTheme="minorHAnsi"/>
          <w:color w:val="000000"/>
          <w:sz w:val="22"/>
          <w:szCs w:val="22"/>
        </w:rPr>
        <w:t>)</w:t>
      </w:r>
      <w:r w:rsidRPr="004E2A12">
        <w:rPr>
          <w:rFonts w:asciiTheme="minorHAnsi" w:hAnsiTheme="minorHAnsi"/>
          <w:color w:val="000000"/>
          <w:sz w:val="22"/>
          <w:szCs w:val="22"/>
        </w:rPr>
        <w:t xml:space="preserve"> of the MRC for the impacted EIA Service, per month. For cascading failures, only the primary or causal failure is used in determining Service Outage and associated consequences. Only one service level component metric can be used for determining Service credits. In the event of the failure of the Service to meet multiple metrics in a one-month period, the highest Service credit will apply, not the sum of multiple Service credits. </w:t>
      </w:r>
    </w:p>
    <w:p w14:paraId="0C9F5106" w14:textId="5692B749" w:rsidR="004A7E2E" w:rsidRPr="004E2A12" w:rsidRDefault="004A7E2E" w:rsidP="00D35CF2">
      <w:pPr>
        <w:numPr>
          <w:ilvl w:val="0"/>
          <w:numId w:val="42"/>
        </w:numPr>
        <w:tabs>
          <w:tab w:val="left" w:pos="-1440"/>
          <w:tab w:val="left" w:pos="-720"/>
          <w:tab w:val="left" w:pos="180"/>
          <w:tab w:val="left" w:pos="720"/>
          <w:tab w:val="left" w:pos="1440"/>
          <w:tab w:val="left" w:pos="2160"/>
        </w:tabs>
        <w:suppressAutoHyphens/>
        <w:spacing w:before="240" w:after="240"/>
        <w:jc w:val="both"/>
        <w:rPr>
          <w:rFonts w:asciiTheme="minorHAnsi" w:hAnsiTheme="minorHAnsi"/>
          <w:color w:val="000000"/>
          <w:sz w:val="22"/>
          <w:szCs w:val="22"/>
        </w:rPr>
      </w:pPr>
      <w:r w:rsidRPr="004E2A12">
        <w:rPr>
          <w:rFonts w:asciiTheme="minorHAnsi" w:hAnsiTheme="minorHAnsi"/>
          <w:color w:val="000000" w:themeColor="text1"/>
          <w:sz w:val="22"/>
          <w:szCs w:val="22"/>
        </w:rPr>
        <w:t>Th</w:t>
      </w:r>
      <w:r w:rsidR="467D16F7" w:rsidRPr="004E2A12">
        <w:rPr>
          <w:rFonts w:asciiTheme="minorHAnsi" w:hAnsiTheme="minorHAnsi"/>
          <w:color w:val="000000" w:themeColor="text1"/>
          <w:sz w:val="22"/>
          <w:szCs w:val="22"/>
        </w:rPr>
        <w:t>e objectives in</w:t>
      </w:r>
      <w:r w:rsidR="3AAD99B7" w:rsidRPr="004E2A12">
        <w:rPr>
          <w:rFonts w:asciiTheme="minorHAnsi" w:hAnsiTheme="minorHAnsi"/>
          <w:color w:val="000000" w:themeColor="text1"/>
          <w:sz w:val="22"/>
          <w:szCs w:val="22"/>
        </w:rPr>
        <w:t xml:space="preserve"> this</w:t>
      </w:r>
      <w:r w:rsidR="467D16F7" w:rsidRPr="004E2A12">
        <w:rPr>
          <w:rFonts w:asciiTheme="minorHAnsi" w:hAnsiTheme="minorHAnsi"/>
          <w:color w:val="000000" w:themeColor="text1"/>
          <w:sz w:val="22"/>
          <w:szCs w:val="22"/>
        </w:rPr>
        <w:t xml:space="preserve"> Exhibit B apply</w:t>
      </w:r>
      <w:r w:rsidR="00C017B8" w:rsidRPr="004E2A12">
        <w:rPr>
          <w:rFonts w:asciiTheme="minorHAnsi" w:hAnsiTheme="minorHAnsi"/>
          <w:color w:val="000000" w:themeColor="text1"/>
          <w:sz w:val="22"/>
          <w:szCs w:val="22"/>
        </w:rPr>
        <w:t xml:space="preserve"> to </w:t>
      </w:r>
      <w:r w:rsidRPr="004E2A12">
        <w:rPr>
          <w:rFonts w:asciiTheme="minorHAnsi" w:hAnsiTheme="minorHAnsi"/>
          <w:color w:val="000000" w:themeColor="text1"/>
          <w:sz w:val="22"/>
          <w:szCs w:val="22"/>
        </w:rPr>
        <w:t xml:space="preserve">service performance of Frontier’s </w:t>
      </w:r>
      <w:r w:rsidR="007A6A40" w:rsidRPr="004E2A12">
        <w:rPr>
          <w:rFonts w:asciiTheme="minorHAnsi" w:hAnsiTheme="minorHAnsi"/>
          <w:color w:val="000000" w:themeColor="text1"/>
          <w:sz w:val="22"/>
          <w:szCs w:val="22"/>
        </w:rPr>
        <w:t>EIA S</w:t>
      </w:r>
      <w:r w:rsidRPr="004E2A12">
        <w:rPr>
          <w:rFonts w:asciiTheme="minorHAnsi" w:hAnsiTheme="minorHAnsi"/>
          <w:color w:val="000000" w:themeColor="text1"/>
          <w:sz w:val="22"/>
          <w:szCs w:val="22"/>
        </w:rPr>
        <w:t xml:space="preserve">ervice only. </w:t>
      </w:r>
      <w:r w:rsidR="1C7D1B69" w:rsidRPr="004E2A12">
        <w:rPr>
          <w:rFonts w:asciiTheme="minorHAnsi" w:hAnsiTheme="minorHAnsi"/>
          <w:color w:val="000000" w:themeColor="text1"/>
          <w:sz w:val="22"/>
          <w:szCs w:val="22"/>
        </w:rPr>
        <w:t>They do</w:t>
      </w:r>
      <w:r w:rsidRPr="004E2A12">
        <w:rPr>
          <w:rFonts w:asciiTheme="minorHAnsi" w:hAnsiTheme="minorHAnsi"/>
          <w:color w:val="000000" w:themeColor="text1"/>
          <w:sz w:val="22"/>
          <w:szCs w:val="22"/>
        </w:rPr>
        <w:t xml:space="preserve"> not </w:t>
      </w:r>
      <w:r w:rsidR="007A6A40" w:rsidRPr="004E2A12">
        <w:rPr>
          <w:rFonts w:asciiTheme="minorHAnsi" w:hAnsiTheme="minorHAnsi"/>
          <w:color w:val="000000" w:themeColor="text1"/>
          <w:sz w:val="22"/>
          <w:szCs w:val="22"/>
        </w:rPr>
        <w:t>apply to</w:t>
      </w:r>
      <w:r w:rsidRPr="004E2A12">
        <w:rPr>
          <w:rFonts w:asciiTheme="minorHAnsi" w:hAnsiTheme="minorHAnsi"/>
          <w:color w:val="000000" w:themeColor="text1"/>
          <w:sz w:val="22"/>
          <w:szCs w:val="22"/>
        </w:rPr>
        <w:t xml:space="preserve"> TDM services </w:t>
      </w:r>
      <w:r w:rsidR="007A6A40" w:rsidRPr="004E2A12">
        <w:rPr>
          <w:rFonts w:asciiTheme="minorHAnsi" w:hAnsiTheme="minorHAnsi"/>
          <w:color w:val="000000" w:themeColor="text1"/>
          <w:sz w:val="22"/>
          <w:szCs w:val="22"/>
        </w:rPr>
        <w:t xml:space="preserve">(e.g., </w:t>
      </w:r>
      <w:r w:rsidRPr="004E2A12">
        <w:rPr>
          <w:rFonts w:asciiTheme="minorHAnsi" w:hAnsiTheme="minorHAnsi"/>
          <w:color w:val="000000" w:themeColor="text1"/>
          <w:sz w:val="22"/>
          <w:szCs w:val="22"/>
        </w:rPr>
        <w:t>DS1, NxDS1, or DS3 services</w:t>
      </w:r>
      <w:r w:rsidR="007A6A40" w:rsidRPr="004E2A12">
        <w:rPr>
          <w:rFonts w:asciiTheme="minorHAnsi" w:hAnsiTheme="minorHAnsi"/>
          <w:color w:val="000000" w:themeColor="text1"/>
          <w:sz w:val="22"/>
          <w:szCs w:val="22"/>
        </w:rPr>
        <w:t>)</w:t>
      </w:r>
      <w:r w:rsidRPr="004E2A12">
        <w:rPr>
          <w:rFonts w:asciiTheme="minorHAnsi" w:hAnsiTheme="minorHAnsi"/>
          <w:color w:val="000000" w:themeColor="text1"/>
          <w:sz w:val="22"/>
          <w:szCs w:val="22"/>
        </w:rPr>
        <w:t xml:space="preserve"> or other voice or data services provided by Frontier.  </w:t>
      </w:r>
      <w:r w:rsidR="409AB2B5" w:rsidRPr="004E2A12">
        <w:rPr>
          <w:rFonts w:asciiTheme="minorHAnsi" w:hAnsiTheme="minorHAnsi"/>
          <w:color w:val="000000" w:themeColor="text1"/>
          <w:sz w:val="22"/>
          <w:szCs w:val="22"/>
        </w:rPr>
        <w:t>They do</w:t>
      </w:r>
      <w:r w:rsidRPr="004E2A12">
        <w:rPr>
          <w:rFonts w:asciiTheme="minorHAnsi" w:hAnsiTheme="minorHAnsi"/>
          <w:color w:val="000000" w:themeColor="text1"/>
          <w:sz w:val="22"/>
          <w:szCs w:val="22"/>
        </w:rPr>
        <w:t xml:space="preserve"> not apply to </w:t>
      </w:r>
      <w:r w:rsidR="004B2F57" w:rsidRPr="004E2A12">
        <w:rPr>
          <w:rFonts w:asciiTheme="minorHAnsi" w:hAnsiTheme="minorHAnsi"/>
          <w:color w:val="000000" w:themeColor="text1"/>
          <w:sz w:val="22"/>
          <w:szCs w:val="22"/>
        </w:rPr>
        <w:t>S</w:t>
      </w:r>
      <w:r w:rsidRPr="004E2A12">
        <w:rPr>
          <w:rFonts w:asciiTheme="minorHAnsi" w:hAnsiTheme="minorHAnsi"/>
          <w:color w:val="000000" w:themeColor="text1"/>
          <w:sz w:val="22"/>
          <w:szCs w:val="22"/>
        </w:rPr>
        <w:t>ervices provided over third</w:t>
      </w:r>
      <w:r w:rsidR="55F1EA2B" w:rsidRPr="004E2A12">
        <w:rPr>
          <w:rFonts w:asciiTheme="minorHAnsi" w:hAnsiTheme="minorHAnsi"/>
          <w:color w:val="000000" w:themeColor="text1"/>
          <w:sz w:val="22"/>
          <w:szCs w:val="22"/>
        </w:rPr>
        <w:t>-</w:t>
      </w:r>
      <w:r w:rsidRPr="004E2A12">
        <w:rPr>
          <w:rFonts w:asciiTheme="minorHAnsi" w:hAnsiTheme="minorHAnsi"/>
          <w:color w:val="000000" w:themeColor="text1"/>
          <w:sz w:val="22"/>
          <w:szCs w:val="22"/>
        </w:rPr>
        <w:t>party non-partner facilities, through a carrier hotel, or over Frontier facilities which terminate through a meet point circuit with a third</w:t>
      </w:r>
      <w:r w:rsidR="32ECAA3C" w:rsidRPr="004E2A12">
        <w:rPr>
          <w:rFonts w:asciiTheme="minorHAnsi" w:hAnsiTheme="minorHAnsi"/>
          <w:color w:val="000000" w:themeColor="text1"/>
          <w:sz w:val="22"/>
          <w:szCs w:val="22"/>
        </w:rPr>
        <w:t>-</w:t>
      </w:r>
      <w:r w:rsidRPr="004E2A12">
        <w:rPr>
          <w:rFonts w:asciiTheme="minorHAnsi" w:hAnsiTheme="minorHAnsi"/>
          <w:color w:val="000000" w:themeColor="text1"/>
          <w:sz w:val="22"/>
          <w:szCs w:val="22"/>
        </w:rPr>
        <w:t xml:space="preserve">party non-partner carrier.    </w:t>
      </w:r>
    </w:p>
    <w:p w14:paraId="69129469" w14:textId="00B1DD49" w:rsidR="004B2F57" w:rsidRPr="004E2A12" w:rsidRDefault="004A7E2E" w:rsidP="00D35CF2">
      <w:pPr>
        <w:numPr>
          <w:ilvl w:val="0"/>
          <w:numId w:val="42"/>
        </w:numPr>
        <w:tabs>
          <w:tab w:val="left" w:pos="-1440"/>
          <w:tab w:val="left" w:pos="-720"/>
          <w:tab w:val="left" w:pos="180"/>
          <w:tab w:val="left" w:pos="720"/>
          <w:tab w:val="left" w:pos="1440"/>
          <w:tab w:val="left" w:pos="2160"/>
        </w:tabs>
        <w:suppressAutoHyphens/>
        <w:spacing w:before="240" w:after="240"/>
        <w:jc w:val="both"/>
        <w:rPr>
          <w:rFonts w:asciiTheme="minorHAnsi" w:eastAsia="MS Mincho" w:hAnsiTheme="minorHAnsi"/>
          <w:sz w:val="22"/>
          <w:szCs w:val="22"/>
        </w:rPr>
      </w:pPr>
      <w:r w:rsidRPr="004E2A12">
        <w:rPr>
          <w:rFonts w:asciiTheme="minorHAnsi" w:hAnsiTheme="minorHAnsi"/>
          <w:color w:val="000000" w:themeColor="text1"/>
          <w:sz w:val="22"/>
          <w:szCs w:val="22"/>
        </w:rPr>
        <w:t xml:space="preserve">The final determination of whether Frontier has or has not met </w:t>
      </w:r>
      <w:r w:rsidR="0521FC29" w:rsidRPr="004E2A12">
        <w:rPr>
          <w:rFonts w:asciiTheme="minorHAnsi" w:hAnsiTheme="minorHAnsi"/>
          <w:color w:val="000000" w:themeColor="text1"/>
          <w:sz w:val="22"/>
          <w:szCs w:val="22"/>
        </w:rPr>
        <w:t xml:space="preserve">the </w:t>
      </w:r>
      <w:r w:rsidRPr="004E2A12">
        <w:rPr>
          <w:rFonts w:asciiTheme="minorHAnsi" w:hAnsiTheme="minorHAnsi"/>
          <w:color w:val="000000" w:themeColor="text1"/>
          <w:sz w:val="22"/>
          <w:szCs w:val="22"/>
        </w:rPr>
        <w:t xml:space="preserve">metrics will be based on Frontier’s methodology for assessment of performance. Service Outage credits are calculated based on the duration of the Service Outage, regardless of whether such Service Outage is the result of failure of the Service to meet one or more performance metric. </w:t>
      </w:r>
    </w:p>
    <w:p w14:paraId="7F053D93" w14:textId="0362FDCA" w:rsidR="00E95FA5" w:rsidRPr="004E2A12" w:rsidRDefault="004A7E2E" w:rsidP="00D35CF2">
      <w:pPr>
        <w:numPr>
          <w:ilvl w:val="0"/>
          <w:numId w:val="42"/>
        </w:numPr>
        <w:tabs>
          <w:tab w:val="left" w:pos="-1440"/>
          <w:tab w:val="left" w:pos="-720"/>
          <w:tab w:val="left" w:pos="180"/>
          <w:tab w:val="left" w:pos="720"/>
          <w:tab w:val="left" w:pos="1440"/>
          <w:tab w:val="left" w:pos="2160"/>
        </w:tabs>
        <w:suppressAutoHyphens/>
        <w:spacing w:before="240" w:after="240"/>
        <w:jc w:val="both"/>
        <w:rPr>
          <w:rFonts w:asciiTheme="minorHAnsi" w:hAnsiTheme="minorHAnsi"/>
          <w:color w:val="000000"/>
          <w:sz w:val="22"/>
          <w:szCs w:val="22"/>
        </w:rPr>
      </w:pPr>
      <w:r w:rsidRPr="004E2A12">
        <w:rPr>
          <w:rFonts w:asciiTheme="minorHAnsi" w:hAnsiTheme="minorHAnsi"/>
          <w:color w:val="000000" w:themeColor="text1"/>
          <w:sz w:val="22"/>
          <w:szCs w:val="22"/>
        </w:rPr>
        <w:t>Credit allowances, if any, will be deducted from the charges payable by Customer under</w:t>
      </w:r>
      <w:r w:rsidR="004F37FF" w:rsidRPr="004E2A12">
        <w:rPr>
          <w:rFonts w:asciiTheme="minorHAnsi" w:hAnsiTheme="minorHAnsi"/>
          <w:color w:val="000000" w:themeColor="text1"/>
          <w:sz w:val="22"/>
          <w:szCs w:val="22"/>
        </w:rPr>
        <w:t xml:space="preserve"> th</w:t>
      </w:r>
      <w:r w:rsidR="7ED4539A" w:rsidRPr="004E2A12">
        <w:rPr>
          <w:rFonts w:asciiTheme="minorHAnsi" w:hAnsiTheme="minorHAnsi"/>
          <w:color w:val="000000" w:themeColor="text1"/>
          <w:sz w:val="22"/>
          <w:szCs w:val="22"/>
        </w:rPr>
        <w:t>is</w:t>
      </w:r>
      <w:r w:rsidR="004F37FF" w:rsidRPr="004E2A12">
        <w:rPr>
          <w:rFonts w:asciiTheme="minorHAnsi" w:hAnsiTheme="minorHAnsi"/>
          <w:color w:val="000000" w:themeColor="text1"/>
          <w:sz w:val="22"/>
          <w:szCs w:val="22"/>
        </w:rPr>
        <w:t xml:space="preserve"> Service Schedule</w:t>
      </w:r>
      <w:r w:rsidRPr="004E2A12">
        <w:rPr>
          <w:rFonts w:asciiTheme="minorHAnsi" w:hAnsiTheme="minorHAnsi"/>
          <w:color w:val="000000" w:themeColor="text1"/>
          <w:sz w:val="22"/>
          <w:szCs w:val="22"/>
        </w:rPr>
        <w:t xml:space="preserve"> and will be indicated on a subsequent bill to Customer. </w:t>
      </w:r>
    </w:p>
    <w:p w14:paraId="6B59C512" w14:textId="243C2026" w:rsidR="004A7E2E" w:rsidRPr="004E2A12" w:rsidRDefault="0AD97301" w:rsidP="00D35CF2">
      <w:pPr>
        <w:numPr>
          <w:ilvl w:val="0"/>
          <w:numId w:val="42"/>
        </w:numPr>
        <w:tabs>
          <w:tab w:val="left" w:pos="-1440"/>
          <w:tab w:val="left" w:pos="-720"/>
          <w:tab w:val="left" w:pos="180"/>
          <w:tab w:val="left" w:pos="720"/>
          <w:tab w:val="left" w:pos="1440"/>
          <w:tab w:val="left" w:pos="2160"/>
        </w:tabs>
        <w:suppressAutoHyphens/>
        <w:spacing w:before="240" w:after="240"/>
        <w:jc w:val="both"/>
        <w:rPr>
          <w:rFonts w:asciiTheme="minorHAnsi" w:hAnsiTheme="minorHAnsi"/>
          <w:color w:val="000000"/>
          <w:sz w:val="22"/>
          <w:szCs w:val="22"/>
        </w:rPr>
      </w:pPr>
      <w:r w:rsidRPr="004E2A12">
        <w:rPr>
          <w:rFonts w:asciiTheme="minorHAnsi" w:hAnsiTheme="minorHAnsi"/>
          <w:sz w:val="22"/>
          <w:szCs w:val="22"/>
        </w:rPr>
        <w:lastRenderedPageBreak/>
        <w:t>The terms of this Exhibit B</w:t>
      </w:r>
      <w:r w:rsidR="00E95FA5" w:rsidRPr="004E2A12">
        <w:rPr>
          <w:rFonts w:asciiTheme="minorHAnsi" w:hAnsiTheme="minorHAnsi"/>
          <w:sz w:val="22"/>
          <w:szCs w:val="22"/>
        </w:rPr>
        <w:t xml:space="preserve"> provide Customer’s sole and exclusive remedy for Service Outages, Service interruptions and Service deficiencies</w:t>
      </w:r>
      <w:r w:rsidR="004A7E2E" w:rsidRPr="004E2A12">
        <w:rPr>
          <w:rFonts w:asciiTheme="minorHAnsi" w:hAnsiTheme="minorHAnsi"/>
          <w:color w:val="000000" w:themeColor="text1"/>
          <w:sz w:val="22"/>
          <w:szCs w:val="22"/>
        </w:rPr>
        <w:t xml:space="preserve">. </w:t>
      </w:r>
    </w:p>
    <w:p w14:paraId="6DEA3654" w14:textId="77777777" w:rsidR="004A7E2E" w:rsidRPr="004E2A12" w:rsidRDefault="004A7E2E" w:rsidP="00EF45D1">
      <w:pPr>
        <w:tabs>
          <w:tab w:val="left" w:pos="-1440"/>
          <w:tab w:val="left" w:pos="-720"/>
          <w:tab w:val="left" w:pos="180"/>
          <w:tab w:val="left" w:pos="720"/>
          <w:tab w:val="left" w:pos="1440"/>
          <w:tab w:val="left" w:pos="2160"/>
        </w:tabs>
        <w:suppressAutoHyphens/>
        <w:jc w:val="both"/>
        <w:rPr>
          <w:rFonts w:asciiTheme="minorHAnsi" w:hAnsiTheme="minorHAnsi"/>
          <w:color w:val="000000"/>
          <w:sz w:val="22"/>
          <w:szCs w:val="22"/>
        </w:rPr>
      </w:pPr>
    </w:p>
    <w:sectPr w:rsidR="004A7E2E" w:rsidRPr="004E2A12" w:rsidSect="00F22B02">
      <w:footnotePr>
        <w:numRestart w:val="eachSect"/>
      </w:footnotePr>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C5238B" w14:textId="77777777" w:rsidR="000C693D" w:rsidRDefault="000C693D" w:rsidP="008818DB">
      <w:r>
        <w:separator/>
      </w:r>
    </w:p>
  </w:endnote>
  <w:endnote w:type="continuationSeparator" w:id="0">
    <w:p w14:paraId="04E8AD7A" w14:textId="77777777" w:rsidR="000C693D" w:rsidRDefault="000C693D" w:rsidP="008818DB">
      <w:r>
        <w:continuationSeparator/>
      </w:r>
    </w:p>
  </w:endnote>
  <w:endnote w:type="continuationNotice" w:id="1">
    <w:p w14:paraId="424B7C79" w14:textId="77777777" w:rsidR="000C693D" w:rsidRDefault="000C69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3C3358" w14:textId="77777777" w:rsidR="00044FC0" w:rsidRDefault="00044F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8ADAE" w14:textId="7CAE0C3D" w:rsidR="00C82626" w:rsidRDefault="00C82626" w:rsidP="00ED2787">
    <w:pPr>
      <w:pStyle w:val="Footer"/>
      <w:rPr>
        <w:rFonts w:asciiTheme="minorHAnsi" w:hAnsiTheme="minorHAnsi"/>
        <w:sz w:val="16"/>
        <w:szCs w:val="16"/>
      </w:rPr>
    </w:pPr>
    <w:bookmarkStart w:id="5" w:name="_Hlk79668890"/>
    <w:r>
      <w:rPr>
        <w:rFonts w:asciiTheme="minorHAnsi" w:hAnsiTheme="minorHAnsi"/>
        <w:sz w:val="16"/>
        <w:szCs w:val="16"/>
      </w:rPr>
      <w:t>{{ScheduleId}}</w:t>
    </w:r>
  </w:p>
  <w:p w14:paraId="62F0B7FC" w14:textId="7F7C255C" w:rsidR="00C82626" w:rsidRDefault="00C82626" w:rsidP="00044FC0">
    <w:pPr>
      <w:pStyle w:val="Footer"/>
      <w:tabs>
        <w:tab w:val="clear" w:pos="4320"/>
        <w:tab w:val="clear" w:pos="8640"/>
        <w:tab w:val="left" w:pos="3750"/>
      </w:tabs>
      <w:rPr>
        <w:rFonts w:asciiTheme="minorHAnsi" w:hAnsiTheme="minorHAnsi"/>
        <w:sz w:val="16"/>
        <w:szCs w:val="16"/>
      </w:rPr>
    </w:pPr>
    <w:r>
      <w:rPr>
        <w:rFonts w:asciiTheme="minorHAnsi" w:hAnsiTheme="minorHAnsi"/>
        <w:sz w:val="16"/>
        <w:szCs w:val="16"/>
      </w:rPr>
      <w:t>***Template Version***</w:t>
    </w:r>
    <w:r>
      <w:rPr>
        <w:rFonts w:asciiTheme="minorHAnsi" w:hAnsiTheme="minorHAnsi"/>
        <w:sz w:val="16"/>
        <w:szCs w:val="16"/>
      </w:rPr>
      <w:tab/>
    </w:r>
  </w:p>
  <w:p w14:paraId="60F14646" w14:textId="1FF33B0A" w:rsidR="00C82626" w:rsidRPr="002704CF" w:rsidRDefault="00C82626" w:rsidP="00ED2787">
    <w:pPr>
      <w:pStyle w:val="Footer"/>
      <w:rPr>
        <w:rFonts w:asciiTheme="minorHAnsi" w:hAnsiTheme="minorHAnsi"/>
        <w:sz w:val="16"/>
        <w:szCs w:val="16"/>
      </w:rPr>
    </w:pPr>
    <w:r>
      <w:rPr>
        <w:rFonts w:asciiTheme="minorHAnsi" w:hAnsiTheme="minorHAnsi"/>
        <w:sz w:val="16"/>
        <w:szCs w:val="16"/>
      </w:rPr>
      <w:t>{{ACNA}}</w:t>
    </w:r>
  </w:p>
  <w:bookmarkEnd w:id="5"/>
  <w:p w14:paraId="3DCC090E" w14:textId="4591BAC3" w:rsidR="00C82626" w:rsidRPr="00657A05" w:rsidRDefault="00C82626" w:rsidP="002E173B">
    <w:pPr>
      <w:pStyle w:val="Footer"/>
      <w:rPr>
        <w:rFonts w:asciiTheme="minorHAnsi" w:hAnsiTheme="minorHAnsi"/>
        <w:sz w:val="16"/>
        <w:szCs w:val="16"/>
      </w:rPr>
    </w:pPr>
    <w:r w:rsidRPr="002704CF">
      <w:rPr>
        <w:rFonts w:asciiTheme="minorHAnsi" w:hAnsiTheme="minorHAnsi"/>
        <w:bCs/>
        <w:sz w:val="16"/>
        <w:szCs w:val="16"/>
      </w:rPr>
      <w:t>EIAV001999</w:t>
    </w:r>
    <w:r w:rsidR="00657A05">
      <w:rPr>
        <w:rFonts w:asciiTheme="minorHAnsi" w:hAnsiTheme="minorHAnsi"/>
        <w:sz w:val="16"/>
        <w:szCs w:val="16"/>
      </w:rPr>
      <w:t>{{ScheduleId}}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65005" w14:textId="77777777" w:rsidR="00044FC0" w:rsidRDefault="00044F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D4FE59" w14:textId="77777777" w:rsidR="000C693D" w:rsidRDefault="000C693D" w:rsidP="008818DB">
      <w:pPr>
        <w:rPr>
          <w:noProof/>
        </w:rPr>
      </w:pPr>
      <w:r>
        <w:rPr>
          <w:noProof/>
        </w:rPr>
        <w:separator/>
      </w:r>
    </w:p>
  </w:footnote>
  <w:footnote w:type="continuationSeparator" w:id="0">
    <w:p w14:paraId="5D3681A6" w14:textId="77777777" w:rsidR="000C693D" w:rsidRDefault="000C693D" w:rsidP="008818DB">
      <w:r>
        <w:continuationSeparator/>
      </w:r>
    </w:p>
  </w:footnote>
  <w:footnote w:type="continuationNotice" w:id="1">
    <w:p w14:paraId="40C0F1B4" w14:textId="77777777" w:rsidR="000C693D" w:rsidRDefault="000C69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901C0" w14:textId="77777777" w:rsidR="00044FC0" w:rsidRDefault="00044F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204" w:type="dxa"/>
      <w:jc w:val="center"/>
      <w:tblBorders>
        <w:top w:val="single" w:sz="12" w:space="0" w:color="auto"/>
        <w:left w:val="single" w:sz="12" w:space="0" w:color="auto"/>
        <w:bottom w:val="single" w:sz="12" w:space="0" w:color="auto"/>
        <w:right w:val="single" w:sz="12" w:space="0" w:color="auto"/>
      </w:tblBorders>
      <w:tblCellMar>
        <w:top w:w="58" w:type="dxa"/>
        <w:left w:w="58" w:type="dxa"/>
        <w:bottom w:w="58" w:type="dxa"/>
        <w:right w:w="58" w:type="dxa"/>
      </w:tblCellMar>
      <w:tblLook w:val="0000" w:firstRow="0" w:lastRow="0" w:firstColumn="0" w:lastColumn="0" w:noHBand="0" w:noVBand="0"/>
    </w:tblPr>
    <w:tblGrid>
      <w:gridCol w:w="5612"/>
      <w:gridCol w:w="5592"/>
    </w:tblGrid>
    <w:tr w:rsidR="00C82626" w14:paraId="42C02A96" w14:textId="77777777" w:rsidTr="00AE2987">
      <w:trPr>
        <w:trHeight w:val="1082"/>
        <w:jc w:val="center"/>
      </w:trPr>
      <w:tc>
        <w:tcPr>
          <w:tcW w:w="5612" w:type="dxa"/>
          <w:tcBorders>
            <w:top w:val="single" w:sz="12" w:space="0" w:color="auto"/>
            <w:left w:val="single" w:sz="12" w:space="0" w:color="auto"/>
            <w:bottom w:val="single" w:sz="12" w:space="0" w:color="auto"/>
            <w:right w:val="nil"/>
          </w:tcBorders>
          <w:shd w:val="clear" w:color="auto" w:fill="auto"/>
        </w:tcPr>
        <w:p w14:paraId="0F98870E" w14:textId="597EAA1A" w:rsidR="00C82626" w:rsidRDefault="00C82626" w:rsidP="008818DB">
          <w:pPr>
            <w:pStyle w:val="Header"/>
            <w:rPr>
              <w:sz w:val="16"/>
              <w:szCs w:val="16"/>
            </w:rPr>
          </w:pPr>
          <w:r>
            <w:rPr>
              <w:noProof/>
            </w:rPr>
            <w:drawing>
              <wp:anchor distT="0" distB="0" distL="114300" distR="114300" simplePos="0" relativeHeight="251659776" behindDoc="1" locked="0" layoutInCell="1" allowOverlap="1" wp14:anchorId="74FFA1FE" wp14:editId="5DEADF36">
                <wp:simplePos x="0" y="0"/>
                <wp:positionH relativeFrom="margin">
                  <wp:posOffset>140335</wp:posOffset>
                </wp:positionH>
                <wp:positionV relativeFrom="margin">
                  <wp:posOffset>41275</wp:posOffset>
                </wp:positionV>
                <wp:extent cx="1209675" cy="622935"/>
                <wp:effectExtent l="0" t="0" r="9525" b="5715"/>
                <wp:wrapTight wrapText="bothSides">
                  <wp:wrapPolygon edited="0">
                    <wp:start x="5783" y="0"/>
                    <wp:lineTo x="0" y="3963"/>
                    <wp:lineTo x="0" y="21138"/>
                    <wp:lineTo x="20750" y="21138"/>
                    <wp:lineTo x="21430" y="9908"/>
                    <wp:lineTo x="21430" y="7927"/>
                    <wp:lineTo x="11565" y="0"/>
                    <wp:lineTo x="5783"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9675" cy="62293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tc>
      <w:tc>
        <w:tcPr>
          <w:tcW w:w="5592" w:type="dxa"/>
          <w:tcBorders>
            <w:top w:val="single" w:sz="12" w:space="0" w:color="auto"/>
            <w:left w:val="nil"/>
            <w:bottom w:val="single" w:sz="12" w:space="0" w:color="auto"/>
            <w:right w:val="single" w:sz="12" w:space="0" w:color="auto"/>
          </w:tcBorders>
        </w:tcPr>
        <w:p w14:paraId="3B17C4E5" w14:textId="77777777" w:rsidR="00C82626" w:rsidRPr="007746CD" w:rsidRDefault="00C82626" w:rsidP="008818DB">
          <w:pPr>
            <w:pStyle w:val="Header"/>
            <w:jc w:val="right"/>
            <w:rPr>
              <w:rStyle w:val="PageNumber"/>
              <w:rFonts w:ascii="Arial" w:hAnsi="Arial" w:cs="Arial"/>
              <w:b/>
              <w:bCs/>
              <w:sz w:val="20"/>
              <w:szCs w:val="20"/>
            </w:rPr>
          </w:pPr>
        </w:p>
        <w:p w14:paraId="44D2B367" w14:textId="6AD1516A" w:rsidR="00C82626" w:rsidRPr="00D35CF2" w:rsidRDefault="00C82626" w:rsidP="008818DB">
          <w:pPr>
            <w:pStyle w:val="Header"/>
            <w:tabs>
              <w:tab w:val="left" w:pos="3912"/>
            </w:tabs>
            <w:jc w:val="right"/>
            <w:rPr>
              <w:b/>
              <w:bCs/>
              <w:sz w:val="20"/>
              <w:szCs w:val="20"/>
            </w:rPr>
          </w:pPr>
          <w:r w:rsidRPr="00D35CF2">
            <w:rPr>
              <w:b/>
              <w:bCs/>
              <w:sz w:val="20"/>
              <w:szCs w:val="20"/>
            </w:rPr>
            <w:t>FRONTIER SERVICE SCHEDULE</w:t>
          </w:r>
        </w:p>
        <w:p w14:paraId="4A7E2258" w14:textId="77777777" w:rsidR="00C82626" w:rsidRPr="00D35CF2" w:rsidRDefault="00C82626" w:rsidP="008818DB">
          <w:pPr>
            <w:pStyle w:val="Header"/>
            <w:jc w:val="right"/>
            <w:rPr>
              <w:sz w:val="20"/>
              <w:szCs w:val="20"/>
            </w:rPr>
          </w:pPr>
        </w:p>
        <w:p w14:paraId="18C26422" w14:textId="77777777" w:rsidR="00C82626" w:rsidRPr="007746CD" w:rsidRDefault="00C82626" w:rsidP="008818DB">
          <w:pPr>
            <w:pStyle w:val="Header"/>
            <w:jc w:val="right"/>
            <w:rPr>
              <w:rFonts w:ascii="Arial" w:hAnsi="Arial" w:cs="Arial"/>
              <w:b/>
              <w:sz w:val="18"/>
              <w:szCs w:val="18"/>
            </w:rPr>
          </w:pPr>
          <w:r w:rsidRPr="00D35CF2">
            <w:rPr>
              <w:b/>
              <w:sz w:val="18"/>
              <w:szCs w:val="18"/>
            </w:rPr>
            <w:t>Frontier Confidential</w:t>
          </w:r>
        </w:p>
      </w:tc>
    </w:tr>
  </w:tbl>
  <w:p w14:paraId="17AB0C60" w14:textId="5E84C9FF" w:rsidR="00C82626" w:rsidRDefault="00C82626" w:rsidP="00A47DCD">
    <w:pPr>
      <w:pStyle w:val="Header"/>
      <w:tabs>
        <w:tab w:val="clear" w:pos="4320"/>
        <w:tab w:val="clear" w:pos="8640"/>
        <w:tab w:val="left" w:pos="1693"/>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2BD71" w14:textId="77777777" w:rsidR="00044FC0" w:rsidRDefault="00044F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8846A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hybridMultilevel"/>
    <w:tmpl w:val="F4F27280"/>
    <w:lvl w:ilvl="0" w:tplc="A0068494">
      <w:start w:val="1"/>
      <w:numFmt w:val="decimal"/>
      <w:pStyle w:val="ListNumber4"/>
      <w:lvlText w:val="%1."/>
      <w:lvlJc w:val="left"/>
      <w:pPr>
        <w:tabs>
          <w:tab w:val="num" w:pos="1440"/>
        </w:tabs>
        <w:ind w:left="1440" w:hanging="360"/>
      </w:pPr>
    </w:lvl>
    <w:lvl w:ilvl="1" w:tplc="B6D481E8">
      <w:numFmt w:val="decimal"/>
      <w:lvlText w:val=""/>
      <w:lvlJc w:val="left"/>
    </w:lvl>
    <w:lvl w:ilvl="2" w:tplc="09D22952">
      <w:numFmt w:val="decimal"/>
      <w:lvlText w:val=""/>
      <w:lvlJc w:val="left"/>
    </w:lvl>
    <w:lvl w:ilvl="3" w:tplc="B1849EEE">
      <w:numFmt w:val="decimal"/>
      <w:lvlText w:val=""/>
      <w:lvlJc w:val="left"/>
    </w:lvl>
    <w:lvl w:ilvl="4" w:tplc="BC9E895C">
      <w:numFmt w:val="decimal"/>
      <w:lvlText w:val=""/>
      <w:lvlJc w:val="left"/>
    </w:lvl>
    <w:lvl w:ilvl="5" w:tplc="20ACBAA2">
      <w:numFmt w:val="decimal"/>
      <w:lvlText w:val=""/>
      <w:lvlJc w:val="left"/>
    </w:lvl>
    <w:lvl w:ilvl="6" w:tplc="9124BBB8">
      <w:numFmt w:val="decimal"/>
      <w:lvlText w:val=""/>
      <w:lvlJc w:val="left"/>
    </w:lvl>
    <w:lvl w:ilvl="7" w:tplc="36BC3B28">
      <w:numFmt w:val="decimal"/>
      <w:lvlText w:val=""/>
      <w:lvlJc w:val="left"/>
    </w:lvl>
    <w:lvl w:ilvl="8" w:tplc="C9123EF2">
      <w:numFmt w:val="decimal"/>
      <w:lvlText w:val=""/>
      <w:lvlJc w:val="left"/>
    </w:lvl>
  </w:abstractNum>
  <w:abstractNum w:abstractNumId="2" w15:restartNumberingAfterBreak="0">
    <w:nsid w:val="FFFFFF7E"/>
    <w:multiLevelType w:val="hybridMultilevel"/>
    <w:tmpl w:val="7A7EA1A6"/>
    <w:lvl w:ilvl="0" w:tplc="48124EAC">
      <w:start w:val="1"/>
      <w:numFmt w:val="decimal"/>
      <w:pStyle w:val="ListNumber3"/>
      <w:lvlText w:val="%1."/>
      <w:lvlJc w:val="left"/>
      <w:pPr>
        <w:tabs>
          <w:tab w:val="num" w:pos="1080"/>
        </w:tabs>
        <w:ind w:left="1080" w:hanging="360"/>
      </w:pPr>
    </w:lvl>
    <w:lvl w:ilvl="1" w:tplc="B186EA32">
      <w:numFmt w:val="decimal"/>
      <w:lvlText w:val=""/>
      <w:lvlJc w:val="left"/>
    </w:lvl>
    <w:lvl w:ilvl="2" w:tplc="09CA0A14">
      <w:numFmt w:val="decimal"/>
      <w:lvlText w:val=""/>
      <w:lvlJc w:val="left"/>
    </w:lvl>
    <w:lvl w:ilvl="3" w:tplc="0E52E2A8">
      <w:numFmt w:val="decimal"/>
      <w:lvlText w:val=""/>
      <w:lvlJc w:val="left"/>
    </w:lvl>
    <w:lvl w:ilvl="4" w:tplc="E5720D38">
      <w:numFmt w:val="decimal"/>
      <w:lvlText w:val=""/>
      <w:lvlJc w:val="left"/>
    </w:lvl>
    <w:lvl w:ilvl="5" w:tplc="8C74E320">
      <w:numFmt w:val="decimal"/>
      <w:lvlText w:val=""/>
      <w:lvlJc w:val="left"/>
    </w:lvl>
    <w:lvl w:ilvl="6" w:tplc="C7CA0C20">
      <w:numFmt w:val="decimal"/>
      <w:lvlText w:val=""/>
      <w:lvlJc w:val="left"/>
    </w:lvl>
    <w:lvl w:ilvl="7" w:tplc="6EE81338">
      <w:numFmt w:val="decimal"/>
      <w:lvlText w:val=""/>
      <w:lvlJc w:val="left"/>
    </w:lvl>
    <w:lvl w:ilvl="8" w:tplc="BA3E8F0E">
      <w:numFmt w:val="decimal"/>
      <w:lvlText w:val=""/>
      <w:lvlJc w:val="left"/>
    </w:lvl>
  </w:abstractNum>
  <w:abstractNum w:abstractNumId="3" w15:restartNumberingAfterBreak="0">
    <w:nsid w:val="FFFFFF7F"/>
    <w:multiLevelType w:val="hybridMultilevel"/>
    <w:tmpl w:val="A4D6399A"/>
    <w:lvl w:ilvl="0" w:tplc="8B469596">
      <w:start w:val="1"/>
      <w:numFmt w:val="decimal"/>
      <w:pStyle w:val="ListNumber2"/>
      <w:lvlText w:val="%1."/>
      <w:lvlJc w:val="left"/>
      <w:pPr>
        <w:tabs>
          <w:tab w:val="num" w:pos="720"/>
        </w:tabs>
        <w:ind w:left="720" w:hanging="360"/>
      </w:pPr>
    </w:lvl>
    <w:lvl w:ilvl="1" w:tplc="4A4A7BF0">
      <w:numFmt w:val="decimal"/>
      <w:lvlText w:val=""/>
      <w:lvlJc w:val="left"/>
    </w:lvl>
    <w:lvl w:ilvl="2" w:tplc="0AB63286">
      <w:numFmt w:val="decimal"/>
      <w:lvlText w:val=""/>
      <w:lvlJc w:val="left"/>
    </w:lvl>
    <w:lvl w:ilvl="3" w:tplc="A7F02CB0">
      <w:numFmt w:val="decimal"/>
      <w:lvlText w:val=""/>
      <w:lvlJc w:val="left"/>
    </w:lvl>
    <w:lvl w:ilvl="4" w:tplc="E06E6BF8">
      <w:numFmt w:val="decimal"/>
      <w:lvlText w:val=""/>
      <w:lvlJc w:val="left"/>
    </w:lvl>
    <w:lvl w:ilvl="5" w:tplc="7EBC9612">
      <w:numFmt w:val="decimal"/>
      <w:lvlText w:val=""/>
      <w:lvlJc w:val="left"/>
    </w:lvl>
    <w:lvl w:ilvl="6" w:tplc="BD0040C0">
      <w:numFmt w:val="decimal"/>
      <w:lvlText w:val=""/>
      <w:lvlJc w:val="left"/>
    </w:lvl>
    <w:lvl w:ilvl="7" w:tplc="634614D2">
      <w:numFmt w:val="decimal"/>
      <w:lvlText w:val=""/>
      <w:lvlJc w:val="left"/>
    </w:lvl>
    <w:lvl w:ilvl="8" w:tplc="338E3326">
      <w:numFmt w:val="decimal"/>
      <w:lvlText w:val=""/>
      <w:lvlJc w:val="left"/>
    </w:lvl>
  </w:abstractNum>
  <w:abstractNum w:abstractNumId="4" w15:restartNumberingAfterBreak="0">
    <w:nsid w:val="FFFFFF80"/>
    <w:multiLevelType w:val="hybridMultilevel"/>
    <w:tmpl w:val="1AB6F92A"/>
    <w:lvl w:ilvl="0" w:tplc="AB90400A">
      <w:start w:val="1"/>
      <w:numFmt w:val="bullet"/>
      <w:pStyle w:val="ListBullet5"/>
      <w:lvlText w:val=""/>
      <w:lvlJc w:val="left"/>
      <w:pPr>
        <w:tabs>
          <w:tab w:val="num" w:pos="1800"/>
        </w:tabs>
        <w:ind w:left="1800" w:hanging="360"/>
      </w:pPr>
      <w:rPr>
        <w:rFonts w:ascii="Symbol" w:hAnsi="Symbol" w:hint="default"/>
      </w:rPr>
    </w:lvl>
    <w:lvl w:ilvl="1" w:tplc="1EE491CC">
      <w:numFmt w:val="decimal"/>
      <w:lvlText w:val=""/>
      <w:lvlJc w:val="left"/>
    </w:lvl>
    <w:lvl w:ilvl="2" w:tplc="A5F2C56A">
      <w:numFmt w:val="decimal"/>
      <w:lvlText w:val=""/>
      <w:lvlJc w:val="left"/>
    </w:lvl>
    <w:lvl w:ilvl="3" w:tplc="E88CDF00">
      <w:numFmt w:val="decimal"/>
      <w:lvlText w:val=""/>
      <w:lvlJc w:val="left"/>
    </w:lvl>
    <w:lvl w:ilvl="4" w:tplc="A844CFA2">
      <w:numFmt w:val="decimal"/>
      <w:lvlText w:val=""/>
      <w:lvlJc w:val="left"/>
    </w:lvl>
    <w:lvl w:ilvl="5" w:tplc="36049C6E">
      <w:numFmt w:val="decimal"/>
      <w:lvlText w:val=""/>
      <w:lvlJc w:val="left"/>
    </w:lvl>
    <w:lvl w:ilvl="6" w:tplc="B2BA31B2">
      <w:numFmt w:val="decimal"/>
      <w:lvlText w:val=""/>
      <w:lvlJc w:val="left"/>
    </w:lvl>
    <w:lvl w:ilvl="7" w:tplc="EE04D078">
      <w:numFmt w:val="decimal"/>
      <w:lvlText w:val=""/>
      <w:lvlJc w:val="left"/>
    </w:lvl>
    <w:lvl w:ilvl="8" w:tplc="05608A08">
      <w:numFmt w:val="decimal"/>
      <w:lvlText w:val=""/>
      <w:lvlJc w:val="left"/>
    </w:lvl>
  </w:abstractNum>
  <w:abstractNum w:abstractNumId="5" w15:restartNumberingAfterBreak="0">
    <w:nsid w:val="FFFFFF81"/>
    <w:multiLevelType w:val="hybridMultilevel"/>
    <w:tmpl w:val="8636372A"/>
    <w:lvl w:ilvl="0" w:tplc="F2207E34">
      <w:start w:val="1"/>
      <w:numFmt w:val="bullet"/>
      <w:pStyle w:val="ListBullet4"/>
      <w:lvlText w:val=""/>
      <w:lvlJc w:val="left"/>
      <w:pPr>
        <w:tabs>
          <w:tab w:val="num" w:pos="1440"/>
        </w:tabs>
        <w:ind w:left="1440" w:hanging="360"/>
      </w:pPr>
      <w:rPr>
        <w:rFonts w:ascii="Symbol" w:hAnsi="Symbol" w:hint="default"/>
      </w:rPr>
    </w:lvl>
    <w:lvl w:ilvl="1" w:tplc="ECFE8E26">
      <w:numFmt w:val="decimal"/>
      <w:lvlText w:val=""/>
      <w:lvlJc w:val="left"/>
    </w:lvl>
    <w:lvl w:ilvl="2" w:tplc="EF3C5F98">
      <w:numFmt w:val="decimal"/>
      <w:lvlText w:val=""/>
      <w:lvlJc w:val="left"/>
    </w:lvl>
    <w:lvl w:ilvl="3" w:tplc="E64EF856">
      <w:numFmt w:val="decimal"/>
      <w:lvlText w:val=""/>
      <w:lvlJc w:val="left"/>
    </w:lvl>
    <w:lvl w:ilvl="4" w:tplc="7E46C876">
      <w:numFmt w:val="decimal"/>
      <w:lvlText w:val=""/>
      <w:lvlJc w:val="left"/>
    </w:lvl>
    <w:lvl w:ilvl="5" w:tplc="D6BCA48E">
      <w:numFmt w:val="decimal"/>
      <w:lvlText w:val=""/>
      <w:lvlJc w:val="left"/>
    </w:lvl>
    <w:lvl w:ilvl="6" w:tplc="580A14D2">
      <w:numFmt w:val="decimal"/>
      <w:lvlText w:val=""/>
      <w:lvlJc w:val="left"/>
    </w:lvl>
    <w:lvl w:ilvl="7" w:tplc="15606F1C">
      <w:numFmt w:val="decimal"/>
      <w:lvlText w:val=""/>
      <w:lvlJc w:val="left"/>
    </w:lvl>
    <w:lvl w:ilvl="8" w:tplc="0120924E">
      <w:numFmt w:val="decimal"/>
      <w:lvlText w:val=""/>
      <w:lvlJc w:val="left"/>
    </w:lvl>
  </w:abstractNum>
  <w:abstractNum w:abstractNumId="6" w15:restartNumberingAfterBreak="0">
    <w:nsid w:val="FFFFFF82"/>
    <w:multiLevelType w:val="hybridMultilevel"/>
    <w:tmpl w:val="23480C24"/>
    <w:lvl w:ilvl="0" w:tplc="1CD0B19A">
      <w:start w:val="1"/>
      <w:numFmt w:val="bullet"/>
      <w:pStyle w:val="ListBullet3"/>
      <w:lvlText w:val=""/>
      <w:lvlJc w:val="left"/>
      <w:pPr>
        <w:tabs>
          <w:tab w:val="num" w:pos="1080"/>
        </w:tabs>
        <w:ind w:left="1080" w:hanging="360"/>
      </w:pPr>
      <w:rPr>
        <w:rFonts w:ascii="Symbol" w:hAnsi="Symbol" w:hint="default"/>
      </w:rPr>
    </w:lvl>
    <w:lvl w:ilvl="1" w:tplc="F2C63CE0">
      <w:numFmt w:val="decimal"/>
      <w:lvlText w:val=""/>
      <w:lvlJc w:val="left"/>
    </w:lvl>
    <w:lvl w:ilvl="2" w:tplc="A998B5E0">
      <w:numFmt w:val="decimal"/>
      <w:lvlText w:val=""/>
      <w:lvlJc w:val="left"/>
    </w:lvl>
    <w:lvl w:ilvl="3" w:tplc="E3CCABA6">
      <w:numFmt w:val="decimal"/>
      <w:lvlText w:val=""/>
      <w:lvlJc w:val="left"/>
    </w:lvl>
    <w:lvl w:ilvl="4" w:tplc="A99093F0">
      <w:numFmt w:val="decimal"/>
      <w:lvlText w:val=""/>
      <w:lvlJc w:val="left"/>
    </w:lvl>
    <w:lvl w:ilvl="5" w:tplc="F46A3E8A">
      <w:numFmt w:val="decimal"/>
      <w:lvlText w:val=""/>
      <w:lvlJc w:val="left"/>
    </w:lvl>
    <w:lvl w:ilvl="6" w:tplc="A71C8D44">
      <w:numFmt w:val="decimal"/>
      <w:lvlText w:val=""/>
      <w:lvlJc w:val="left"/>
    </w:lvl>
    <w:lvl w:ilvl="7" w:tplc="0C34A0B0">
      <w:numFmt w:val="decimal"/>
      <w:lvlText w:val=""/>
      <w:lvlJc w:val="left"/>
    </w:lvl>
    <w:lvl w:ilvl="8" w:tplc="0EA418DA">
      <w:numFmt w:val="decimal"/>
      <w:lvlText w:val=""/>
      <w:lvlJc w:val="left"/>
    </w:lvl>
  </w:abstractNum>
  <w:abstractNum w:abstractNumId="7" w15:restartNumberingAfterBreak="0">
    <w:nsid w:val="FFFFFF88"/>
    <w:multiLevelType w:val="hybridMultilevel"/>
    <w:tmpl w:val="71C4EC82"/>
    <w:lvl w:ilvl="0" w:tplc="D7BA7D5C">
      <w:start w:val="1"/>
      <w:numFmt w:val="decimal"/>
      <w:pStyle w:val="ListNumber"/>
      <w:lvlText w:val="%1."/>
      <w:lvlJc w:val="left"/>
      <w:pPr>
        <w:tabs>
          <w:tab w:val="num" w:pos="360"/>
        </w:tabs>
        <w:ind w:left="360" w:hanging="360"/>
      </w:pPr>
    </w:lvl>
    <w:lvl w:ilvl="1" w:tplc="C546BA00">
      <w:numFmt w:val="decimal"/>
      <w:lvlText w:val=""/>
      <w:lvlJc w:val="left"/>
    </w:lvl>
    <w:lvl w:ilvl="2" w:tplc="37A2D130">
      <w:numFmt w:val="decimal"/>
      <w:lvlText w:val=""/>
      <w:lvlJc w:val="left"/>
    </w:lvl>
    <w:lvl w:ilvl="3" w:tplc="CB2866C6">
      <w:numFmt w:val="decimal"/>
      <w:lvlText w:val=""/>
      <w:lvlJc w:val="left"/>
    </w:lvl>
    <w:lvl w:ilvl="4" w:tplc="4ED6BB78">
      <w:numFmt w:val="decimal"/>
      <w:lvlText w:val=""/>
      <w:lvlJc w:val="left"/>
    </w:lvl>
    <w:lvl w:ilvl="5" w:tplc="59B6094C">
      <w:numFmt w:val="decimal"/>
      <w:lvlText w:val=""/>
      <w:lvlJc w:val="left"/>
    </w:lvl>
    <w:lvl w:ilvl="6" w:tplc="07F23442">
      <w:numFmt w:val="decimal"/>
      <w:lvlText w:val=""/>
      <w:lvlJc w:val="left"/>
    </w:lvl>
    <w:lvl w:ilvl="7" w:tplc="4A8C46AA">
      <w:numFmt w:val="decimal"/>
      <w:lvlText w:val=""/>
      <w:lvlJc w:val="left"/>
    </w:lvl>
    <w:lvl w:ilvl="8" w:tplc="3D206F92">
      <w:numFmt w:val="decimal"/>
      <w:lvlText w:val=""/>
      <w:lvlJc w:val="left"/>
    </w:lvl>
  </w:abstractNum>
  <w:abstractNum w:abstractNumId="8" w15:restartNumberingAfterBreak="0">
    <w:nsid w:val="049D210D"/>
    <w:multiLevelType w:val="hybridMultilevel"/>
    <w:tmpl w:val="5824E0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9D5681A"/>
    <w:multiLevelType w:val="hybridMultilevel"/>
    <w:tmpl w:val="FEBAF24E"/>
    <w:lvl w:ilvl="0" w:tplc="36B294C6">
      <w:start w:val="8"/>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4D6BC0"/>
    <w:multiLevelType w:val="multilevel"/>
    <w:tmpl w:val="62E2CE1A"/>
    <w:lvl w:ilvl="0">
      <w:start w:val="5"/>
      <w:numFmt w:val="decimal"/>
      <w:lvlText w:val="%1."/>
      <w:lvlJc w:val="left"/>
      <w:pPr>
        <w:ind w:left="360" w:hanging="360"/>
      </w:pPr>
    </w:lvl>
    <w:lvl w:ilvl="1">
      <w:start w:val="1"/>
      <w:numFmt w:val="decimal"/>
      <w:lvlText w:val="%1.%2"/>
      <w:lvlJc w:val="left"/>
      <w:pPr>
        <w:ind w:left="792" w:hanging="504"/>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DDC5A6B"/>
    <w:multiLevelType w:val="hybridMultilevel"/>
    <w:tmpl w:val="06228434"/>
    <w:lvl w:ilvl="0" w:tplc="04090003">
      <w:start w:val="1"/>
      <w:numFmt w:val="bullet"/>
      <w:lvlText w:val="o"/>
      <w:lvlJc w:val="left"/>
      <w:pPr>
        <w:ind w:left="1440" w:hanging="360"/>
      </w:pPr>
      <w:rPr>
        <w:rFonts w:ascii="Courier New" w:hAnsi="Courier New"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1B037D68"/>
    <w:multiLevelType w:val="multilevel"/>
    <w:tmpl w:val="2B5E0902"/>
    <w:lvl w:ilvl="0">
      <w:start w:val="1"/>
      <w:numFmt w:val="decimal"/>
      <w:lvlText w:val="%1."/>
      <w:lvlJc w:val="left"/>
      <w:pPr>
        <w:ind w:left="360" w:hanging="360"/>
      </w:pPr>
      <w:rPr>
        <w:rFonts w:hint="default"/>
        <w:b w:val="0"/>
      </w:rPr>
    </w:lvl>
    <w:lvl w:ilvl="1">
      <w:start w:val="1"/>
      <w:numFmt w:val="decimal"/>
      <w:lvlText w:val="%1.%2"/>
      <w:lvlJc w:val="left"/>
      <w:pPr>
        <w:ind w:left="774" w:hanging="504"/>
      </w:pPr>
      <w:rPr>
        <w:rFonts w:asciiTheme="minorHAnsi" w:hAnsiTheme="minorHAnsi" w:cs="Times New Roman" w:hint="default"/>
        <w:b w:val="0"/>
        <w:sz w:val="22"/>
        <w:szCs w:val="22"/>
      </w:rPr>
    </w:lvl>
    <w:lvl w:ilvl="2">
      <w:start w:val="1"/>
      <w:numFmt w:val="decimal"/>
      <w:lvlText w:val="%1.%2.%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1B30204"/>
    <w:multiLevelType w:val="hybridMultilevel"/>
    <w:tmpl w:val="FFFFFFFF"/>
    <w:lvl w:ilvl="0" w:tplc="2ADE0E98">
      <w:start w:val="1"/>
      <w:numFmt w:val="bullet"/>
      <w:lvlText w:val=""/>
      <w:lvlJc w:val="left"/>
      <w:pPr>
        <w:ind w:left="720" w:hanging="360"/>
      </w:pPr>
      <w:rPr>
        <w:rFonts w:ascii="Symbol" w:hAnsi="Symbol" w:hint="default"/>
      </w:rPr>
    </w:lvl>
    <w:lvl w:ilvl="1" w:tplc="30464BC4">
      <w:start w:val="1"/>
      <w:numFmt w:val="bullet"/>
      <w:lvlText w:val="o"/>
      <w:lvlJc w:val="left"/>
      <w:pPr>
        <w:ind w:left="1440" w:hanging="360"/>
      </w:pPr>
      <w:rPr>
        <w:rFonts w:ascii="Courier New" w:hAnsi="Courier New" w:hint="default"/>
      </w:rPr>
    </w:lvl>
    <w:lvl w:ilvl="2" w:tplc="F472806C">
      <w:start w:val="1"/>
      <w:numFmt w:val="bullet"/>
      <w:lvlText w:val=""/>
      <w:lvlJc w:val="left"/>
      <w:pPr>
        <w:ind w:left="2160" w:hanging="360"/>
      </w:pPr>
      <w:rPr>
        <w:rFonts w:ascii="Wingdings" w:hAnsi="Wingdings" w:hint="default"/>
      </w:rPr>
    </w:lvl>
    <w:lvl w:ilvl="3" w:tplc="1402E79C">
      <w:start w:val="1"/>
      <w:numFmt w:val="bullet"/>
      <w:lvlText w:val=""/>
      <w:lvlJc w:val="left"/>
      <w:pPr>
        <w:ind w:left="2880" w:hanging="360"/>
      </w:pPr>
      <w:rPr>
        <w:rFonts w:ascii="Symbol" w:hAnsi="Symbol" w:hint="default"/>
      </w:rPr>
    </w:lvl>
    <w:lvl w:ilvl="4" w:tplc="E3EA1E4A">
      <w:start w:val="1"/>
      <w:numFmt w:val="bullet"/>
      <w:lvlText w:val=""/>
      <w:lvlJc w:val="left"/>
      <w:pPr>
        <w:ind w:left="3600" w:hanging="360"/>
      </w:pPr>
      <w:rPr>
        <w:rFonts w:ascii="Symbol" w:hAnsi="Symbol" w:hint="default"/>
      </w:rPr>
    </w:lvl>
    <w:lvl w:ilvl="5" w:tplc="6C3CD738">
      <w:start w:val="1"/>
      <w:numFmt w:val="bullet"/>
      <w:lvlText w:val=""/>
      <w:lvlJc w:val="left"/>
      <w:pPr>
        <w:ind w:left="4320" w:hanging="360"/>
      </w:pPr>
      <w:rPr>
        <w:rFonts w:ascii="Wingdings" w:hAnsi="Wingdings" w:hint="default"/>
      </w:rPr>
    </w:lvl>
    <w:lvl w:ilvl="6" w:tplc="244A972A">
      <w:start w:val="1"/>
      <w:numFmt w:val="bullet"/>
      <w:lvlText w:val=""/>
      <w:lvlJc w:val="left"/>
      <w:pPr>
        <w:ind w:left="5040" w:hanging="360"/>
      </w:pPr>
      <w:rPr>
        <w:rFonts w:ascii="Symbol" w:hAnsi="Symbol" w:hint="default"/>
      </w:rPr>
    </w:lvl>
    <w:lvl w:ilvl="7" w:tplc="A6FC7A04">
      <w:start w:val="1"/>
      <w:numFmt w:val="bullet"/>
      <w:lvlText w:val="o"/>
      <w:lvlJc w:val="left"/>
      <w:pPr>
        <w:ind w:left="5760" w:hanging="360"/>
      </w:pPr>
      <w:rPr>
        <w:rFonts w:ascii="Courier New" w:hAnsi="Courier New" w:hint="default"/>
      </w:rPr>
    </w:lvl>
    <w:lvl w:ilvl="8" w:tplc="666818F4">
      <w:start w:val="1"/>
      <w:numFmt w:val="bullet"/>
      <w:lvlText w:val=""/>
      <w:lvlJc w:val="left"/>
      <w:pPr>
        <w:ind w:left="6480" w:hanging="360"/>
      </w:pPr>
      <w:rPr>
        <w:rFonts w:ascii="Wingdings" w:hAnsi="Wingdings" w:hint="default"/>
      </w:rPr>
    </w:lvl>
  </w:abstractNum>
  <w:abstractNum w:abstractNumId="14" w15:restartNumberingAfterBreak="0">
    <w:nsid w:val="231E7F5C"/>
    <w:multiLevelType w:val="hybridMultilevel"/>
    <w:tmpl w:val="0B589F6A"/>
    <w:lvl w:ilvl="0" w:tplc="04090019">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4E1886"/>
    <w:multiLevelType w:val="hybridMultilevel"/>
    <w:tmpl w:val="F93AF2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0A5D1A"/>
    <w:multiLevelType w:val="hybridMultilevel"/>
    <w:tmpl w:val="928A2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A87A52"/>
    <w:multiLevelType w:val="hybridMultilevel"/>
    <w:tmpl w:val="C736DE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037919"/>
    <w:multiLevelType w:val="hybridMultilevel"/>
    <w:tmpl w:val="B18CCFD2"/>
    <w:lvl w:ilvl="0" w:tplc="399A30E0">
      <w:start w:val="1"/>
      <w:numFmt w:val="upp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594533"/>
    <w:multiLevelType w:val="hybridMultilevel"/>
    <w:tmpl w:val="FFFFFFFF"/>
    <w:lvl w:ilvl="0" w:tplc="CB26EBA2">
      <w:start w:val="1"/>
      <w:numFmt w:val="decimal"/>
      <w:lvlText w:val="%1..."/>
      <w:lvlJc w:val="left"/>
      <w:pPr>
        <w:ind w:left="720" w:hanging="360"/>
      </w:pPr>
    </w:lvl>
    <w:lvl w:ilvl="1" w:tplc="3950094C">
      <w:start w:val="1"/>
      <w:numFmt w:val="lowerLetter"/>
      <w:lvlText w:val="%2."/>
      <w:lvlJc w:val="left"/>
      <w:pPr>
        <w:ind w:left="1440" w:hanging="360"/>
      </w:pPr>
    </w:lvl>
    <w:lvl w:ilvl="2" w:tplc="F97C91CC">
      <w:start w:val="1"/>
      <w:numFmt w:val="lowerRoman"/>
      <w:lvlText w:val="%3."/>
      <w:lvlJc w:val="right"/>
      <w:pPr>
        <w:ind w:left="2160" w:hanging="180"/>
      </w:pPr>
    </w:lvl>
    <w:lvl w:ilvl="3" w:tplc="E1C4C8C0">
      <w:start w:val="1"/>
      <w:numFmt w:val="decimal"/>
      <w:lvlText w:val="%4."/>
      <w:lvlJc w:val="left"/>
      <w:pPr>
        <w:ind w:left="2880" w:hanging="360"/>
      </w:pPr>
    </w:lvl>
    <w:lvl w:ilvl="4" w:tplc="166C6AAA">
      <w:start w:val="1"/>
      <w:numFmt w:val="lowerLetter"/>
      <w:lvlText w:val="%5."/>
      <w:lvlJc w:val="left"/>
      <w:pPr>
        <w:ind w:left="3600" w:hanging="360"/>
      </w:pPr>
    </w:lvl>
    <w:lvl w:ilvl="5" w:tplc="699ABBC6">
      <w:start w:val="1"/>
      <w:numFmt w:val="lowerRoman"/>
      <w:lvlText w:val="%6."/>
      <w:lvlJc w:val="right"/>
      <w:pPr>
        <w:ind w:left="4320" w:hanging="180"/>
      </w:pPr>
    </w:lvl>
    <w:lvl w:ilvl="6" w:tplc="50649890">
      <w:start w:val="1"/>
      <w:numFmt w:val="decimal"/>
      <w:lvlText w:val="%7."/>
      <w:lvlJc w:val="left"/>
      <w:pPr>
        <w:ind w:left="5040" w:hanging="360"/>
      </w:pPr>
    </w:lvl>
    <w:lvl w:ilvl="7" w:tplc="4F18C7F8">
      <w:start w:val="1"/>
      <w:numFmt w:val="lowerLetter"/>
      <w:lvlText w:val="%8."/>
      <w:lvlJc w:val="left"/>
      <w:pPr>
        <w:ind w:left="5760" w:hanging="360"/>
      </w:pPr>
    </w:lvl>
    <w:lvl w:ilvl="8" w:tplc="2910C95C">
      <w:start w:val="1"/>
      <w:numFmt w:val="lowerRoman"/>
      <w:lvlText w:val="%9."/>
      <w:lvlJc w:val="right"/>
      <w:pPr>
        <w:ind w:left="6480" w:hanging="180"/>
      </w:pPr>
    </w:lvl>
  </w:abstractNum>
  <w:abstractNum w:abstractNumId="20" w15:restartNumberingAfterBreak="0">
    <w:nsid w:val="3059012E"/>
    <w:multiLevelType w:val="hybridMultilevel"/>
    <w:tmpl w:val="89E6A892"/>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BF6139"/>
    <w:multiLevelType w:val="hybridMultilevel"/>
    <w:tmpl w:val="FFFFFFFF"/>
    <w:lvl w:ilvl="0" w:tplc="3B4E6DC2">
      <w:start w:val="1"/>
      <w:numFmt w:val="decimal"/>
      <w:lvlText w:val="%1..."/>
      <w:lvlJc w:val="left"/>
      <w:pPr>
        <w:ind w:left="720" w:hanging="360"/>
      </w:pPr>
    </w:lvl>
    <w:lvl w:ilvl="1" w:tplc="19EA7E68">
      <w:start w:val="1"/>
      <w:numFmt w:val="lowerLetter"/>
      <w:lvlText w:val="%2."/>
      <w:lvlJc w:val="left"/>
      <w:pPr>
        <w:ind w:left="1440" w:hanging="360"/>
      </w:pPr>
    </w:lvl>
    <w:lvl w:ilvl="2" w:tplc="D9EAA234">
      <w:start w:val="1"/>
      <w:numFmt w:val="lowerRoman"/>
      <w:lvlText w:val="%3."/>
      <w:lvlJc w:val="right"/>
      <w:pPr>
        <w:ind w:left="2160" w:hanging="180"/>
      </w:pPr>
    </w:lvl>
    <w:lvl w:ilvl="3" w:tplc="2188C7C0">
      <w:start w:val="1"/>
      <w:numFmt w:val="decimal"/>
      <w:lvlText w:val="%4."/>
      <w:lvlJc w:val="left"/>
      <w:pPr>
        <w:ind w:left="2880" w:hanging="360"/>
      </w:pPr>
    </w:lvl>
    <w:lvl w:ilvl="4" w:tplc="8F9AA09E">
      <w:start w:val="1"/>
      <w:numFmt w:val="lowerLetter"/>
      <w:lvlText w:val="%5."/>
      <w:lvlJc w:val="left"/>
      <w:pPr>
        <w:ind w:left="3600" w:hanging="360"/>
      </w:pPr>
    </w:lvl>
    <w:lvl w:ilvl="5" w:tplc="5C128932">
      <w:start w:val="1"/>
      <w:numFmt w:val="lowerRoman"/>
      <w:lvlText w:val="%6."/>
      <w:lvlJc w:val="right"/>
      <w:pPr>
        <w:ind w:left="4320" w:hanging="180"/>
      </w:pPr>
    </w:lvl>
    <w:lvl w:ilvl="6" w:tplc="B84CC236">
      <w:start w:val="1"/>
      <w:numFmt w:val="decimal"/>
      <w:lvlText w:val="%7."/>
      <w:lvlJc w:val="left"/>
      <w:pPr>
        <w:ind w:left="5040" w:hanging="360"/>
      </w:pPr>
    </w:lvl>
    <w:lvl w:ilvl="7" w:tplc="2572CDAC">
      <w:start w:val="1"/>
      <w:numFmt w:val="lowerLetter"/>
      <w:lvlText w:val="%8."/>
      <w:lvlJc w:val="left"/>
      <w:pPr>
        <w:ind w:left="5760" w:hanging="360"/>
      </w:pPr>
    </w:lvl>
    <w:lvl w:ilvl="8" w:tplc="BF50D30A">
      <w:start w:val="1"/>
      <w:numFmt w:val="lowerRoman"/>
      <w:lvlText w:val="%9."/>
      <w:lvlJc w:val="right"/>
      <w:pPr>
        <w:ind w:left="6480" w:hanging="180"/>
      </w:pPr>
    </w:lvl>
  </w:abstractNum>
  <w:abstractNum w:abstractNumId="22" w15:restartNumberingAfterBreak="0">
    <w:nsid w:val="3BEE4CCA"/>
    <w:multiLevelType w:val="hybridMultilevel"/>
    <w:tmpl w:val="1C462D32"/>
    <w:lvl w:ilvl="0" w:tplc="1DB4D438">
      <w:start w:val="1"/>
      <w:numFmt w:val="bullet"/>
      <w:lvlText w:val=""/>
      <w:lvlJc w:val="left"/>
      <w:pPr>
        <w:tabs>
          <w:tab w:val="num" w:pos="360"/>
        </w:tabs>
        <w:ind w:left="36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BFA256C"/>
    <w:multiLevelType w:val="hybridMultilevel"/>
    <w:tmpl w:val="760E935C"/>
    <w:lvl w:ilvl="0" w:tplc="2A7A000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CD5907"/>
    <w:multiLevelType w:val="multilevel"/>
    <w:tmpl w:val="B308C3D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720"/>
      </w:pPr>
      <w:rPr>
        <w:rFonts w:hint="default"/>
      </w:rPr>
    </w:lvl>
    <w:lvl w:ilvl="4">
      <w:start w:val="1"/>
      <w:numFmt w:val="decimal"/>
      <w:lvlText w:val="%1.%2.%3.%4.%5."/>
      <w:lvlJc w:val="left"/>
      <w:pPr>
        <w:ind w:left="1656" w:hanging="216"/>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7A833AD"/>
    <w:multiLevelType w:val="hybridMultilevel"/>
    <w:tmpl w:val="52C019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9030FD"/>
    <w:multiLevelType w:val="multilevel"/>
    <w:tmpl w:val="7AB26CFE"/>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D2A1617"/>
    <w:multiLevelType w:val="hybridMultilevel"/>
    <w:tmpl w:val="FFFFFFFF"/>
    <w:lvl w:ilvl="0" w:tplc="64CAF32C">
      <w:start w:val="1"/>
      <w:numFmt w:val="decimal"/>
      <w:lvlText w:val="%1."/>
      <w:lvlJc w:val="left"/>
      <w:pPr>
        <w:ind w:left="720" w:hanging="360"/>
      </w:pPr>
    </w:lvl>
    <w:lvl w:ilvl="1" w:tplc="76F4E33C">
      <w:start w:val="1"/>
      <w:numFmt w:val="decimal"/>
      <w:lvlText w:val="%2."/>
      <w:lvlJc w:val="left"/>
      <w:pPr>
        <w:ind w:left="1440" w:hanging="360"/>
      </w:pPr>
    </w:lvl>
    <w:lvl w:ilvl="2" w:tplc="FA948902">
      <w:start w:val="1"/>
      <w:numFmt w:val="lowerRoman"/>
      <w:lvlText w:val="%3."/>
      <w:lvlJc w:val="right"/>
      <w:pPr>
        <w:ind w:left="2160" w:hanging="180"/>
      </w:pPr>
    </w:lvl>
    <w:lvl w:ilvl="3" w:tplc="B6706FDA">
      <w:start w:val="1"/>
      <w:numFmt w:val="decimal"/>
      <w:lvlText w:val="%4."/>
      <w:lvlJc w:val="left"/>
      <w:pPr>
        <w:ind w:left="2880" w:hanging="360"/>
      </w:pPr>
    </w:lvl>
    <w:lvl w:ilvl="4" w:tplc="62862B08">
      <w:start w:val="1"/>
      <w:numFmt w:val="lowerLetter"/>
      <w:lvlText w:val="%5."/>
      <w:lvlJc w:val="left"/>
      <w:pPr>
        <w:ind w:left="3600" w:hanging="360"/>
      </w:pPr>
    </w:lvl>
    <w:lvl w:ilvl="5" w:tplc="339AEC74">
      <w:start w:val="1"/>
      <w:numFmt w:val="lowerRoman"/>
      <w:lvlText w:val="%6."/>
      <w:lvlJc w:val="right"/>
      <w:pPr>
        <w:ind w:left="4320" w:hanging="180"/>
      </w:pPr>
    </w:lvl>
    <w:lvl w:ilvl="6" w:tplc="9C8ACF20">
      <w:start w:val="1"/>
      <w:numFmt w:val="decimal"/>
      <w:lvlText w:val="%7."/>
      <w:lvlJc w:val="left"/>
      <w:pPr>
        <w:ind w:left="5040" w:hanging="360"/>
      </w:pPr>
    </w:lvl>
    <w:lvl w:ilvl="7" w:tplc="AE86C2CC">
      <w:start w:val="1"/>
      <w:numFmt w:val="lowerLetter"/>
      <w:lvlText w:val="%8."/>
      <w:lvlJc w:val="left"/>
      <w:pPr>
        <w:ind w:left="5760" w:hanging="360"/>
      </w:pPr>
    </w:lvl>
    <w:lvl w:ilvl="8" w:tplc="C75EE0A8">
      <w:start w:val="1"/>
      <w:numFmt w:val="lowerRoman"/>
      <w:lvlText w:val="%9."/>
      <w:lvlJc w:val="right"/>
      <w:pPr>
        <w:ind w:left="6480" w:hanging="180"/>
      </w:pPr>
    </w:lvl>
  </w:abstractNum>
  <w:abstractNum w:abstractNumId="28" w15:restartNumberingAfterBreak="0">
    <w:nsid w:val="52E90B6A"/>
    <w:multiLevelType w:val="hybridMultilevel"/>
    <w:tmpl w:val="3D7649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B6D37A9"/>
    <w:multiLevelType w:val="hybridMultilevel"/>
    <w:tmpl w:val="760E935C"/>
    <w:lvl w:ilvl="0" w:tplc="2A7A000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28606A"/>
    <w:multiLevelType w:val="multilevel"/>
    <w:tmpl w:val="EE44689C"/>
    <w:lvl w:ilvl="0">
      <w:start w:val="1"/>
      <w:numFmt w:val="decimal"/>
      <w:lvlText w:val="%1."/>
      <w:lvlJc w:val="left"/>
      <w:pPr>
        <w:ind w:left="360" w:hanging="360"/>
      </w:pPr>
      <w:rPr>
        <w:rFonts w:hint="default"/>
        <w:b w:val="0"/>
      </w:rPr>
    </w:lvl>
    <w:lvl w:ilvl="1">
      <w:start w:val="1"/>
      <w:numFmt w:val="decimal"/>
      <w:lvlText w:val="%1.%2"/>
      <w:lvlJc w:val="left"/>
      <w:pPr>
        <w:ind w:left="774" w:hanging="504"/>
      </w:pPr>
      <w:rPr>
        <w:rFonts w:hint="default"/>
        <w:b w:val="0"/>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F4B0E5B"/>
    <w:multiLevelType w:val="hybridMultilevel"/>
    <w:tmpl w:val="FFFFFFFF"/>
    <w:lvl w:ilvl="0" w:tplc="B96C0322">
      <w:start w:val="1"/>
      <w:numFmt w:val="decimal"/>
      <w:lvlText w:val="%1..."/>
      <w:lvlJc w:val="left"/>
      <w:pPr>
        <w:ind w:left="720" w:hanging="360"/>
      </w:pPr>
    </w:lvl>
    <w:lvl w:ilvl="1" w:tplc="815AD1B2">
      <w:start w:val="1"/>
      <w:numFmt w:val="lowerLetter"/>
      <w:lvlText w:val="%2."/>
      <w:lvlJc w:val="left"/>
      <w:pPr>
        <w:ind w:left="1440" w:hanging="360"/>
      </w:pPr>
    </w:lvl>
    <w:lvl w:ilvl="2" w:tplc="243C9D32">
      <w:start w:val="1"/>
      <w:numFmt w:val="lowerRoman"/>
      <w:lvlText w:val="%3."/>
      <w:lvlJc w:val="right"/>
      <w:pPr>
        <w:ind w:left="2160" w:hanging="180"/>
      </w:pPr>
    </w:lvl>
    <w:lvl w:ilvl="3" w:tplc="256ADE3A">
      <w:start w:val="1"/>
      <w:numFmt w:val="decimal"/>
      <w:lvlText w:val="%4."/>
      <w:lvlJc w:val="left"/>
      <w:pPr>
        <w:ind w:left="2880" w:hanging="360"/>
      </w:pPr>
    </w:lvl>
    <w:lvl w:ilvl="4" w:tplc="F406105C">
      <w:start w:val="1"/>
      <w:numFmt w:val="lowerLetter"/>
      <w:lvlText w:val="%5."/>
      <w:lvlJc w:val="left"/>
      <w:pPr>
        <w:ind w:left="3600" w:hanging="360"/>
      </w:pPr>
    </w:lvl>
    <w:lvl w:ilvl="5" w:tplc="05E4538A">
      <w:start w:val="1"/>
      <w:numFmt w:val="lowerRoman"/>
      <w:lvlText w:val="%6."/>
      <w:lvlJc w:val="right"/>
      <w:pPr>
        <w:ind w:left="4320" w:hanging="180"/>
      </w:pPr>
    </w:lvl>
    <w:lvl w:ilvl="6" w:tplc="3D821D76">
      <w:start w:val="1"/>
      <w:numFmt w:val="decimal"/>
      <w:lvlText w:val="%7."/>
      <w:lvlJc w:val="left"/>
      <w:pPr>
        <w:ind w:left="5040" w:hanging="360"/>
      </w:pPr>
    </w:lvl>
    <w:lvl w:ilvl="7" w:tplc="7A72DF0E">
      <w:start w:val="1"/>
      <w:numFmt w:val="lowerLetter"/>
      <w:lvlText w:val="%8."/>
      <w:lvlJc w:val="left"/>
      <w:pPr>
        <w:ind w:left="5760" w:hanging="360"/>
      </w:pPr>
    </w:lvl>
    <w:lvl w:ilvl="8" w:tplc="B9AA643A">
      <w:start w:val="1"/>
      <w:numFmt w:val="lowerRoman"/>
      <w:lvlText w:val="%9."/>
      <w:lvlJc w:val="right"/>
      <w:pPr>
        <w:ind w:left="6480" w:hanging="180"/>
      </w:pPr>
    </w:lvl>
  </w:abstractNum>
  <w:abstractNum w:abstractNumId="32" w15:restartNumberingAfterBreak="0">
    <w:nsid w:val="60D46C13"/>
    <w:multiLevelType w:val="hybridMultilevel"/>
    <w:tmpl w:val="FFFFFFFF"/>
    <w:lvl w:ilvl="0" w:tplc="B4E67C1C">
      <w:start w:val="1"/>
      <w:numFmt w:val="bullet"/>
      <w:lvlText w:val=""/>
      <w:lvlJc w:val="left"/>
      <w:pPr>
        <w:ind w:left="720" w:hanging="360"/>
      </w:pPr>
      <w:rPr>
        <w:rFonts w:ascii="Symbol" w:hAnsi="Symbol" w:hint="default"/>
      </w:rPr>
    </w:lvl>
    <w:lvl w:ilvl="1" w:tplc="99DE5156">
      <w:start w:val="1"/>
      <w:numFmt w:val="bullet"/>
      <w:lvlText w:val="o"/>
      <w:lvlJc w:val="left"/>
      <w:pPr>
        <w:ind w:left="1440" w:hanging="360"/>
      </w:pPr>
      <w:rPr>
        <w:rFonts w:ascii="Courier New" w:hAnsi="Courier New" w:hint="default"/>
      </w:rPr>
    </w:lvl>
    <w:lvl w:ilvl="2" w:tplc="C1A423EA">
      <w:start w:val="1"/>
      <w:numFmt w:val="bullet"/>
      <w:lvlText w:val=""/>
      <w:lvlJc w:val="left"/>
      <w:pPr>
        <w:ind w:left="2160" w:hanging="360"/>
      </w:pPr>
      <w:rPr>
        <w:rFonts w:ascii="Wingdings" w:hAnsi="Wingdings" w:hint="default"/>
      </w:rPr>
    </w:lvl>
    <w:lvl w:ilvl="3" w:tplc="3BEE925E">
      <w:start w:val="1"/>
      <w:numFmt w:val="bullet"/>
      <w:lvlText w:val=""/>
      <w:lvlJc w:val="left"/>
      <w:pPr>
        <w:ind w:left="2880" w:hanging="360"/>
      </w:pPr>
      <w:rPr>
        <w:rFonts w:ascii="Symbol" w:hAnsi="Symbol" w:hint="default"/>
      </w:rPr>
    </w:lvl>
    <w:lvl w:ilvl="4" w:tplc="9DE83E10">
      <w:start w:val="1"/>
      <w:numFmt w:val="bullet"/>
      <w:lvlText w:val="o"/>
      <w:lvlJc w:val="left"/>
      <w:pPr>
        <w:ind w:left="3600" w:hanging="360"/>
      </w:pPr>
      <w:rPr>
        <w:rFonts w:ascii="Courier New" w:hAnsi="Courier New" w:hint="default"/>
      </w:rPr>
    </w:lvl>
    <w:lvl w:ilvl="5" w:tplc="6242EAE4">
      <w:start w:val="1"/>
      <w:numFmt w:val="bullet"/>
      <w:lvlText w:val=""/>
      <w:lvlJc w:val="left"/>
      <w:pPr>
        <w:ind w:left="4320" w:hanging="360"/>
      </w:pPr>
      <w:rPr>
        <w:rFonts w:ascii="Wingdings" w:hAnsi="Wingdings" w:hint="default"/>
      </w:rPr>
    </w:lvl>
    <w:lvl w:ilvl="6" w:tplc="BF8CEFB8">
      <w:start w:val="1"/>
      <w:numFmt w:val="bullet"/>
      <w:lvlText w:val=""/>
      <w:lvlJc w:val="left"/>
      <w:pPr>
        <w:ind w:left="5040" w:hanging="360"/>
      </w:pPr>
      <w:rPr>
        <w:rFonts w:ascii="Symbol" w:hAnsi="Symbol" w:hint="default"/>
      </w:rPr>
    </w:lvl>
    <w:lvl w:ilvl="7" w:tplc="2222E43A">
      <w:start w:val="1"/>
      <w:numFmt w:val="bullet"/>
      <w:lvlText w:val="o"/>
      <w:lvlJc w:val="left"/>
      <w:pPr>
        <w:ind w:left="5760" w:hanging="360"/>
      </w:pPr>
      <w:rPr>
        <w:rFonts w:ascii="Courier New" w:hAnsi="Courier New" w:hint="default"/>
      </w:rPr>
    </w:lvl>
    <w:lvl w:ilvl="8" w:tplc="17184CB6">
      <w:start w:val="1"/>
      <w:numFmt w:val="bullet"/>
      <w:lvlText w:val=""/>
      <w:lvlJc w:val="left"/>
      <w:pPr>
        <w:ind w:left="6480" w:hanging="360"/>
      </w:pPr>
      <w:rPr>
        <w:rFonts w:ascii="Wingdings" w:hAnsi="Wingdings" w:hint="default"/>
      </w:rPr>
    </w:lvl>
  </w:abstractNum>
  <w:abstractNum w:abstractNumId="33" w15:restartNumberingAfterBreak="0">
    <w:nsid w:val="622F65CC"/>
    <w:multiLevelType w:val="multilevel"/>
    <w:tmpl w:val="BC8E2522"/>
    <w:lvl w:ilvl="0">
      <w:start w:val="5"/>
      <w:numFmt w:val="decimal"/>
      <w:lvlText w:val="%1."/>
      <w:lvlJc w:val="left"/>
      <w:pPr>
        <w:ind w:left="360" w:hanging="360"/>
      </w:pPr>
    </w:lvl>
    <w:lvl w:ilvl="1">
      <w:start w:val="2"/>
      <w:numFmt w:val="decimal"/>
      <w:lvlText w:val="%1.%2"/>
      <w:lvlJc w:val="left"/>
      <w:pPr>
        <w:ind w:left="792" w:hanging="504"/>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4CB0161"/>
    <w:multiLevelType w:val="hybridMultilevel"/>
    <w:tmpl w:val="038A2FD2"/>
    <w:lvl w:ilvl="0" w:tplc="04090001">
      <w:start w:val="1"/>
      <w:numFmt w:val="bullet"/>
      <w:lvlText w:val=""/>
      <w:lvlJc w:val="left"/>
      <w:pPr>
        <w:ind w:left="2592" w:hanging="360"/>
      </w:pPr>
      <w:rPr>
        <w:rFonts w:ascii="Symbol" w:hAnsi="Symbol" w:hint="default"/>
      </w:rPr>
    </w:lvl>
    <w:lvl w:ilvl="1" w:tplc="04090003">
      <w:start w:val="1"/>
      <w:numFmt w:val="bullet"/>
      <w:lvlText w:val="o"/>
      <w:lvlJc w:val="left"/>
      <w:pPr>
        <w:ind w:left="3312" w:hanging="360"/>
      </w:pPr>
      <w:rPr>
        <w:rFonts w:ascii="Courier New" w:hAnsi="Courier New" w:cs="Courier New" w:hint="default"/>
      </w:rPr>
    </w:lvl>
    <w:lvl w:ilvl="2" w:tplc="04090005">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35" w15:restartNumberingAfterBreak="0">
    <w:nsid w:val="68C057FE"/>
    <w:multiLevelType w:val="hybridMultilevel"/>
    <w:tmpl w:val="9FEED3E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EB2468"/>
    <w:multiLevelType w:val="hybridMultilevel"/>
    <w:tmpl w:val="C70CB036"/>
    <w:lvl w:ilvl="0" w:tplc="6CFC56EA">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3357C7"/>
    <w:multiLevelType w:val="multilevel"/>
    <w:tmpl w:val="CF662D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2784720"/>
    <w:multiLevelType w:val="hybridMultilevel"/>
    <w:tmpl w:val="137A96C4"/>
    <w:lvl w:ilvl="0" w:tplc="05EA292C">
      <w:start w:val="7"/>
      <w:numFmt w:val="decimal"/>
      <w:lvlText w:val="%1."/>
      <w:lvlJc w:val="left"/>
      <w:pPr>
        <w:ind w:left="144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BD4418"/>
    <w:multiLevelType w:val="multilevel"/>
    <w:tmpl w:val="73F4B260"/>
    <w:lvl w:ilvl="0">
      <w:start w:val="6"/>
      <w:numFmt w:val="decimal"/>
      <w:lvlText w:val="%1."/>
      <w:lvlJc w:val="left"/>
      <w:pPr>
        <w:ind w:left="360" w:hanging="360"/>
      </w:pPr>
    </w:lvl>
    <w:lvl w:ilvl="1">
      <w:start w:val="1"/>
      <w:numFmt w:val="decimal"/>
      <w:lvlText w:val="%1.%2"/>
      <w:lvlJc w:val="left"/>
      <w:pPr>
        <w:ind w:left="792" w:hanging="504"/>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7"/>
  </w:num>
  <w:num w:numId="2">
    <w:abstractNumId w:val="13"/>
  </w:num>
  <w:num w:numId="3">
    <w:abstractNumId w:val="32"/>
  </w:num>
  <w:num w:numId="4">
    <w:abstractNumId w:val="19"/>
  </w:num>
  <w:num w:numId="5">
    <w:abstractNumId w:val="21"/>
  </w:num>
  <w:num w:numId="6">
    <w:abstractNumId w:val="31"/>
  </w:num>
  <w:num w:numId="7">
    <w:abstractNumId w:val="8"/>
  </w:num>
  <w:num w:numId="8">
    <w:abstractNumId w:val="15"/>
  </w:num>
  <w:num w:numId="9">
    <w:abstractNumId w:val="17"/>
  </w:num>
  <w:num w:numId="10">
    <w:abstractNumId w:val="25"/>
  </w:num>
  <w:num w:numId="11">
    <w:abstractNumId w:val="14"/>
  </w:num>
  <w:num w:numId="12">
    <w:abstractNumId w:val="20"/>
  </w:num>
  <w:num w:numId="13">
    <w:abstractNumId w:val="36"/>
  </w:num>
  <w:num w:numId="14">
    <w:abstractNumId w:val="6"/>
  </w:num>
  <w:num w:numId="15">
    <w:abstractNumId w:val="5"/>
  </w:num>
  <w:num w:numId="16">
    <w:abstractNumId w:val="4"/>
  </w:num>
  <w:num w:numId="17">
    <w:abstractNumId w:val="7"/>
  </w:num>
  <w:num w:numId="18">
    <w:abstractNumId w:val="3"/>
  </w:num>
  <w:num w:numId="19">
    <w:abstractNumId w:val="2"/>
  </w:num>
  <w:num w:numId="20">
    <w:abstractNumId w:val="1"/>
  </w:num>
  <w:num w:numId="21">
    <w:abstractNumId w:val="0"/>
  </w:num>
  <w:num w:numId="22">
    <w:abstractNumId w:val="12"/>
  </w:num>
  <w:num w:numId="23">
    <w:abstractNumId w:val="26"/>
  </w:num>
  <w:num w:numId="24">
    <w:abstractNumId w:val="37"/>
  </w:num>
  <w:num w:numId="25">
    <w:abstractNumId w:val="24"/>
  </w:num>
  <w:num w:numId="26">
    <w:abstractNumId w:val="35"/>
  </w:num>
  <w:num w:numId="27">
    <w:abstractNumId w:val="28"/>
  </w:num>
  <w:num w:numId="28">
    <w:abstractNumId w:val="38"/>
  </w:num>
  <w:num w:numId="29">
    <w:abstractNumId w:val="9"/>
  </w:num>
  <w:num w:numId="30">
    <w:abstractNumId w:val="22"/>
  </w:num>
  <w:num w:numId="31">
    <w:abstractNumId w:val="34"/>
  </w:num>
  <w:num w:numId="32">
    <w:abstractNumId w:val="11"/>
  </w:num>
  <w:num w:numId="33">
    <w:abstractNumId w:val="3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3"/>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9"/>
  </w:num>
  <w:num w:numId="38">
    <w:abstractNumId w:val="10"/>
  </w:num>
  <w:num w:numId="39">
    <w:abstractNumId w:val="30"/>
  </w:num>
  <w:num w:numId="40">
    <w:abstractNumId w:val="18"/>
  </w:num>
  <w:num w:numId="41">
    <w:abstractNumId w:val="16"/>
  </w:num>
  <w:num w:numId="42">
    <w:abstractNumId w:val="23"/>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ocumentProtection w:edit="forms" w:enforcement="1" w:cryptProviderType="rsaAES" w:cryptAlgorithmClass="hash" w:cryptAlgorithmType="typeAny" w:cryptAlgorithmSid="14" w:cryptSpinCount="100000" w:hash="kwqDJDHA8M8FlUtNvJWX6vtzwzsRa2liZtUeRv9ZAMAQjB9gq0AD5bI1BuNgRsRr3ABulB/0KUsjWBK3iYVXXg==" w:salt="zgeGr/GEQhwjBVoSBLHUO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BB9"/>
    <w:rsid w:val="00000D20"/>
    <w:rsid w:val="00002E01"/>
    <w:rsid w:val="0000665C"/>
    <w:rsid w:val="000115DF"/>
    <w:rsid w:val="00014095"/>
    <w:rsid w:val="00015661"/>
    <w:rsid w:val="000158F2"/>
    <w:rsid w:val="00017B13"/>
    <w:rsid w:val="000235BE"/>
    <w:rsid w:val="00025794"/>
    <w:rsid w:val="0002663B"/>
    <w:rsid w:val="00032F39"/>
    <w:rsid w:val="00032F8C"/>
    <w:rsid w:val="000334A4"/>
    <w:rsid w:val="00033BFB"/>
    <w:rsid w:val="00035656"/>
    <w:rsid w:val="000363C0"/>
    <w:rsid w:val="00037CE7"/>
    <w:rsid w:val="00040AEA"/>
    <w:rsid w:val="0004356C"/>
    <w:rsid w:val="0004461E"/>
    <w:rsid w:val="00044FC0"/>
    <w:rsid w:val="000450FC"/>
    <w:rsid w:val="0004638D"/>
    <w:rsid w:val="000469BA"/>
    <w:rsid w:val="00050B9F"/>
    <w:rsid w:val="00051364"/>
    <w:rsid w:val="00051915"/>
    <w:rsid w:val="0005391C"/>
    <w:rsid w:val="00053D4A"/>
    <w:rsid w:val="000561B9"/>
    <w:rsid w:val="0005649F"/>
    <w:rsid w:val="000565DE"/>
    <w:rsid w:val="0005669D"/>
    <w:rsid w:val="00060F3C"/>
    <w:rsid w:val="0006305D"/>
    <w:rsid w:val="00064B3D"/>
    <w:rsid w:val="00067460"/>
    <w:rsid w:val="000744DE"/>
    <w:rsid w:val="0007591B"/>
    <w:rsid w:val="00076CBB"/>
    <w:rsid w:val="000774C2"/>
    <w:rsid w:val="00077F3A"/>
    <w:rsid w:val="00080471"/>
    <w:rsid w:val="000819B5"/>
    <w:rsid w:val="000839F0"/>
    <w:rsid w:val="00083CA3"/>
    <w:rsid w:val="00086977"/>
    <w:rsid w:val="00087DBD"/>
    <w:rsid w:val="00090755"/>
    <w:rsid w:val="000918F8"/>
    <w:rsid w:val="0009366A"/>
    <w:rsid w:val="000973EF"/>
    <w:rsid w:val="000A4324"/>
    <w:rsid w:val="000A7C18"/>
    <w:rsid w:val="000B2F06"/>
    <w:rsid w:val="000B5AE5"/>
    <w:rsid w:val="000B5EDA"/>
    <w:rsid w:val="000B7B02"/>
    <w:rsid w:val="000C462F"/>
    <w:rsid w:val="000C541D"/>
    <w:rsid w:val="000C693D"/>
    <w:rsid w:val="000C7CA8"/>
    <w:rsid w:val="000D62DF"/>
    <w:rsid w:val="000D68FE"/>
    <w:rsid w:val="000E086E"/>
    <w:rsid w:val="000E2AD4"/>
    <w:rsid w:val="000E66E9"/>
    <w:rsid w:val="000F3938"/>
    <w:rsid w:val="0010487A"/>
    <w:rsid w:val="00104C25"/>
    <w:rsid w:val="001078F9"/>
    <w:rsid w:val="001109E7"/>
    <w:rsid w:val="00110EDE"/>
    <w:rsid w:val="001140AC"/>
    <w:rsid w:val="001150FA"/>
    <w:rsid w:val="00115784"/>
    <w:rsid w:val="00115914"/>
    <w:rsid w:val="00115E92"/>
    <w:rsid w:val="00115F93"/>
    <w:rsid w:val="00116134"/>
    <w:rsid w:val="001214E6"/>
    <w:rsid w:val="00122A79"/>
    <w:rsid w:val="00123153"/>
    <w:rsid w:val="0012599A"/>
    <w:rsid w:val="00125D60"/>
    <w:rsid w:val="00134AFF"/>
    <w:rsid w:val="00140099"/>
    <w:rsid w:val="00140E82"/>
    <w:rsid w:val="00142963"/>
    <w:rsid w:val="00145CF7"/>
    <w:rsid w:val="001521D2"/>
    <w:rsid w:val="001537D0"/>
    <w:rsid w:val="00153851"/>
    <w:rsid w:val="001604ED"/>
    <w:rsid w:val="001628DB"/>
    <w:rsid w:val="00165687"/>
    <w:rsid w:val="00166C06"/>
    <w:rsid w:val="00170E37"/>
    <w:rsid w:val="001752C6"/>
    <w:rsid w:val="00176AF4"/>
    <w:rsid w:val="00176E60"/>
    <w:rsid w:val="00184C6C"/>
    <w:rsid w:val="00185B5E"/>
    <w:rsid w:val="00193D3C"/>
    <w:rsid w:val="00196B86"/>
    <w:rsid w:val="001971D7"/>
    <w:rsid w:val="001A0600"/>
    <w:rsid w:val="001A7FB9"/>
    <w:rsid w:val="001B02FC"/>
    <w:rsid w:val="001B1E2F"/>
    <w:rsid w:val="001B237A"/>
    <w:rsid w:val="001B277F"/>
    <w:rsid w:val="001B375C"/>
    <w:rsid w:val="001B5CD8"/>
    <w:rsid w:val="001B79BC"/>
    <w:rsid w:val="001C3D49"/>
    <w:rsid w:val="001C6CFB"/>
    <w:rsid w:val="001C6DBB"/>
    <w:rsid w:val="001C7514"/>
    <w:rsid w:val="001C7B84"/>
    <w:rsid w:val="001D181F"/>
    <w:rsid w:val="001D5457"/>
    <w:rsid w:val="001D55D3"/>
    <w:rsid w:val="001E5133"/>
    <w:rsid w:val="001E5A28"/>
    <w:rsid w:val="001F1E93"/>
    <w:rsid w:val="001F40F5"/>
    <w:rsid w:val="001F5CCA"/>
    <w:rsid w:val="001F6B13"/>
    <w:rsid w:val="001F6F0A"/>
    <w:rsid w:val="002009CF"/>
    <w:rsid w:val="00203824"/>
    <w:rsid w:val="00204DF3"/>
    <w:rsid w:val="00211B87"/>
    <w:rsid w:val="00224ECF"/>
    <w:rsid w:val="00232000"/>
    <w:rsid w:val="00232981"/>
    <w:rsid w:val="00233709"/>
    <w:rsid w:val="00233763"/>
    <w:rsid w:val="00235B09"/>
    <w:rsid w:val="00237071"/>
    <w:rsid w:val="00237956"/>
    <w:rsid w:val="0024013B"/>
    <w:rsid w:val="0024191D"/>
    <w:rsid w:val="00244FBA"/>
    <w:rsid w:val="00252127"/>
    <w:rsid w:val="00252719"/>
    <w:rsid w:val="00260477"/>
    <w:rsid w:val="002620C3"/>
    <w:rsid w:val="0026225B"/>
    <w:rsid w:val="002623EB"/>
    <w:rsid w:val="00264261"/>
    <w:rsid w:val="00265CC9"/>
    <w:rsid w:val="002703BE"/>
    <w:rsid w:val="002704CF"/>
    <w:rsid w:val="002715EC"/>
    <w:rsid w:val="00271C32"/>
    <w:rsid w:val="002736EC"/>
    <w:rsid w:val="00275D11"/>
    <w:rsid w:val="00281CC4"/>
    <w:rsid w:val="00283583"/>
    <w:rsid w:val="0029024D"/>
    <w:rsid w:val="0029172F"/>
    <w:rsid w:val="00291D9F"/>
    <w:rsid w:val="00293877"/>
    <w:rsid w:val="00295F0D"/>
    <w:rsid w:val="002A10E1"/>
    <w:rsid w:val="002A4959"/>
    <w:rsid w:val="002A6BD4"/>
    <w:rsid w:val="002B0131"/>
    <w:rsid w:val="002B7ACD"/>
    <w:rsid w:val="002C039A"/>
    <w:rsid w:val="002C3A3D"/>
    <w:rsid w:val="002E173B"/>
    <w:rsid w:val="002E3B20"/>
    <w:rsid w:val="002E3CDB"/>
    <w:rsid w:val="002E7B0A"/>
    <w:rsid w:val="002F45F0"/>
    <w:rsid w:val="0030529F"/>
    <w:rsid w:val="0030606A"/>
    <w:rsid w:val="00310A05"/>
    <w:rsid w:val="003144D0"/>
    <w:rsid w:val="003231A8"/>
    <w:rsid w:val="00323886"/>
    <w:rsid w:val="00324BBD"/>
    <w:rsid w:val="00330338"/>
    <w:rsid w:val="00342899"/>
    <w:rsid w:val="00343213"/>
    <w:rsid w:val="00346BAB"/>
    <w:rsid w:val="003504D7"/>
    <w:rsid w:val="00350A9B"/>
    <w:rsid w:val="00360860"/>
    <w:rsid w:val="00367383"/>
    <w:rsid w:val="003678B1"/>
    <w:rsid w:val="0037091B"/>
    <w:rsid w:val="003724F6"/>
    <w:rsid w:val="003740CB"/>
    <w:rsid w:val="0037443A"/>
    <w:rsid w:val="0037652B"/>
    <w:rsid w:val="0037757F"/>
    <w:rsid w:val="0038160B"/>
    <w:rsid w:val="003820DF"/>
    <w:rsid w:val="0038331F"/>
    <w:rsid w:val="00385823"/>
    <w:rsid w:val="00385A8F"/>
    <w:rsid w:val="00386502"/>
    <w:rsid w:val="00386B76"/>
    <w:rsid w:val="0039036F"/>
    <w:rsid w:val="0039056D"/>
    <w:rsid w:val="00390DB2"/>
    <w:rsid w:val="00391825"/>
    <w:rsid w:val="003918F7"/>
    <w:rsid w:val="00391FBC"/>
    <w:rsid w:val="00393159"/>
    <w:rsid w:val="00393569"/>
    <w:rsid w:val="003A4442"/>
    <w:rsid w:val="003A57F6"/>
    <w:rsid w:val="003B0296"/>
    <w:rsid w:val="003B0454"/>
    <w:rsid w:val="003B1095"/>
    <w:rsid w:val="003B3E51"/>
    <w:rsid w:val="003B5A89"/>
    <w:rsid w:val="003B7033"/>
    <w:rsid w:val="003C09CB"/>
    <w:rsid w:val="003C3051"/>
    <w:rsid w:val="003D31DD"/>
    <w:rsid w:val="003E2401"/>
    <w:rsid w:val="003E75D9"/>
    <w:rsid w:val="003F3A85"/>
    <w:rsid w:val="003F4820"/>
    <w:rsid w:val="003F6488"/>
    <w:rsid w:val="003F7C44"/>
    <w:rsid w:val="00405703"/>
    <w:rsid w:val="00405978"/>
    <w:rsid w:val="004104E5"/>
    <w:rsid w:val="00414880"/>
    <w:rsid w:val="00415C4F"/>
    <w:rsid w:val="00424168"/>
    <w:rsid w:val="004243D3"/>
    <w:rsid w:val="004247EE"/>
    <w:rsid w:val="00424E73"/>
    <w:rsid w:val="0043119E"/>
    <w:rsid w:val="00431B47"/>
    <w:rsid w:val="0043211E"/>
    <w:rsid w:val="00432D72"/>
    <w:rsid w:val="004331FB"/>
    <w:rsid w:val="00435B51"/>
    <w:rsid w:val="004361F1"/>
    <w:rsid w:val="004372D5"/>
    <w:rsid w:val="00437560"/>
    <w:rsid w:val="0043799A"/>
    <w:rsid w:val="00440B1B"/>
    <w:rsid w:val="00440EE0"/>
    <w:rsid w:val="00454554"/>
    <w:rsid w:val="004552E7"/>
    <w:rsid w:val="00463C25"/>
    <w:rsid w:val="00473E74"/>
    <w:rsid w:val="00491464"/>
    <w:rsid w:val="00494575"/>
    <w:rsid w:val="00495DF3"/>
    <w:rsid w:val="00496292"/>
    <w:rsid w:val="004963C8"/>
    <w:rsid w:val="004A0E54"/>
    <w:rsid w:val="004A25DD"/>
    <w:rsid w:val="004A4B71"/>
    <w:rsid w:val="004A7E2E"/>
    <w:rsid w:val="004B04C4"/>
    <w:rsid w:val="004B11C0"/>
    <w:rsid w:val="004B133E"/>
    <w:rsid w:val="004B2F57"/>
    <w:rsid w:val="004B5796"/>
    <w:rsid w:val="004B5A2A"/>
    <w:rsid w:val="004B6EAB"/>
    <w:rsid w:val="004C1BC4"/>
    <w:rsid w:val="004C3CE3"/>
    <w:rsid w:val="004D1833"/>
    <w:rsid w:val="004D473F"/>
    <w:rsid w:val="004D6572"/>
    <w:rsid w:val="004D73D3"/>
    <w:rsid w:val="004E2A12"/>
    <w:rsid w:val="004E4906"/>
    <w:rsid w:val="004E4A4C"/>
    <w:rsid w:val="004E5B6F"/>
    <w:rsid w:val="004E74C4"/>
    <w:rsid w:val="004E7518"/>
    <w:rsid w:val="004F1DA7"/>
    <w:rsid w:val="004F37FF"/>
    <w:rsid w:val="00500FC3"/>
    <w:rsid w:val="00503A43"/>
    <w:rsid w:val="00504AA8"/>
    <w:rsid w:val="00516ABF"/>
    <w:rsid w:val="0051756B"/>
    <w:rsid w:val="00520F83"/>
    <w:rsid w:val="0052267C"/>
    <w:rsid w:val="00523DF6"/>
    <w:rsid w:val="00524139"/>
    <w:rsid w:val="005311CC"/>
    <w:rsid w:val="00532997"/>
    <w:rsid w:val="00533CC5"/>
    <w:rsid w:val="00542288"/>
    <w:rsid w:val="00545BF1"/>
    <w:rsid w:val="00546D31"/>
    <w:rsid w:val="005477AC"/>
    <w:rsid w:val="005500FB"/>
    <w:rsid w:val="00551E78"/>
    <w:rsid w:val="00555895"/>
    <w:rsid w:val="00560DEA"/>
    <w:rsid w:val="00563FF6"/>
    <w:rsid w:val="00570C53"/>
    <w:rsid w:val="00571CC4"/>
    <w:rsid w:val="005751D1"/>
    <w:rsid w:val="00581C2D"/>
    <w:rsid w:val="005829C1"/>
    <w:rsid w:val="0058378A"/>
    <w:rsid w:val="00585376"/>
    <w:rsid w:val="005858CB"/>
    <w:rsid w:val="00586B4F"/>
    <w:rsid w:val="00587B49"/>
    <w:rsid w:val="0059304C"/>
    <w:rsid w:val="0059665B"/>
    <w:rsid w:val="005A371A"/>
    <w:rsid w:val="005A5FAF"/>
    <w:rsid w:val="005A6442"/>
    <w:rsid w:val="005A7C0A"/>
    <w:rsid w:val="005B0DE6"/>
    <w:rsid w:val="005B1854"/>
    <w:rsid w:val="005B1B6F"/>
    <w:rsid w:val="005B6C04"/>
    <w:rsid w:val="005B7B92"/>
    <w:rsid w:val="005C2D6C"/>
    <w:rsid w:val="005C3713"/>
    <w:rsid w:val="005C5232"/>
    <w:rsid w:val="005C5484"/>
    <w:rsid w:val="005C7A3B"/>
    <w:rsid w:val="005C7C12"/>
    <w:rsid w:val="005D070C"/>
    <w:rsid w:val="005D2D5F"/>
    <w:rsid w:val="005D657E"/>
    <w:rsid w:val="005D76C0"/>
    <w:rsid w:val="005E087F"/>
    <w:rsid w:val="005E2BED"/>
    <w:rsid w:val="005F1905"/>
    <w:rsid w:val="005F5D24"/>
    <w:rsid w:val="005F7EB1"/>
    <w:rsid w:val="006006FF"/>
    <w:rsid w:val="006110AF"/>
    <w:rsid w:val="00612F75"/>
    <w:rsid w:val="006157B9"/>
    <w:rsid w:val="006201C0"/>
    <w:rsid w:val="006204D8"/>
    <w:rsid w:val="0062551C"/>
    <w:rsid w:val="006316A9"/>
    <w:rsid w:val="00632E5B"/>
    <w:rsid w:val="00634DC2"/>
    <w:rsid w:val="006412D7"/>
    <w:rsid w:val="00641F0F"/>
    <w:rsid w:val="0064249D"/>
    <w:rsid w:val="006424FD"/>
    <w:rsid w:val="00642D1E"/>
    <w:rsid w:val="006430F4"/>
    <w:rsid w:val="00643169"/>
    <w:rsid w:val="00656AB1"/>
    <w:rsid w:val="00657A05"/>
    <w:rsid w:val="00661291"/>
    <w:rsid w:val="00661CB1"/>
    <w:rsid w:val="0066238D"/>
    <w:rsid w:val="00662626"/>
    <w:rsid w:val="0066681E"/>
    <w:rsid w:val="006711B6"/>
    <w:rsid w:val="006717C6"/>
    <w:rsid w:val="00672C2D"/>
    <w:rsid w:val="00676C82"/>
    <w:rsid w:val="00685415"/>
    <w:rsid w:val="00692936"/>
    <w:rsid w:val="00697912"/>
    <w:rsid w:val="00697FCF"/>
    <w:rsid w:val="006A043C"/>
    <w:rsid w:val="006A24DB"/>
    <w:rsid w:val="006B2A3F"/>
    <w:rsid w:val="006B4533"/>
    <w:rsid w:val="006B4EC4"/>
    <w:rsid w:val="006B5CF3"/>
    <w:rsid w:val="006B6670"/>
    <w:rsid w:val="006B68D4"/>
    <w:rsid w:val="006B7CDE"/>
    <w:rsid w:val="006C23CB"/>
    <w:rsid w:val="006C31BA"/>
    <w:rsid w:val="006C6140"/>
    <w:rsid w:val="006C6A0F"/>
    <w:rsid w:val="006C6CD9"/>
    <w:rsid w:val="006D0498"/>
    <w:rsid w:val="006D3ED2"/>
    <w:rsid w:val="006D640A"/>
    <w:rsid w:val="006E0EAA"/>
    <w:rsid w:val="006E35EF"/>
    <w:rsid w:val="006E365F"/>
    <w:rsid w:val="006F0D4E"/>
    <w:rsid w:val="006F1C91"/>
    <w:rsid w:val="006F3B5C"/>
    <w:rsid w:val="007028EF"/>
    <w:rsid w:val="00705CCE"/>
    <w:rsid w:val="00710F06"/>
    <w:rsid w:val="00714D38"/>
    <w:rsid w:val="00717CA5"/>
    <w:rsid w:val="00720823"/>
    <w:rsid w:val="00721041"/>
    <w:rsid w:val="007232E7"/>
    <w:rsid w:val="007346F4"/>
    <w:rsid w:val="00736F30"/>
    <w:rsid w:val="00741494"/>
    <w:rsid w:val="00742058"/>
    <w:rsid w:val="00742995"/>
    <w:rsid w:val="00743D82"/>
    <w:rsid w:val="00744DCD"/>
    <w:rsid w:val="00745DDB"/>
    <w:rsid w:val="0075154E"/>
    <w:rsid w:val="00752A29"/>
    <w:rsid w:val="007533EA"/>
    <w:rsid w:val="0075418F"/>
    <w:rsid w:val="00754D8D"/>
    <w:rsid w:val="0075631B"/>
    <w:rsid w:val="007623A1"/>
    <w:rsid w:val="00763D5F"/>
    <w:rsid w:val="00763E8C"/>
    <w:rsid w:val="00767F52"/>
    <w:rsid w:val="007708C2"/>
    <w:rsid w:val="00770C53"/>
    <w:rsid w:val="00771570"/>
    <w:rsid w:val="007744DF"/>
    <w:rsid w:val="00774F33"/>
    <w:rsid w:val="00775186"/>
    <w:rsid w:val="0078252D"/>
    <w:rsid w:val="0078639B"/>
    <w:rsid w:val="00790716"/>
    <w:rsid w:val="00790B42"/>
    <w:rsid w:val="0079460E"/>
    <w:rsid w:val="00794FA5"/>
    <w:rsid w:val="007A2921"/>
    <w:rsid w:val="007A30C7"/>
    <w:rsid w:val="007A5A1E"/>
    <w:rsid w:val="007A6A40"/>
    <w:rsid w:val="007B2202"/>
    <w:rsid w:val="007B283F"/>
    <w:rsid w:val="007B52AD"/>
    <w:rsid w:val="007B5B27"/>
    <w:rsid w:val="007B6D12"/>
    <w:rsid w:val="007B6DB9"/>
    <w:rsid w:val="007B741A"/>
    <w:rsid w:val="007C3E49"/>
    <w:rsid w:val="007C595A"/>
    <w:rsid w:val="007C5FF6"/>
    <w:rsid w:val="007D16DB"/>
    <w:rsid w:val="007D3475"/>
    <w:rsid w:val="007D37D0"/>
    <w:rsid w:val="007D3F54"/>
    <w:rsid w:val="007E2C2A"/>
    <w:rsid w:val="007E3374"/>
    <w:rsid w:val="007E5AC6"/>
    <w:rsid w:val="007F4F51"/>
    <w:rsid w:val="007F73B6"/>
    <w:rsid w:val="007F7B64"/>
    <w:rsid w:val="007F7C94"/>
    <w:rsid w:val="00800DE3"/>
    <w:rsid w:val="00803588"/>
    <w:rsid w:val="00806807"/>
    <w:rsid w:val="00811023"/>
    <w:rsid w:val="008178EB"/>
    <w:rsid w:val="00822499"/>
    <w:rsid w:val="00825BA5"/>
    <w:rsid w:val="00826B30"/>
    <w:rsid w:val="00827682"/>
    <w:rsid w:val="00827756"/>
    <w:rsid w:val="008348B3"/>
    <w:rsid w:val="00834CF2"/>
    <w:rsid w:val="008444F8"/>
    <w:rsid w:val="0084485D"/>
    <w:rsid w:val="00846B08"/>
    <w:rsid w:val="0085248A"/>
    <w:rsid w:val="0085294C"/>
    <w:rsid w:val="00853060"/>
    <w:rsid w:val="008533CD"/>
    <w:rsid w:val="008572EA"/>
    <w:rsid w:val="00871594"/>
    <w:rsid w:val="00872B3B"/>
    <w:rsid w:val="00874230"/>
    <w:rsid w:val="008772FA"/>
    <w:rsid w:val="008818DB"/>
    <w:rsid w:val="00883A77"/>
    <w:rsid w:val="00884D2D"/>
    <w:rsid w:val="008856D6"/>
    <w:rsid w:val="00885DBC"/>
    <w:rsid w:val="008920AE"/>
    <w:rsid w:val="00893BBC"/>
    <w:rsid w:val="0089690F"/>
    <w:rsid w:val="008974CF"/>
    <w:rsid w:val="008A0640"/>
    <w:rsid w:val="008A0E43"/>
    <w:rsid w:val="008A14FC"/>
    <w:rsid w:val="008A2C37"/>
    <w:rsid w:val="008A5D24"/>
    <w:rsid w:val="008B1860"/>
    <w:rsid w:val="008B69BB"/>
    <w:rsid w:val="008C3106"/>
    <w:rsid w:val="008C3FFE"/>
    <w:rsid w:val="008C480D"/>
    <w:rsid w:val="008D4F11"/>
    <w:rsid w:val="008D4F5F"/>
    <w:rsid w:val="008D5874"/>
    <w:rsid w:val="008D5D05"/>
    <w:rsid w:val="008E4AEC"/>
    <w:rsid w:val="008E57EB"/>
    <w:rsid w:val="008F3B01"/>
    <w:rsid w:val="008F6628"/>
    <w:rsid w:val="008F7153"/>
    <w:rsid w:val="008F75BC"/>
    <w:rsid w:val="009033E9"/>
    <w:rsid w:val="009038CA"/>
    <w:rsid w:val="009038E9"/>
    <w:rsid w:val="00905585"/>
    <w:rsid w:val="00911BB9"/>
    <w:rsid w:val="00912A87"/>
    <w:rsid w:val="00913526"/>
    <w:rsid w:val="00915E12"/>
    <w:rsid w:val="0091729B"/>
    <w:rsid w:val="009261B4"/>
    <w:rsid w:val="00926B5E"/>
    <w:rsid w:val="00932D20"/>
    <w:rsid w:val="00935A01"/>
    <w:rsid w:val="00935C78"/>
    <w:rsid w:val="00936917"/>
    <w:rsid w:val="00937900"/>
    <w:rsid w:val="00937BC2"/>
    <w:rsid w:val="009400D2"/>
    <w:rsid w:val="00944315"/>
    <w:rsid w:val="009477F6"/>
    <w:rsid w:val="00950111"/>
    <w:rsid w:val="00950F84"/>
    <w:rsid w:val="0095161E"/>
    <w:rsid w:val="00952B0E"/>
    <w:rsid w:val="00962729"/>
    <w:rsid w:val="0096282C"/>
    <w:rsid w:val="0096540F"/>
    <w:rsid w:val="0097324A"/>
    <w:rsid w:val="00973988"/>
    <w:rsid w:val="0098134D"/>
    <w:rsid w:val="00981AF7"/>
    <w:rsid w:val="009827A1"/>
    <w:rsid w:val="00986295"/>
    <w:rsid w:val="0099078E"/>
    <w:rsid w:val="00991B4F"/>
    <w:rsid w:val="00991CD7"/>
    <w:rsid w:val="00994766"/>
    <w:rsid w:val="0099748D"/>
    <w:rsid w:val="009974A8"/>
    <w:rsid w:val="009A2135"/>
    <w:rsid w:val="009A5F88"/>
    <w:rsid w:val="009B05E5"/>
    <w:rsid w:val="009B11F9"/>
    <w:rsid w:val="009B3AB3"/>
    <w:rsid w:val="009B5141"/>
    <w:rsid w:val="009B5D87"/>
    <w:rsid w:val="009B6D1D"/>
    <w:rsid w:val="009C1696"/>
    <w:rsid w:val="009C1716"/>
    <w:rsid w:val="009C1D4E"/>
    <w:rsid w:val="009C79E9"/>
    <w:rsid w:val="009D29FD"/>
    <w:rsid w:val="009D7BA5"/>
    <w:rsid w:val="009E4A87"/>
    <w:rsid w:val="009E64F7"/>
    <w:rsid w:val="009E7F68"/>
    <w:rsid w:val="009F6A0C"/>
    <w:rsid w:val="009F73FE"/>
    <w:rsid w:val="00A0440B"/>
    <w:rsid w:val="00A04A4B"/>
    <w:rsid w:val="00A13994"/>
    <w:rsid w:val="00A14874"/>
    <w:rsid w:val="00A20320"/>
    <w:rsid w:val="00A2082D"/>
    <w:rsid w:val="00A259EF"/>
    <w:rsid w:val="00A263C9"/>
    <w:rsid w:val="00A27633"/>
    <w:rsid w:val="00A30C25"/>
    <w:rsid w:val="00A30D6D"/>
    <w:rsid w:val="00A37567"/>
    <w:rsid w:val="00A403B1"/>
    <w:rsid w:val="00A42D6F"/>
    <w:rsid w:val="00A4477C"/>
    <w:rsid w:val="00A46089"/>
    <w:rsid w:val="00A46207"/>
    <w:rsid w:val="00A47DCD"/>
    <w:rsid w:val="00A518BE"/>
    <w:rsid w:val="00A56409"/>
    <w:rsid w:val="00A56BA7"/>
    <w:rsid w:val="00A57E13"/>
    <w:rsid w:val="00A62D05"/>
    <w:rsid w:val="00A64771"/>
    <w:rsid w:val="00A67AC6"/>
    <w:rsid w:val="00A73658"/>
    <w:rsid w:val="00A808A7"/>
    <w:rsid w:val="00A841A5"/>
    <w:rsid w:val="00A85333"/>
    <w:rsid w:val="00A85C0F"/>
    <w:rsid w:val="00A93BE0"/>
    <w:rsid w:val="00A947B2"/>
    <w:rsid w:val="00A966CC"/>
    <w:rsid w:val="00AA10DF"/>
    <w:rsid w:val="00AA46B7"/>
    <w:rsid w:val="00AA47DB"/>
    <w:rsid w:val="00AA4983"/>
    <w:rsid w:val="00AB7737"/>
    <w:rsid w:val="00AC03E6"/>
    <w:rsid w:val="00AC084B"/>
    <w:rsid w:val="00AC0E0E"/>
    <w:rsid w:val="00AC126A"/>
    <w:rsid w:val="00AC3341"/>
    <w:rsid w:val="00AC5DEA"/>
    <w:rsid w:val="00AC7204"/>
    <w:rsid w:val="00AC7457"/>
    <w:rsid w:val="00AD083D"/>
    <w:rsid w:val="00AD2BA6"/>
    <w:rsid w:val="00AD38EA"/>
    <w:rsid w:val="00AD48D2"/>
    <w:rsid w:val="00AE0133"/>
    <w:rsid w:val="00AE2987"/>
    <w:rsid w:val="00AE7533"/>
    <w:rsid w:val="00AF1513"/>
    <w:rsid w:val="00AF1842"/>
    <w:rsid w:val="00AF2340"/>
    <w:rsid w:val="00B01C76"/>
    <w:rsid w:val="00B030C8"/>
    <w:rsid w:val="00B03255"/>
    <w:rsid w:val="00B10298"/>
    <w:rsid w:val="00B133A4"/>
    <w:rsid w:val="00B14CFB"/>
    <w:rsid w:val="00B16FA0"/>
    <w:rsid w:val="00B220B6"/>
    <w:rsid w:val="00B319BF"/>
    <w:rsid w:val="00B40050"/>
    <w:rsid w:val="00B4136B"/>
    <w:rsid w:val="00B413E5"/>
    <w:rsid w:val="00B41865"/>
    <w:rsid w:val="00B4215F"/>
    <w:rsid w:val="00B42733"/>
    <w:rsid w:val="00B44A20"/>
    <w:rsid w:val="00B507CB"/>
    <w:rsid w:val="00B51D47"/>
    <w:rsid w:val="00B55321"/>
    <w:rsid w:val="00B55E45"/>
    <w:rsid w:val="00B560A0"/>
    <w:rsid w:val="00B56B76"/>
    <w:rsid w:val="00B613E0"/>
    <w:rsid w:val="00B663A7"/>
    <w:rsid w:val="00B70390"/>
    <w:rsid w:val="00B71850"/>
    <w:rsid w:val="00B71B07"/>
    <w:rsid w:val="00B72D6E"/>
    <w:rsid w:val="00B73CEC"/>
    <w:rsid w:val="00B763E5"/>
    <w:rsid w:val="00B76671"/>
    <w:rsid w:val="00B77065"/>
    <w:rsid w:val="00B77EF5"/>
    <w:rsid w:val="00B8003C"/>
    <w:rsid w:val="00B82998"/>
    <w:rsid w:val="00B85C4F"/>
    <w:rsid w:val="00B91AA1"/>
    <w:rsid w:val="00B94392"/>
    <w:rsid w:val="00B961CB"/>
    <w:rsid w:val="00B9776F"/>
    <w:rsid w:val="00B97B30"/>
    <w:rsid w:val="00B97B89"/>
    <w:rsid w:val="00B97E22"/>
    <w:rsid w:val="00BA0FE4"/>
    <w:rsid w:val="00BA3A3E"/>
    <w:rsid w:val="00BA3D70"/>
    <w:rsid w:val="00BA494C"/>
    <w:rsid w:val="00BA620C"/>
    <w:rsid w:val="00BA640A"/>
    <w:rsid w:val="00BB206A"/>
    <w:rsid w:val="00BB2C0F"/>
    <w:rsid w:val="00BB7CC0"/>
    <w:rsid w:val="00BC4E99"/>
    <w:rsid w:val="00BC71FC"/>
    <w:rsid w:val="00BC7589"/>
    <w:rsid w:val="00BD6960"/>
    <w:rsid w:val="00BE0EA3"/>
    <w:rsid w:val="00BE183D"/>
    <w:rsid w:val="00BE3377"/>
    <w:rsid w:val="00BE6961"/>
    <w:rsid w:val="00BE7FF2"/>
    <w:rsid w:val="00BF0E1F"/>
    <w:rsid w:val="00BF1054"/>
    <w:rsid w:val="00BF270B"/>
    <w:rsid w:val="00BF4D12"/>
    <w:rsid w:val="00BF78F9"/>
    <w:rsid w:val="00C017B8"/>
    <w:rsid w:val="00C05AD2"/>
    <w:rsid w:val="00C06CE9"/>
    <w:rsid w:val="00C11901"/>
    <w:rsid w:val="00C11C02"/>
    <w:rsid w:val="00C120A9"/>
    <w:rsid w:val="00C15738"/>
    <w:rsid w:val="00C16C80"/>
    <w:rsid w:val="00C16F98"/>
    <w:rsid w:val="00C2004A"/>
    <w:rsid w:val="00C202C2"/>
    <w:rsid w:val="00C20FE9"/>
    <w:rsid w:val="00C22499"/>
    <w:rsid w:val="00C22D15"/>
    <w:rsid w:val="00C247F0"/>
    <w:rsid w:val="00C261A4"/>
    <w:rsid w:val="00C34D3C"/>
    <w:rsid w:val="00C366AC"/>
    <w:rsid w:val="00C37274"/>
    <w:rsid w:val="00C378CA"/>
    <w:rsid w:val="00C406C3"/>
    <w:rsid w:val="00C45936"/>
    <w:rsid w:val="00C46327"/>
    <w:rsid w:val="00C46A31"/>
    <w:rsid w:val="00C55880"/>
    <w:rsid w:val="00C61C47"/>
    <w:rsid w:val="00C6230A"/>
    <w:rsid w:val="00C647AC"/>
    <w:rsid w:val="00C65308"/>
    <w:rsid w:val="00C669F5"/>
    <w:rsid w:val="00C70C55"/>
    <w:rsid w:val="00C71769"/>
    <w:rsid w:val="00C7293E"/>
    <w:rsid w:val="00C7522A"/>
    <w:rsid w:val="00C7725B"/>
    <w:rsid w:val="00C77470"/>
    <w:rsid w:val="00C776DA"/>
    <w:rsid w:val="00C81949"/>
    <w:rsid w:val="00C8259C"/>
    <w:rsid w:val="00C82626"/>
    <w:rsid w:val="00C83AEC"/>
    <w:rsid w:val="00C8467F"/>
    <w:rsid w:val="00C8480A"/>
    <w:rsid w:val="00C84F76"/>
    <w:rsid w:val="00C86E1A"/>
    <w:rsid w:val="00C87FD3"/>
    <w:rsid w:val="00C91276"/>
    <w:rsid w:val="00C92F0B"/>
    <w:rsid w:val="00C956B6"/>
    <w:rsid w:val="00C96599"/>
    <w:rsid w:val="00C96798"/>
    <w:rsid w:val="00CA2C88"/>
    <w:rsid w:val="00CA41C7"/>
    <w:rsid w:val="00CA72FA"/>
    <w:rsid w:val="00CB0F1E"/>
    <w:rsid w:val="00CB2A67"/>
    <w:rsid w:val="00CB3478"/>
    <w:rsid w:val="00CC053F"/>
    <w:rsid w:val="00CC21B6"/>
    <w:rsid w:val="00CC4885"/>
    <w:rsid w:val="00CC5ECE"/>
    <w:rsid w:val="00CC6DFC"/>
    <w:rsid w:val="00CD44DB"/>
    <w:rsid w:val="00CD458A"/>
    <w:rsid w:val="00CD7058"/>
    <w:rsid w:val="00CD7429"/>
    <w:rsid w:val="00CE0563"/>
    <w:rsid w:val="00CE2569"/>
    <w:rsid w:val="00CE3E2E"/>
    <w:rsid w:val="00CE634A"/>
    <w:rsid w:val="00CE66DE"/>
    <w:rsid w:val="00CE7284"/>
    <w:rsid w:val="00CF1F9C"/>
    <w:rsid w:val="00CF342A"/>
    <w:rsid w:val="00CF480E"/>
    <w:rsid w:val="00CF54C2"/>
    <w:rsid w:val="00CF6CE1"/>
    <w:rsid w:val="00D021DB"/>
    <w:rsid w:val="00D144B7"/>
    <w:rsid w:val="00D14F55"/>
    <w:rsid w:val="00D2002F"/>
    <w:rsid w:val="00D20086"/>
    <w:rsid w:val="00D20103"/>
    <w:rsid w:val="00D203CE"/>
    <w:rsid w:val="00D204EB"/>
    <w:rsid w:val="00D2056B"/>
    <w:rsid w:val="00D2074B"/>
    <w:rsid w:val="00D23F4B"/>
    <w:rsid w:val="00D27639"/>
    <w:rsid w:val="00D35CF2"/>
    <w:rsid w:val="00D36BF1"/>
    <w:rsid w:val="00D40D7F"/>
    <w:rsid w:val="00D41D8D"/>
    <w:rsid w:val="00D43388"/>
    <w:rsid w:val="00D46E38"/>
    <w:rsid w:val="00D51C7C"/>
    <w:rsid w:val="00D52865"/>
    <w:rsid w:val="00D537F5"/>
    <w:rsid w:val="00D6019B"/>
    <w:rsid w:val="00D63610"/>
    <w:rsid w:val="00D67C60"/>
    <w:rsid w:val="00D7124C"/>
    <w:rsid w:val="00D71759"/>
    <w:rsid w:val="00D72E9E"/>
    <w:rsid w:val="00D83181"/>
    <w:rsid w:val="00D9563C"/>
    <w:rsid w:val="00DA5F90"/>
    <w:rsid w:val="00DB00F8"/>
    <w:rsid w:val="00DB150C"/>
    <w:rsid w:val="00DB2021"/>
    <w:rsid w:val="00DB3F41"/>
    <w:rsid w:val="00DB69B6"/>
    <w:rsid w:val="00DB7CEA"/>
    <w:rsid w:val="00DC2861"/>
    <w:rsid w:val="00DC4077"/>
    <w:rsid w:val="00DC407A"/>
    <w:rsid w:val="00DC7412"/>
    <w:rsid w:val="00DC79CD"/>
    <w:rsid w:val="00DD107D"/>
    <w:rsid w:val="00DD1703"/>
    <w:rsid w:val="00DD3C3B"/>
    <w:rsid w:val="00DD5398"/>
    <w:rsid w:val="00DD6B53"/>
    <w:rsid w:val="00DE0D98"/>
    <w:rsid w:val="00DE1DD2"/>
    <w:rsid w:val="00DE3742"/>
    <w:rsid w:val="00DF0E97"/>
    <w:rsid w:val="00DF1796"/>
    <w:rsid w:val="00DF3D31"/>
    <w:rsid w:val="00DF76AB"/>
    <w:rsid w:val="00E03B67"/>
    <w:rsid w:val="00E0606C"/>
    <w:rsid w:val="00E07A27"/>
    <w:rsid w:val="00E07B49"/>
    <w:rsid w:val="00E1036C"/>
    <w:rsid w:val="00E14766"/>
    <w:rsid w:val="00E162E7"/>
    <w:rsid w:val="00E17115"/>
    <w:rsid w:val="00E22426"/>
    <w:rsid w:val="00E25357"/>
    <w:rsid w:val="00E3278F"/>
    <w:rsid w:val="00E3417A"/>
    <w:rsid w:val="00E361A6"/>
    <w:rsid w:val="00E36BF5"/>
    <w:rsid w:val="00E420F5"/>
    <w:rsid w:val="00E47410"/>
    <w:rsid w:val="00E53A12"/>
    <w:rsid w:val="00E55F23"/>
    <w:rsid w:val="00E5748C"/>
    <w:rsid w:val="00E65E0D"/>
    <w:rsid w:val="00E73E3B"/>
    <w:rsid w:val="00E75BA5"/>
    <w:rsid w:val="00E76FB7"/>
    <w:rsid w:val="00E8260B"/>
    <w:rsid w:val="00E82EFE"/>
    <w:rsid w:val="00E83989"/>
    <w:rsid w:val="00E858F8"/>
    <w:rsid w:val="00E92954"/>
    <w:rsid w:val="00E954D7"/>
    <w:rsid w:val="00E95DCB"/>
    <w:rsid w:val="00E95FA5"/>
    <w:rsid w:val="00E96F41"/>
    <w:rsid w:val="00EA42F0"/>
    <w:rsid w:val="00EA6F9B"/>
    <w:rsid w:val="00EA7200"/>
    <w:rsid w:val="00EB021D"/>
    <w:rsid w:val="00EB13CB"/>
    <w:rsid w:val="00EB3B1D"/>
    <w:rsid w:val="00EB3C5F"/>
    <w:rsid w:val="00EC0A6E"/>
    <w:rsid w:val="00EC25D6"/>
    <w:rsid w:val="00ED2787"/>
    <w:rsid w:val="00ED5212"/>
    <w:rsid w:val="00EE2CF8"/>
    <w:rsid w:val="00EE3104"/>
    <w:rsid w:val="00EE660F"/>
    <w:rsid w:val="00EF22E7"/>
    <w:rsid w:val="00EF45D1"/>
    <w:rsid w:val="00EF54E7"/>
    <w:rsid w:val="00F03F0A"/>
    <w:rsid w:val="00F064BC"/>
    <w:rsid w:val="00F06FF6"/>
    <w:rsid w:val="00F07BAF"/>
    <w:rsid w:val="00F10156"/>
    <w:rsid w:val="00F1271E"/>
    <w:rsid w:val="00F158DF"/>
    <w:rsid w:val="00F15E03"/>
    <w:rsid w:val="00F21353"/>
    <w:rsid w:val="00F22422"/>
    <w:rsid w:val="00F22A6D"/>
    <w:rsid w:val="00F22B02"/>
    <w:rsid w:val="00F25169"/>
    <w:rsid w:val="00F276DE"/>
    <w:rsid w:val="00F30784"/>
    <w:rsid w:val="00F32E4B"/>
    <w:rsid w:val="00F3340D"/>
    <w:rsid w:val="00F402A9"/>
    <w:rsid w:val="00F41175"/>
    <w:rsid w:val="00F4208A"/>
    <w:rsid w:val="00F424B0"/>
    <w:rsid w:val="00F436FF"/>
    <w:rsid w:val="00F502D1"/>
    <w:rsid w:val="00F57985"/>
    <w:rsid w:val="00F6177A"/>
    <w:rsid w:val="00F649D5"/>
    <w:rsid w:val="00F6774E"/>
    <w:rsid w:val="00F677D0"/>
    <w:rsid w:val="00F730F8"/>
    <w:rsid w:val="00F73C17"/>
    <w:rsid w:val="00F7425F"/>
    <w:rsid w:val="00F76F37"/>
    <w:rsid w:val="00F80368"/>
    <w:rsid w:val="00F8184C"/>
    <w:rsid w:val="00F82402"/>
    <w:rsid w:val="00F907A7"/>
    <w:rsid w:val="00F9088B"/>
    <w:rsid w:val="00F970E2"/>
    <w:rsid w:val="00FA05B1"/>
    <w:rsid w:val="00FA3365"/>
    <w:rsid w:val="00FA48E6"/>
    <w:rsid w:val="00FA52B1"/>
    <w:rsid w:val="00FB21F8"/>
    <w:rsid w:val="00FB3DDD"/>
    <w:rsid w:val="00FB5AEC"/>
    <w:rsid w:val="00FB60AE"/>
    <w:rsid w:val="00FB7696"/>
    <w:rsid w:val="00FC04E6"/>
    <w:rsid w:val="00FC1D27"/>
    <w:rsid w:val="00FC39B8"/>
    <w:rsid w:val="00FD02E1"/>
    <w:rsid w:val="00FD3F0A"/>
    <w:rsid w:val="00FD5E9F"/>
    <w:rsid w:val="00FD651E"/>
    <w:rsid w:val="00FD6848"/>
    <w:rsid w:val="00FD6969"/>
    <w:rsid w:val="00FD7BDE"/>
    <w:rsid w:val="00FE7BB5"/>
    <w:rsid w:val="00FF116D"/>
    <w:rsid w:val="00FF3A2B"/>
    <w:rsid w:val="00FF6888"/>
    <w:rsid w:val="00FF7A02"/>
    <w:rsid w:val="01081060"/>
    <w:rsid w:val="013DDBC5"/>
    <w:rsid w:val="0155D75B"/>
    <w:rsid w:val="018EA43F"/>
    <w:rsid w:val="01948E81"/>
    <w:rsid w:val="02368460"/>
    <w:rsid w:val="0278BED7"/>
    <w:rsid w:val="028FC403"/>
    <w:rsid w:val="02B001C6"/>
    <w:rsid w:val="02D7E220"/>
    <w:rsid w:val="02F8DEC2"/>
    <w:rsid w:val="0323C97B"/>
    <w:rsid w:val="0350C7F8"/>
    <w:rsid w:val="038B49DF"/>
    <w:rsid w:val="03E1114F"/>
    <w:rsid w:val="03F21A50"/>
    <w:rsid w:val="04162BCF"/>
    <w:rsid w:val="043E01AB"/>
    <w:rsid w:val="04AACA57"/>
    <w:rsid w:val="04AB352B"/>
    <w:rsid w:val="04D53976"/>
    <w:rsid w:val="0521FC29"/>
    <w:rsid w:val="0614B066"/>
    <w:rsid w:val="0626EE33"/>
    <w:rsid w:val="068E7AE2"/>
    <w:rsid w:val="07851B27"/>
    <w:rsid w:val="0791BA99"/>
    <w:rsid w:val="08B7F851"/>
    <w:rsid w:val="098A40BA"/>
    <w:rsid w:val="0A207BD9"/>
    <w:rsid w:val="0A584AF1"/>
    <w:rsid w:val="0AB872A8"/>
    <w:rsid w:val="0AD92DA1"/>
    <w:rsid w:val="0AD97301"/>
    <w:rsid w:val="0AE82189"/>
    <w:rsid w:val="0B0622F3"/>
    <w:rsid w:val="0B1C5E28"/>
    <w:rsid w:val="0B26111B"/>
    <w:rsid w:val="0B6FA629"/>
    <w:rsid w:val="0BD71CC1"/>
    <w:rsid w:val="0C211676"/>
    <w:rsid w:val="0C5B190E"/>
    <w:rsid w:val="0C95ED60"/>
    <w:rsid w:val="0CC96960"/>
    <w:rsid w:val="0D1625B9"/>
    <w:rsid w:val="0D56E214"/>
    <w:rsid w:val="0D82CF6D"/>
    <w:rsid w:val="0DE01672"/>
    <w:rsid w:val="0E30CB4C"/>
    <w:rsid w:val="0E491D07"/>
    <w:rsid w:val="0E6C2B28"/>
    <w:rsid w:val="0E768904"/>
    <w:rsid w:val="0ED7429E"/>
    <w:rsid w:val="0F0EBD83"/>
    <w:rsid w:val="0FEFCF4B"/>
    <w:rsid w:val="104A1626"/>
    <w:rsid w:val="10947047"/>
    <w:rsid w:val="12DFC765"/>
    <w:rsid w:val="130591D7"/>
    <w:rsid w:val="13616578"/>
    <w:rsid w:val="13CEC1FB"/>
    <w:rsid w:val="13CFE4A0"/>
    <w:rsid w:val="13E021D5"/>
    <w:rsid w:val="143AFD18"/>
    <w:rsid w:val="1480748E"/>
    <w:rsid w:val="14940110"/>
    <w:rsid w:val="14E52B18"/>
    <w:rsid w:val="14EFA387"/>
    <w:rsid w:val="152A0A4F"/>
    <w:rsid w:val="157D52FC"/>
    <w:rsid w:val="15C93A57"/>
    <w:rsid w:val="15EDB694"/>
    <w:rsid w:val="160C8436"/>
    <w:rsid w:val="1613C0EC"/>
    <w:rsid w:val="168A537C"/>
    <w:rsid w:val="16A8F041"/>
    <w:rsid w:val="16D5014F"/>
    <w:rsid w:val="1729BF2B"/>
    <w:rsid w:val="1742A99D"/>
    <w:rsid w:val="177D36F6"/>
    <w:rsid w:val="17ACD79C"/>
    <w:rsid w:val="1864FC87"/>
    <w:rsid w:val="189C776C"/>
    <w:rsid w:val="18AC74A5"/>
    <w:rsid w:val="18DE79FE"/>
    <w:rsid w:val="1AFEDB41"/>
    <w:rsid w:val="1B546BBB"/>
    <w:rsid w:val="1B8DB779"/>
    <w:rsid w:val="1BB7C87C"/>
    <w:rsid w:val="1BD69EE4"/>
    <w:rsid w:val="1BF9B043"/>
    <w:rsid w:val="1C222F70"/>
    <w:rsid w:val="1C2A7F23"/>
    <w:rsid w:val="1C5F1515"/>
    <w:rsid w:val="1C7D1B69"/>
    <w:rsid w:val="1CCE0CD7"/>
    <w:rsid w:val="1CF045B7"/>
    <w:rsid w:val="1D3E7CF9"/>
    <w:rsid w:val="1D8768C2"/>
    <w:rsid w:val="1D924A8C"/>
    <w:rsid w:val="1D9F8038"/>
    <w:rsid w:val="1DD3501D"/>
    <w:rsid w:val="1E17C427"/>
    <w:rsid w:val="1E2CCA9A"/>
    <w:rsid w:val="1E4F98F4"/>
    <w:rsid w:val="1F4DBB82"/>
    <w:rsid w:val="1F849EC8"/>
    <w:rsid w:val="1F8ED171"/>
    <w:rsid w:val="1FF747F4"/>
    <w:rsid w:val="2011D117"/>
    <w:rsid w:val="20C6CED1"/>
    <w:rsid w:val="215D56EC"/>
    <w:rsid w:val="21FCF8FD"/>
    <w:rsid w:val="220BD731"/>
    <w:rsid w:val="226A9461"/>
    <w:rsid w:val="235D2C19"/>
    <w:rsid w:val="23BE8E5A"/>
    <w:rsid w:val="23C6C245"/>
    <w:rsid w:val="23E47350"/>
    <w:rsid w:val="2479EBCA"/>
    <w:rsid w:val="24B8F2AD"/>
    <w:rsid w:val="25187172"/>
    <w:rsid w:val="257CF737"/>
    <w:rsid w:val="257FCC08"/>
    <w:rsid w:val="262D0BCB"/>
    <w:rsid w:val="268739B9"/>
    <w:rsid w:val="269CB24F"/>
    <w:rsid w:val="26A60E89"/>
    <w:rsid w:val="26C21813"/>
    <w:rsid w:val="278491F3"/>
    <w:rsid w:val="278BA6B4"/>
    <w:rsid w:val="279174D0"/>
    <w:rsid w:val="27C209E2"/>
    <w:rsid w:val="27CB8D84"/>
    <w:rsid w:val="2855DE00"/>
    <w:rsid w:val="28685305"/>
    <w:rsid w:val="287D562C"/>
    <w:rsid w:val="28DDA050"/>
    <w:rsid w:val="2955DA47"/>
    <w:rsid w:val="296F5603"/>
    <w:rsid w:val="29AD1B9D"/>
    <w:rsid w:val="2A08E089"/>
    <w:rsid w:val="2A156F5F"/>
    <w:rsid w:val="2A19D8C3"/>
    <w:rsid w:val="2B80D228"/>
    <w:rsid w:val="2BD8EC8E"/>
    <w:rsid w:val="2C150922"/>
    <w:rsid w:val="2C34E0CB"/>
    <w:rsid w:val="2C49F973"/>
    <w:rsid w:val="2C8753EB"/>
    <w:rsid w:val="2CBC8955"/>
    <w:rsid w:val="2D4FF5BA"/>
    <w:rsid w:val="2D66C4AA"/>
    <w:rsid w:val="2D9AE0F6"/>
    <w:rsid w:val="2E16D611"/>
    <w:rsid w:val="2E213759"/>
    <w:rsid w:val="2E2BDB20"/>
    <w:rsid w:val="2F564417"/>
    <w:rsid w:val="2F6AEDF6"/>
    <w:rsid w:val="30319529"/>
    <w:rsid w:val="30338FC5"/>
    <w:rsid w:val="3038FE04"/>
    <w:rsid w:val="316426CB"/>
    <w:rsid w:val="319BE26C"/>
    <w:rsid w:val="31BE287C"/>
    <w:rsid w:val="31DA82DD"/>
    <w:rsid w:val="32149C73"/>
    <w:rsid w:val="3295E5F4"/>
    <w:rsid w:val="32ECAA3C"/>
    <w:rsid w:val="32EDB75D"/>
    <w:rsid w:val="33103D9E"/>
    <w:rsid w:val="33B64158"/>
    <w:rsid w:val="33B86D4A"/>
    <w:rsid w:val="33C85990"/>
    <w:rsid w:val="341B2B7B"/>
    <w:rsid w:val="349169B1"/>
    <w:rsid w:val="34A6C658"/>
    <w:rsid w:val="35F4E4A6"/>
    <w:rsid w:val="361FA79C"/>
    <w:rsid w:val="36423376"/>
    <w:rsid w:val="369D2DEC"/>
    <w:rsid w:val="36ADBB66"/>
    <w:rsid w:val="36EEB8A4"/>
    <w:rsid w:val="37380353"/>
    <w:rsid w:val="3778A424"/>
    <w:rsid w:val="379EEEA3"/>
    <w:rsid w:val="37CBFED0"/>
    <w:rsid w:val="37D74C92"/>
    <w:rsid w:val="38771C46"/>
    <w:rsid w:val="387BF9C4"/>
    <w:rsid w:val="388B4F2D"/>
    <w:rsid w:val="3925CD9A"/>
    <w:rsid w:val="392B7A0D"/>
    <w:rsid w:val="39A14CC5"/>
    <w:rsid w:val="3A1A4592"/>
    <w:rsid w:val="3A1B6A8D"/>
    <w:rsid w:val="3A60BD23"/>
    <w:rsid w:val="3A86BF88"/>
    <w:rsid w:val="3AAD99B7"/>
    <w:rsid w:val="3AB7025A"/>
    <w:rsid w:val="3B793620"/>
    <w:rsid w:val="3BE2431C"/>
    <w:rsid w:val="3C1EBC94"/>
    <w:rsid w:val="3D09F371"/>
    <w:rsid w:val="3D8D07F6"/>
    <w:rsid w:val="3D90D49E"/>
    <w:rsid w:val="3D991B63"/>
    <w:rsid w:val="3E8671D2"/>
    <w:rsid w:val="3F30E127"/>
    <w:rsid w:val="3F35C1DD"/>
    <w:rsid w:val="3F9A431D"/>
    <w:rsid w:val="3F9ED6A4"/>
    <w:rsid w:val="3FFECF2A"/>
    <w:rsid w:val="4017E457"/>
    <w:rsid w:val="402CDDBB"/>
    <w:rsid w:val="40630CFC"/>
    <w:rsid w:val="4082FBCD"/>
    <w:rsid w:val="409AB2B5"/>
    <w:rsid w:val="4148609F"/>
    <w:rsid w:val="414EE269"/>
    <w:rsid w:val="415C1445"/>
    <w:rsid w:val="4182EDF8"/>
    <w:rsid w:val="41E9CFBC"/>
    <w:rsid w:val="42024A6B"/>
    <w:rsid w:val="421ABCAE"/>
    <w:rsid w:val="42333BCE"/>
    <w:rsid w:val="42BE83C2"/>
    <w:rsid w:val="42DFB146"/>
    <w:rsid w:val="4314253D"/>
    <w:rsid w:val="43DF64F7"/>
    <w:rsid w:val="4406F6A9"/>
    <w:rsid w:val="444B6768"/>
    <w:rsid w:val="446298EA"/>
    <w:rsid w:val="44AEF97F"/>
    <w:rsid w:val="44D3439B"/>
    <w:rsid w:val="45942D31"/>
    <w:rsid w:val="45ABD7ED"/>
    <w:rsid w:val="467D16F7"/>
    <w:rsid w:val="468D2D99"/>
    <w:rsid w:val="468DF904"/>
    <w:rsid w:val="471412AE"/>
    <w:rsid w:val="47FB548E"/>
    <w:rsid w:val="4855BF0E"/>
    <w:rsid w:val="4898E6BC"/>
    <w:rsid w:val="49A449E3"/>
    <w:rsid w:val="49A59E40"/>
    <w:rsid w:val="4A4AD519"/>
    <w:rsid w:val="4AF82B8F"/>
    <w:rsid w:val="4BA5823A"/>
    <w:rsid w:val="4C191564"/>
    <w:rsid w:val="4C5BD8EA"/>
    <w:rsid w:val="4C5F9DC8"/>
    <w:rsid w:val="4C5FC00E"/>
    <w:rsid w:val="4C685634"/>
    <w:rsid w:val="4C998296"/>
    <w:rsid w:val="4CADCF71"/>
    <w:rsid w:val="4CAF3AB0"/>
    <w:rsid w:val="4CB2141F"/>
    <w:rsid w:val="4D16D482"/>
    <w:rsid w:val="4D6BFDD0"/>
    <w:rsid w:val="4DE323D1"/>
    <w:rsid w:val="4DF8516C"/>
    <w:rsid w:val="4E4DBC69"/>
    <w:rsid w:val="4E7A2273"/>
    <w:rsid w:val="4EC43808"/>
    <w:rsid w:val="4EDEB693"/>
    <w:rsid w:val="4F3321F1"/>
    <w:rsid w:val="4F9421CD"/>
    <w:rsid w:val="4FA1AFCB"/>
    <w:rsid w:val="4FA4F7AE"/>
    <w:rsid w:val="4FCA0B79"/>
    <w:rsid w:val="51026067"/>
    <w:rsid w:val="5159996B"/>
    <w:rsid w:val="528D4B13"/>
    <w:rsid w:val="53059CEC"/>
    <w:rsid w:val="5324A36B"/>
    <w:rsid w:val="5389A33E"/>
    <w:rsid w:val="54AE0A05"/>
    <w:rsid w:val="554E5CBE"/>
    <w:rsid w:val="55E54646"/>
    <w:rsid w:val="55F1EA2B"/>
    <w:rsid w:val="562F1E72"/>
    <w:rsid w:val="5640947A"/>
    <w:rsid w:val="565ECD5A"/>
    <w:rsid w:val="56F50EE9"/>
    <w:rsid w:val="570901EF"/>
    <w:rsid w:val="579492F2"/>
    <w:rsid w:val="57DDA45D"/>
    <w:rsid w:val="5884848E"/>
    <w:rsid w:val="59C3C182"/>
    <w:rsid w:val="59CC17B3"/>
    <w:rsid w:val="5A55B7C6"/>
    <w:rsid w:val="5AFAADA2"/>
    <w:rsid w:val="5B03FA46"/>
    <w:rsid w:val="5B5A330A"/>
    <w:rsid w:val="5BEEDC48"/>
    <w:rsid w:val="5CB20D40"/>
    <w:rsid w:val="5CB98091"/>
    <w:rsid w:val="5D1A806D"/>
    <w:rsid w:val="5DADDAFC"/>
    <w:rsid w:val="5DFA40FB"/>
    <w:rsid w:val="5E3BC3EE"/>
    <w:rsid w:val="5E83597C"/>
    <w:rsid w:val="5E9CC31B"/>
    <w:rsid w:val="5F059228"/>
    <w:rsid w:val="5F2BB661"/>
    <w:rsid w:val="5F48B753"/>
    <w:rsid w:val="604E11AF"/>
    <w:rsid w:val="61316319"/>
    <w:rsid w:val="6136F62A"/>
    <w:rsid w:val="614AF004"/>
    <w:rsid w:val="616C4173"/>
    <w:rsid w:val="61AA9F42"/>
    <w:rsid w:val="61CCD238"/>
    <w:rsid w:val="62055CFE"/>
    <w:rsid w:val="6258D703"/>
    <w:rsid w:val="6287248C"/>
    <w:rsid w:val="628DAEA1"/>
    <w:rsid w:val="628F43E8"/>
    <w:rsid w:val="62B073EC"/>
    <w:rsid w:val="62B2FD31"/>
    <w:rsid w:val="63419063"/>
    <w:rsid w:val="638C5B03"/>
    <w:rsid w:val="63F9827A"/>
    <w:rsid w:val="642D15BC"/>
    <w:rsid w:val="64902401"/>
    <w:rsid w:val="64D11C83"/>
    <w:rsid w:val="65133C3F"/>
    <w:rsid w:val="6529481F"/>
    <w:rsid w:val="65306B5C"/>
    <w:rsid w:val="65ADBC4D"/>
    <w:rsid w:val="666638BF"/>
    <w:rsid w:val="66B809F6"/>
    <w:rsid w:val="67013062"/>
    <w:rsid w:val="67182318"/>
    <w:rsid w:val="6764921E"/>
    <w:rsid w:val="67981E7B"/>
    <w:rsid w:val="67D9C3EA"/>
    <w:rsid w:val="687CFB3E"/>
    <w:rsid w:val="692E3611"/>
    <w:rsid w:val="698593B2"/>
    <w:rsid w:val="69B2C82D"/>
    <w:rsid w:val="69F156D8"/>
    <w:rsid w:val="6A0C9258"/>
    <w:rsid w:val="6A2E22D8"/>
    <w:rsid w:val="6BB5AD14"/>
    <w:rsid w:val="6BC2228E"/>
    <w:rsid w:val="6C16538C"/>
    <w:rsid w:val="6C24F5EF"/>
    <w:rsid w:val="6C3D8436"/>
    <w:rsid w:val="6C627547"/>
    <w:rsid w:val="6D1F8C1B"/>
    <w:rsid w:val="6D9D3D92"/>
    <w:rsid w:val="6DFE45A8"/>
    <w:rsid w:val="6DFECA75"/>
    <w:rsid w:val="6E253465"/>
    <w:rsid w:val="6E28C807"/>
    <w:rsid w:val="6E629F83"/>
    <w:rsid w:val="6F6C8291"/>
    <w:rsid w:val="6F7302E6"/>
    <w:rsid w:val="6F9A9AD6"/>
    <w:rsid w:val="6FBA7894"/>
    <w:rsid w:val="70A686AE"/>
    <w:rsid w:val="70C6D248"/>
    <w:rsid w:val="70D80582"/>
    <w:rsid w:val="70E59514"/>
    <w:rsid w:val="70EDF653"/>
    <w:rsid w:val="71007BD6"/>
    <w:rsid w:val="7101A864"/>
    <w:rsid w:val="71D4A687"/>
    <w:rsid w:val="71D4B7E3"/>
    <w:rsid w:val="72191C41"/>
    <w:rsid w:val="728ED9AD"/>
    <w:rsid w:val="729D8103"/>
    <w:rsid w:val="73248F8D"/>
    <w:rsid w:val="735F6DE7"/>
    <w:rsid w:val="736CB842"/>
    <w:rsid w:val="73FE8DBF"/>
    <w:rsid w:val="7481529B"/>
    <w:rsid w:val="748B6A75"/>
    <w:rsid w:val="7491E734"/>
    <w:rsid w:val="74C11691"/>
    <w:rsid w:val="74D3C132"/>
    <w:rsid w:val="74E913AB"/>
    <w:rsid w:val="750C4749"/>
    <w:rsid w:val="75192151"/>
    <w:rsid w:val="75545521"/>
    <w:rsid w:val="75ACEBFE"/>
    <w:rsid w:val="75D88743"/>
    <w:rsid w:val="762A8541"/>
    <w:rsid w:val="76A3D693"/>
    <w:rsid w:val="77519066"/>
    <w:rsid w:val="77650057"/>
    <w:rsid w:val="77A0FDEA"/>
    <w:rsid w:val="77AF49D6"/>
    <w:rsid w:val="77BBA4B5"/>
    <w:rsid w:val="7898863A"/>
    <w:rsid w:val="78C9C4D1"/>
    <w:rsid w:val="7961779C"/>
    <w:rsid w:val="797FAFA1"/>
    <w:rsid w:val="79B7065E"/>
    <w:rsid w:val="79E91A29"/>
    <w:rsid w:val="7A0FD78E"/>
    <w:rsid w:val="7B278216"/>
    <w:rsid w:val="7B542795"/>
    <w:rsid w:val="7B73E189"/>
    <w:rsid w:val="7C4D4CEE"/>
    <w:rsid w:val="7D6E4A87"/>
    <w:rsid w:val="7DAA8AE7"/>
    <w:rsid w:val="7DC6D2A0"/>
    <w:rsid w:val="7DD6DF82"/>
    <w:rsid w:val="7DDED7A0"/>
    <w:rsid w:val="7EA2B806"/>
    <w:rsid w:val="7ED4539A"/>
    <w:rsid w:val="7F1621A9"/>
    <w:rsid w:val="7F545A02"/>
    <w:rsid w:val="7F72AFE3"/>
    <w:rsid w:val="7FA921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753C7"/>
  <w15:docId w15:val="{D965D6FA-4EE4-4412-828C-C7D72A603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BB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11BB9"/>
    <w:pPr>
      <w:keepNext/>
      <w:spacing w:before="240" w:after="60"/>
      <w:outlineLvl w:val="0"/>
    </w:pPr>
    <w:rPr>
      <w:rFonts w:ascii="Arial" w:hAnsi="Arial" w:cs="Arial"/>
      <w:b/>
      <w:bCs/>
      <w:kern w:val="28"/>
      <w:sz w:val="28"/>
      <w:szCs w:val="28"/>
    </w:rPr>
  </w:style>
  <w:style w:type="paragraph" w:styleId="Heading2">
    <w:name w:val="heading 2"/>
    <w:basedOn w:val="Normal"/>
    <w:next w:val="Normal"/>
    <w:link w:val="Heading2Char"/>
    <w:qFormat/>
    <w:rsid w:val="00911BB9"/>
    <w:pPr>
      <w:keepNext/>
      <w:spacing w:before="240" w:after="60"/>
      <w:outlineLvl w:val="1"/>
    </w:pPr>
    <w:rPr>
      <w:rFonts w:ascii="Arial" w:hAnsi="Arial" w:cs="Arial"/>
      <w:b/>
      <w:bCs/>
      <w:i/>
      <w:iCs/>
    </w:rPr>
  </w:style>
  <w:style w:type="paragraph" w:styleId="Heading3">
    <w:name w:val="heading 3"/>
    <w:basedOn w:val="Normal"/>
    <w:next w:val="Normal"/>
    <w:link w:val="Heading3Char"/>
    <w:qFormat/>
    <w:rsid w:val="00911BB9"/>
    <w:pPr>
      <w:keepNext/>
      <w:jc w:val="center"/>
      <w:outlineLvl w:val="2"/>
    </w:pPr>
    <w:rPr>
      <w:rFonts w:ascii="Arial" w:hAnsi="Arial" w:cs="Arial"/>
      <w:b/>
      <w:bCs/>
      <w:sz w:val="16"/>
      <w:szCs w:val="16"/>
    </w:rPr>
  </w:style>
  <w:style w:type="paragraph" w:styleId="Heading4">
    <w:name w:val="heading 4"/>
    <w:basedOn w:val="Normal"/>
    <w:next w:val="Normal"/>
    <w:link w:val="Heading4Char"/>
    <w:qFormat/>
    <w:rsid w:val="00911BB9"/>
    <w:pPr>
      <w:keepNext/>
      <w:spacing w:before="240" w:after="60"/>
      <w:outlineLvl w:val="3"/>
    </w:pPr>
    <w:rPr>
      <w:rFonts w:ascii="Arial" w:hAnsi="Arial" w:cs="Arial"/>
      <w:b/>
      <w:bCs/>
    </w:rPr>
  </w:style>
  <w:style w:type="paragraph" w:styleId="Heading5">
    <w:name w:val="heading 5"/>
    <w:basedOn w:val="Normal"/>
    <w:next w:val="Normal"/>
    <w:link w:val="Heading5Char"/>
    <w:qFormat/>
    <w:rsid w:val="00911BB9"/>
    <w:pPr>
      <w:spacing w:before="240" w:after="60"/>
      <w:outlineLvl w:val="4"/>
    </w:pPr>
    <w:rPr>
      <w:sz w:val="22"/>
      <w:szCs w:val="22"/>
    </w:rPr>
  </w:style>
  <w:style w:type="paragraph" w:styleId="Heading6">
    <w:name w:val="heading 6"/>
    <w:basedOn w:val="Normal"/>
    <w:next w:val="Normal"/>
    <w:link w:val="Heading6Char"/>
    <w:qFormat/>
    <w:rsid w:val="00911BB9"/>
    <w:pPr>
      <w:spacing w:before="240" w:after="60"/>
      <w:outlineLvl w:val="5"/>
    </w:pPr>
    <w:rPr>
      <w:i/>
      <w:iCs/>
      <w:sz w:val="22"/>
      <w:szCs w:val="22"/>
    </w:rPr>
  </w:style>
  <w:style w:type="paragraph" w:styleId="Heading7">
    <w:name w:val="heading 7"/>
    <w:basedOn w:val="Normal"/>
    <w:next w:val="Normal"/>
    <w:link w:val="Heading7Char"/>
    <w:qFormat/>
    <w:rsid w:val="00911BB9"/>
    <w:pPr>
      <w:spacing w:before="240" w:after="60"/>
      <w:outlineLvl w:val="6"/>
    </w:pPr>
    <w:rPr>
      <w:rFonts w:ascii="Arial" w:hAnsi="Arial" w:cs="Arial"/>
      <w:sz w:val="20"/>
      <w:szCs w:val="20"/>
    </w:rPr>
  </w:style>
  <w:style w:type="paragraph" w:styleId="Heading8">
    <w:name w:val="heading 8"/>
    <w:basedOn w:val="Normal"/>
    <w:next w:val="Normal"/>
    <w:link w:val="Heading8Char"/>
    <w:qFormat/>
    <w:rsid w:val="00911BB9"/>
    <w:pPr>
      <w:keepNext/>
      <w:jc w:val="center"/>
      <w:outlineLvl w:val="7"/>
    </w:pPr>
    <w:rPr>
      <w:rFonts w:ascii="Arial" w:hAnsi="Arial" w:cs="Arial"/>
      <w:b/>
      <w:bCs/>
      <w:sz w:val="18"/>
      <w:szCs w:val="18"/>
    </w:rPr>
  </w:style>
  <w:style w:type="paragraph" w:styleId="Heading9">
    <w:name w:val="heading 9"/>
    <w:basedOn w:val="Normal"/>
    <w:next w:val="Normal"/>
    <w:link w:val="Heading9Char"/>
    <w:qFormat/>
    <w:rsid w:val="00911BB9"/>
    <w:pPr>
      <w:keepNext/>
      <w:tabs>
        <w:tab w:val="left" w:pos="360"/>
      </w:tabs>
      <w:spacing w:after="120"/>
      <w:outlineLvl w:val="8"/>
    </w:pPr>
    <w:rPr>
      <w:rFonts w:ascii="Arial" w:eastAsia="MS Mincho" w:hAnsi="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11BB9"/>
    <w:rPr>
      <w:rFonts w:ascii="Arial" w:eastAsia="Times New Roman" w:hAnsi="Arial" w:cs="Arial"/>
      <w:b/>
      <w:bCs/>
      <w:kern w:val="28"/>
      <w:sz w:val="28"/>
      <w:szCs w:val="28"/>
    </w:rPr>
  </w:style>
  <w:style w:type="character" w:customStyle="1" w:styleId="Heading2Char">
    <w:name w:val="Heading 2 Char"/>
    <w:basedOn w:val="DefaultParagraphFont"/>
    <w:link w:val="Heading2"/>
    <w:rsid w:val="00911BB9"/>
    <w:rPr>
      <w:rFonts w:ascii="Arial" w:eastAsia="Times New Roman" w:hAnsi="Arial" w:cs="Arial"/>
      <w:b/>
      <w:bCs/>
      <w:i/>
      <w:iCs/>
      <w:sz w:val="24"/>
      <w:szCs w:val="24"/>
    </w:rPr>
  </w:style>
  <w:style w:type="character" w:customStyle="1" w:styleId="Heading3Char">
    <w:name w:val="Heading 3 Char"/>
    <w:basedOn w:val="DefaultParagraphFont"/>
    <w:link w:val="Heading3"/>
    <w:rsid w:val="00911BB9"/>
    <w:rPr>
      <w:rFonts w:ascii="Arial" w:eastAsia="Times New Roman" w:hAnsi="Arial" w:cs="Arial"/>
      <w:b/>
      <w:bCs/>
      <w:sz w:val="16"/>
      <w:szCs w:val="16"/>
    </w:rPr>
  </w:style>
  <w:style w:type="character" w:customStyle="1" w:styleId="Heading4Char">
    <w:name w:val="Heading 4 Char"/>
    <w:basedOn w:val="DefaultParagraphFont"/>
    <w:link w:val="Heading4"/>
    <w:rsid w:val="00911BB9"/>
    <w:rPr>
      <w:rFonts w:ascii="Arial" w:eastAsia="Times New Roman" w:hAnsi="Arial" w:cs="Arial"/>
      <w:b/>
      <w:bCs/>
      <w:sz w:val="24"/>
      <w:szCs w:val="24"/>
    </w:rPr>
  </w:style>
  <w:style w:type="character" w:customStyle="1" w:styleId="Heading5Char">
    <w:name w:val="Heading 5 Char"/>
    <w:basedOn w:val="DefaultParagraphFont"/>
    <w:link w:val="Heading5"/>
    <w:rsid w:val="00911BB9"/>
    <w:rPr>
      <w:rFonts w:ascii="Times New Roman" w:eastAsia="Times New Roman" w:hAnsi="Times New Roman" w:cs="Times New Roman"/>
    </w:rPr>
  </w:style>
  <w:style w:type="character" w:customStyle="1" w:styleId="Heading6Char">
    <w:name w:val="Heading 6 Char"/>
    <w:basedOn w:val="DefaultParagraphFont"/>
    <w:link w:val="Heading6"/>
    <w:rsid w:val="00911BB9"/>
    <w:rPr>
      <w:rFonts w:ascii="Times New Roman" w:eastAsia="Times New Roman" w:hAnsi="Times New Roman" w:cs="Times New Roman"/>
      <w:i/>
      <w:iCs/>
    </w:rPr>
  </w:style>
  <w:style w:type="character" w:customStyle="1" w:styleId="Heading7Char">
    <w:name w:val="Heading 7 Char"/>
    <w:basedOn w:val="DefaultParagraphFont"/>
    <w:link w:val="Heading7"/>
    <w:rsid w:val="00911BB9"/>
    <w:rPr>
      <w:rFonts w:ascii="Arial" w:eastAsia="Times New Roman" w:hAnsi="Arial" w:cs="Arial"/>
      <w:sz w:val="20"/>
      <w:szCs w:val="20"/>
    </w:rPr>
  </w:style>
  <w:style w:type="character" w:customStyle="1" w:styleId="Heading8Char">
    <w:name w:val="Heading 8 Char"/>
    <w:basedOn w:val="DefaultParagraphFont"/>
    <w:link w:val="Heading8"/>
    <w:rsid w:val="00911BB9"/>
    <w:rPr>
      <w:rFonts w:ascii="Arial" w:eastAsia="Times New Roman" w:hAnsi="Arial" w:cs="Arial"/>
      <w:b/>
      <w:bCs/>
      <w:sz w:val="18"/>
      <w:szCs w:val="18"/>
    </w:rPr>
  </w:style>
  <w:style w:type="character" w:customStyle="1" w:styleId="Heading9Char">
    <w:name w:val="Heading 9 Char"/>
    <w:basedOn w:val="DefaultParagraphFont"/>
    <w:link w:val="Heading9"/>
    <w:rsid w:val="00911BB9"/>
    <w:rPr>
      <w:rFonts w:ascii="Arial" w:eastAsia="MS Mincho" w:hAnsi="Arial" w:cs="Times New Roman"/>
      <w:b/>
      <w:bCs/>
      <w:sz w:val="18"/>
      <w:szCs w:val="18"/>
    </w:rPr>
  </w:style>
  <w:style w:type="paragraph" w:styleId="Header">
    <w:name w:val="header"/>
    <w:basedOn w:val="Normal"/>
    <w:link w:val="HeaderChar"/>
    <w:rsid w:val="00911BB9"/>
    <w:pPr>
      <w:tabs>
        <w:tab w:val="center" w:pos="4320"/>
        <w:tab w:val="right" w:pos="8640"/>
      </w:tabs>
    </w:pPr>
  </w:style>
  <w:style w:type="character" w:customStyle="1" w:styleId="HeaderChar">
    <w:name w:val="Header Char"/>
    <w:basedOn w:val="DefaultParagraphFont"/>
    <w:link w:val="Header"/>
    <w:rsid w:val="00911BB9"/>
    <w:rPr>
      <w:rFonts w:ascii="Times New Roman" w:eastAsia="Times New Roman" w:hAnsi="Times New Roman" w:cs="Times New Roman"/>
      <w:sz w:val="24"/>
      <w:szCs w:val="24"/>
    </w:rPr>
  </w:style>
  <w:style w:type="paragraph" w:styleId="BodyText">
    <w:name w:val="Body Text"/>
    <w:basedOn w:val="Normal"/>
    <w:link w:val="BodyTextChar"/>
    <w:semiHidden/>
    <w:rsid w:val="00911BB9"/>
    <w:pPr>
      <w:spacing w:after="120"/>
    </w:pPr>
  </w:style>
  <w:style w:type="character" w:customStyle="1" w:styleId="BodyTextChar">
    <w:name w:val="Body Text Char"/>
    <w:basedOn w:val="DefaultParagraphFont"/>
    <w:link w:val="BodyText"/>
    <w:semiHidden/>
    <w:rsid w:val="00911BB9"/>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911BB9"/>
    <w:pPr>
      <w:ind w:right="-36"/>
    </w:pPr>
    <w:rPr>
      <w:rFonts w:ascii="Arial" w:hAnsi="Arial" w:cs="Arial"/>
      <w:sz w:val="22"/>
      <w:szCs w:val="22"/>
    </w:rPr>
  </w:style>
  <w:style w:type="character" w:customStyle="1" w:styleId="BodyTextIndentChar">
    <w:name w:val="Body Text Indent Char"/>
    <w:basedOn w:val="DefaultParagraphFont"/>
    <w:link w:val="BodyTextIndent"/>
    <w:semiHidden/>
    <w:rsid w:val="00911BB9"/>
    <w:rPr>
      <w:rFonts w:ascii="Arial" w:eastAsia="Times New Roman" w:hAnsi="Arial" w:cs="Arial"/>
    </w:rPr>
  </w:style>
  <w:style w:type="paragraph" w:styleId="Footer">
    <w:name w:val="footer"/>
    <w:basedOn w:val="Normal"/>
    <w:link w:val="FooterChar"/>
    <w:uiPriority w:val="99"/>
    <w:rsid w:val="00911BB9"/>
    <w:pPr>
      <w:tabs>
        <w:tab w:val="center" w:pos="4320"/>
        <w:tab w:val="right" w:pos="8640"/>
      </w:tabs>
    </w:pPr>
  </w:style>
  <w:style w:type="character" w:customStyle="1" w:styleId="FooterChar">
    <w:name w:val="Footer Char"/>
    <w:basedOn w:val="DefaultParagraphFont"/>
    <w:link w:val="Footer"/>
    <w:uiPriority w:val="99"/>
    <w:rsid w:val="00911BB9"/>
    <w:rPr>
      <w:rFonts w:ascii="Times New Roman" w:eastAsia="Times New Roman" w:hAnsi="Times New Roman" w:cs="Times New Roman"/>
      <w:sz w:val="24"/>
      <w:szCs w:val="24"/>
    </w:rPr>
  </w:style>
  <w:style w:type="character" w:styleId="PageNumber">
    <w:name w:val="page number"/>
    <w:basedOn w:val="DefaultParagraphFont"/>
    <w:rsid w:val="00911BB9"/>
  </w:style>
  <w:style w:type="paragraph" w:styleId="PlainText">
    <w:name w:val="Plain Text"/>
    <w:basedOn w:val="Normal"/>
    <w:link w:val="PlainTextChar"/>
    <w:semiHidden/>
    <w:rsid w:val="00911BB9"/>
    <w:rPr>
      <w:rFonts w:ascii="Courier New" w:hAnsi="Courier New" w:cs="Courier New"/>
      <w:sz w:val="20"/>
      <w:szCs w:val="20"/>
    </w:rPr>
  </w:style>
  <w:style w:type="character" w:customStyle="1" w:styleId="PlainTextChar">
    <w:name w:val="Plain Text Char"/>
    <w:basedOn w:val="DefaultParagraphFont"/>
    <w:link w:val="PlainText"/>
    <w:semiHidden/>
    <w:rsid w:val="00911BB9"/>
    <w:rPr>
      <w:rFonts w:ascii="Courier New" w:eastAsia="Times New Roman" w:hAnsi="Courier New" w:cs="Courier New"/>
      <w:sz w:val="20"/>
      <w:szCs w:val="20"/>
    </w:rPr>
  </w:style>
  <w:style w:type="paragraph" w:styleId="BodyText3">
    <w:name w:val="Body Text 3"/>
    <w:basedOn w:val="Normal"/>
    <w:link w:val="BodyText3Char"/>
    <w:semiHidden/>
    <w:rsid w:val="00911BB9"/>
    <w:rPr>
      <w:rFonts w:ascii="Arial" w:hAnsi="Arial" w:cs="Arial"/>
      <w:sz w:val="20"/>
      <w:szCs w:val="20"/>
    </w:rPr>
  </w:style>
  <w:style w:type="character" w:customStyle="1" w:styleId="BodyText3Char">
    <w:name w:val="Body Text 3 Char"/>
    <w:basedOn w:val="DefaultParagraphFont"/>
    <w:link w:val="BodyText3"/>
    <w:semiHidden/>
    <w:rsid w:val="00911BB9"/>
    <w:rPr>
      <w:rFonts w:ascii="Arial" w:eastAsia="Times New Roman" w:hAnsi="Arial" w:cs="Arial"/>
      <w:sz w:val="20"/>
      <w:szCs w:val="20"/>
    </w:rPr>
  </w:style>
  <w:style w:type="paragraph" w:styleId="List">
    <w:name w:val="List"/>
    <w:basedOn w:val="Normal"/>
    <w:semiHidden/>
    <w:rsid w:val="00911BB9"/>
    <w:pPr>
      <w:ind w:left="360" w:hanging="360"/>
    </w:pPr>
  </w:style>
  <w:style w:type="paragraph" w:styleId="ListBullet">
    <w:name w:val="List Bullet"/>
    <w:basedOn w:val="Normal"/>
    <w:autoRedefine/>
    <w:rsid w:val="00911BB9"/>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rsid w:val="0030606A"/>
    <w:pPr>
      <w:tabs>
        <w:tab w:val="left" w:pos="2880"/>
      </w:tabs>
      <w:ind w:left="360" w:right="-72"/>
    </w:pPr>
    <w:rPr>
      <w:rFonts w:ascii="Arial" w:hAnsi="Arial" w:cs="Arial"/>
      <w:b/>
      <w:sz w:val="20"/>
      <w:szCs w:val="20"/>
    </w:rPr>
  </w:style>
  <w:style w:type="paragraph" w:styleId="Caption">
    <w:name w:val="caption"/>
    <w:basedOn w:val="Normal"/>
    <w:next w:val="Normal"/>
    <w:qFormat/>
    <w:rsid w:val="00911BB9"/>
    <w:pPr>
      <w:spacing w:before="120" w:after="120"/>
    </w:pPr>
    <w:rPr>
      <w:b/>
      <w:bCs/>
    </w:rPr>
  </w:style>
  <w:style w:type="paragraph" w:styleId="List2">
    <w:name w:val="List 2"/>
    <w:basedOn w:val="Normal"/>
    <w:semiHidden/>
    <w:rsid w:val="00911BB9"/>
    <w:pPr>
      <w:ind w:left="720" w:hanging="360"/>
    </w:pPr>
  </w:style>
  <w:style w:type="character" w:styleId="Hyperlink">
    <w:name w:val="Hyperlink"/>
    <w:uiPriority w:val="99"/>
    <w:rsid w:val="00911BB9"/>
    <w:rPr>
      <w:color w:val="0000FF"/>
      <w:u w:val="single"/>
    </w:rPr>
  </w:style>
  <w:style w:type="character" w:styleId="FollowedHyperlink">
    <w:name w:val="FollowedHyperlink"/>
    <w:uiPriority w:val="99"/>
    <w:rsid w:val="00911BB9"/>
    <w:rPr>
      <w:color w:val="800080"/>
      <w:u w:val="single"/>
    </w:rPr>
  </w:style>
  <w:style w:type="paragraph" w:styleId="DocumentMap">
    <w:name w:val="Document Map"/>
    <w:basedOn w:val="Normal"/>
    <w:link w:val="DocumentMapChar"/>
    <w:semiHidden/>
    <w:rsid w:val="00911BB9"/>
    <w:pPr>
      <w:shd w:val="clear" w:color="auto" w:fill="000080"/>
    </w:pPr>
    <w:rPr>
      <w:rFonts w:ascii="Tahoma" w:hAnsi="Tahoma" w:cs="Tahoma"/>
    </w:rPr>
  </w:style>
  <w:style w:type="character" w:customStyle="1" w:styleId="DocumentMapChar">
    <w:name w:val="Document Map Char"/>
    <w:basedOn w:val="DefaultParagraphFont"/>
    <w:link w:val="DocumentMap"/>
    <w:semiHidden/>
    <w:rsid w:val="00911BB9"/>
    <w:rPr>
      <w:rFonts w:ascii="Tahoma" w:eastAsia="Times New Roman" w:hAnsi="Tahoma" w:cs="Tahoma"/>
      <w:sz w:val="24"/>
      <w:szCs w:val="24"/>
      <w:shd w:val="clear" w:color="auto" w:fill="000080"/>
    </w:rPr>
  </w:style>
  <w:style w:type="paragraph" w:styleId="BodyTextIndent3">
    <w:name w:val="Body Text Indent 3"/>
    <w:basedOn w:val="Normal"/>
    <w:link w:val="BodyTextIndent3Char"/>
    <w:semiHidden/>
    <w:rsid w:val="00911BB9"/>
    <w:pPr>
      <w:widowControl w:val="0"/>
      <w:tabs>
        <w:tab w:val="left" w:pos="-720"/>
      </w:tabs>
      <w:suppressAutoHyphens/>
      <w:ind w:left="1440" w:hanging="720"/>
      <w:jc w:val="both"/>
    </w:pPr>
    <w:rPr>
      <w:spacing w:val="-3"/>
      <w:sz w:val="20"/>
      <w:szCs w:val="20"/>
    </w:rPr>
  </w:style>
  <w:style w:type="character" w:customStyle="1" w:styleId="BodyTextIndent3Char">
    <w:name w:val="Body Text Indent 3 Char"/>
    <w:basedOn w:val="DefaultParagraphFont"/>
    <w:link w:val="BodyTextIndent3"/>
    <w:semiHidden/>
    <w:rsid w:val="00911BB9"/>
    <w:rPr>
      <w:rFonts w:ascii="Times New Roman" w:eastAsia="Times New Roman" w:hAnsi="Times New Roman" w:cs="Times New Roman"/>
      <w:spacing w:val="-3"/>
      <w:sz w:val="20"/>
      <w:szCs w:val="20"/>
    </w:rPr>
  </w:style>
  <w:style w:type="paragraph" w:styleId="BodyText2">
    <w:name w:val="Body Text 2"/>
    <w:basedOn w:val="Normal"/>
    <w:link w:val="BodyText2Char"/>
    <w:semiHidden/>
    <w:rsid w:val="00911BB9"/>
    <w:pPr>
      <w:jc w:val="both"/>
    </w:pPr>
    <w:rPr>
      <w:sz w:val="16"/>
      <w:szCs w:val="20"/>
    </w:rPr>
  </w:style>
  <w:style w:type="character" w:customStyle="1" w:styleId="BodyText2Char">
    <w:name w:val="Body Text 2 Char"/>
    <w:basedOn w:val="DefaultParagraphFont"/>
    <w:link w:val="BodyText2"/>
    <w:semiHidden/>
    <w:rsid w:val="00911BB9"/>
    <w:rPr>
      <w:rFonts w:ascii="Times New Roman" w:eastAsia="Times New Roman" w:hAnsi="Times New Roman" w:cs="Times New Roman"/>
      <w:sz w:val="16"/>
      <w:szCs w:val="20"/>
    </w:rPr>
  </w:style>
  <w:style w:type="paragraph" w:customStyle="1" w:styleId="body1">
    <w:name w:val="body1"/>
    <w:basedOn w:val="Normal"/>
    <w:rsid w:val="00911BB9"/>
    <w:rPr>
      <w:sz w:val="20"/>
      <w:szCs w:val="20"/>
    </w:rPr>
  </w:style>
  <w:style w:type="paragraph" w:styleId="TOC9">
    <w:name w:val="toc 9"/>
    <w:basedOn w:val="Normal"/>
    <w:next w:val="Normal"/>
    <w:semiHidden/>
    <w:rsid w:val="00911BB9"/>
    <w:pPr>
      <w:tabs>
        <w:tab w:val="right" w:leader="dot" w:pos="8640"/>
      </w:tabs>
      <w:ind w:left="1600"/>
    </w:pPr>
    <w:rPr>
      <w:sz w:val="18"/>
      <w:szCs w:val="20"/>
    </w:rPr>
  </w:style>
  <w:style w:type="paragraph" w:styleId="BalloonText">
    <w:name w:val="Balloon Text"/>
    <w:basedOn w:val="Normal"/>
    <w:link w:val="BalloonTextChar"/>
    <w:rsid w:val="00911BB9"/>
    <w:rPr>
      <w:rFonts w:ascii="Tahoma" w:hAnsi="Tahoma" w:cs="Tahoma"/>
      <w:sz w:val="16"/>
      <w:szCs w:val="16"/>
    </w:rPr>
  </w:style>
  <w:style w:type="character" w:customStyle="1" w:styleId="BalloonTextChar">
    <w:name w:val="Balloon Text Char"/>
    <w:basedOn w:val="DefaultParagraphFont"/>
    <w:link w:val="BalloonText"/>
    <w:rsid w:val="00911BB9"/>
    <w:rPr>
      <w:rFonts w:ascii="Tahoma" w:eastAsia="Times New Roman" w:hAnsi="Tahoma" w:cs="Tahoma"/>
      <w:sz w:val="16"/>
      <w:szCs w:val="16"/>
    </w:rPr>
  </w:style>
  <w:style w:type="paragraph" w:styleId="Title">
    <w:name w:val="Title"/>
    <w:basedOn w:val="Normal"/>
    <w:link w:val="TitleChar"/>
    <w:qFormat/>
    <w:rsid w:val="00911BB9"/>
    <w:pPr>
      <w:jc w:val="center"/>
    </w:pPr>
    <w:rPr>
      <w:rFonts w:ascii="Arial" w:hAnsi="Arial"/>
      <w:b/>
      <w:sz w:val="36"/>
      <w:szCs w:val="20"/>
    </w:rPr>
  </w:style>
  <w:style w:type="character" w:customStyle="1" w:styleId="TitleChar">
    <w:name w:val="Title Char"/>
    <w:basedOn w:val="DefaultParagraphFont"/>
    <w:link w:val="Title"/>
    <w:rsid w:val="00911BB9"/>
    <w:rPr>
      <w:rFonts w:ascii="Arial" w:eastAsia="Times New Roman" w:hAnsi="Arial" w:cs="Times New Roman"/>
      <w:b/>
      <w:sz w:val="36"/>
      <w:szCs w:val="20"/>
    </w:rPr>
  </w:style>
  <w:style w:type="character" w:styleId="Strong">
    <w:name w:val="Strong"/>
    <w:qFormat/>
    <w:rsid w:val="00911BB9"/>
    <w:rPr>
      <w:b/>
      <w:bCs/>
    </w:rPr>
  </w:style>
  <w:style w:type="paragraph" w:customStyle="1" w:styleId="ColorfulShading-Accent31">
    <w:name w:val="Colorful Shading - Accent 31"/>
    <w:basedOn w:val="Normal"/>
    <w:uiPriority w:val="34"/>
    <w:qFormat/>
    <w:rsid w:val="00911BB9"/>
    <w:pPr>
      <w:ind w:left="720"/>
    </w:pPr>
  </w:style>
  <w:style w:type="paragraph" w:customStyle="1" w:styleId="E1">
    <w:name w:val="E1"/>
    <w:basedOn w:val="Normal"/>
    <w:rsid w:val="00911BB9"/>
    <w:pPr>
      <w:keepNext/>
      <w:tabs>
        <w:tab w:val="num" w:pos="720"/>
      </w:tabs>
      <w:suppressAutoHyphens/>
      <w:spacing w:before="120" w:after="240" w:line="240" w:lineRule="exact"/>
      <w:ind w:left="720" w:hanging="720"/>
      <w:jc w:val="both"/>
    </w:pPr>
    <w:rPr>
      <w:rFonts w:ascii="Arial" w:hAnsi="Arial"/>
      <w:caps/>
      <w:sz w:val="22"/>
      <w:szCs w:val="20"/>
    </w:rPr>
  </w:style>
  <w:style w:type="character" w:customStyle="1" w:styleId="EquationCaption">
    <w:name w:val="_Equation Caption"/>
    <w:rsid w:val="00911BB9"/>
    <w:rPr>
      <w:rFonts w:ascii="Courier" w:hAnsi="Courier"/>
    </w:rPr>
  </w:style>
  <w:style w:type="paragraph" w:styleId="ListBullet3">
    <w:name w:val="List Bullet 3"/>
    <w:basedOn w:val="Normal"/>
    <w:autoRedefine/>
    <w:rsid w:val="00911BB9"/>
    <w:pPr>
      <w:widowControl w:val="0"/>
      <w:numPr>
        <w:numId w:val="14"/>
      </w:numPr>
    </w:pPr>
    <w:rPr>
      <w:rFonts w:ascii="Courier" w:hAnsi="Courier"/>
      <w:snapToGrid w:val="0"/>
      <w:sz w:val="20"/>
      <w:szCs w:val="20"/>
    </w:rPr>
  </w:style>
  <w:style w:type="paragraph" w:styleId="ListBullet4">
    <w:name w:val="List Bullet 4"/>
    <w:basedOn w:val="Normal"/>
    <w:autoRedefine/>
    <w:rsid w:val="00911BB9"/>
    <w:pPr>
      <w:widowControl w:val="0"/>
      <w:numPr>
        <w:numId w:val="15"/>
      </w:numPr>
    </w:pPr>
    <w:rPr>
      <w:rFonts w:ascii="Courier" w:hAnsi="Courier"/>
      <w:snapToGrid w:val="0"/>
      <w:sz w:val="20"/>
      <w:szCs w:val="20"/>
    </w:rPr>
  </w:style>
  <w:style w:type="paragraph" w:styleId="ListBullet5">
    <w:name w:val="List Bullet 5"/>
    <w:basedOn w:val="Normal"/>
    <w:autoRedefine/>
    <w:rsid w:val="00911BB9"/>
    <w:pPr>
      <w:widowControl w:val="0"/>
      <w:numPr>
        <w:numId w:val="16"/>
      </w:numPr>
    </w:pPr>
    <w:rPr>
      <w:rFonts w:ascii="Courier" w:hAnsi="Courier"/>
      <w:snapToGrid w:val="0"/>
      <w:sz w:val="20"/>
      <w:szCs w:val="20"/>
    </w:rPr>
  </w:style>
  <w:style w:type="paragraph" w:styleId="ListNumber">
    <w:name w:val="List Number"/>
    <w:basedOn w:val="Normal"/>
    <w:rsid w:val="00911BB9"/>
    <w:pPr>
      <w:widowControl w:val="0"/>
      <w:numPr>
        <w:numId w:val="17"/>
      </w:numPr>
    </w:pPr>
    <w:rPr>
      <w:rFonts w:ascii="Courier" w:hAnsi="Courier"/>
      <w:snapToGrid w:val="0"/>
      <w:sz w:val="20"/>
      <w:szCs w:val="20"/>
    </w:rPr>
  </w:style>
  <w:style w:type="paragraph" w:styleId="ListNumber2">
    <w:name w:val="List Number 2"/>
    <w:basedOn w:val="Normal"/>
    <w:rsid w:val="00911BB9"/>
    <w:pPr>
      <w:widowControl w:val="0"/>
      <w:numPr>
        <w:numId w:val="18"/>
      </w:numPr>
    </w:pPr>
    <w:rPr>
      <w:rFonts w:ascii="Courier" w:hAnsi="Courier"/>
      <w:snapToGrid w:val="0"/>
      <w:sz w:val="20"/>
      <w:szCs w:val="20"/>
    </w:rPr>
  </w:style>
  <w:style w:type="paragraph" w:styleId="ListNumber3">
    <w:name w:val="List Number 3"/>
    <w:basedOn w:val="Normal"/>
    <w:rsid w:val="00911BB9"/>
    <w:pPr>
      <w:widowControl w:val="0"/>
      <w:numPr>
        <w:numId w:val="19"/>
      </w:numPr>
    </w:pPr>
    <w:rPr>
      <w:rFonts w:ascii="Courier" w:hAnsi="Courier"/>
      <w:snapToGrid w:val="0"/>
      <w:sz w:val="20"/>
      <w:szCs w:val="20"/>
    </w:rPr>
  </w:style>
  <w:style w:type="paragraph" w:styleId="ListNumber4">
    <w:name w:val="List Number 4"/>
    <w:basedOn w:val="Normal"/>
    <w:rsid w:val="00911BB9"/>
    <w:pPr>
      <w:widowControl w:val="0"/>
      <w:numPr>
        <w:numId w:val="20"/>
      </w:numPr>
    </w:pPr>
    <w:rPr>
      <w:rFonts w:ascii="Courier" w:hAnsi="Courier"/>
      <w:snapToGrid w:val="0"/>
      <w:sz w:val="20"/>
      <w:szCs w:val="20"/>
    </w:rPr>
  </w:style>
  <w:style w:type="paragraph" w:styleId="ListNumber5">
    <w:name w:val="List Number 5"/>
    <w:basedOn w:val="Normal"/>
    <w:rsid w:val="00911BB9"/>
    <w:pPr>
      <w:widowControl w:val="0"/>
      <w:numPr>
        <w:numId w:val="21"/>
      </w:numPr>
    </w:pPr>
    <w:rPr>
      <w:rFonts w:ascii="Courier" w:hAnsi="Courier"/>
      <w:snapToGrid w:val="0"/>
      <w:sz w:val="20"/>
      <w:szCs w:val="20"/>
    </w:rPr>
  </w:style>
  <w:style w:type="character" w:customStyle="1" w:styleId="1">
    <w:name w:val="1"/>
    <w:rsid w:val="00911BB9"/>
    <w:rPr>
      <w:rFonts w:ascii="Courier" w:hAnsi="Courier"/>
      <w:noProof w:val="0"/>
      <w:sz w:val="14"/>
      <w:lang w:val="en-US"/>
    </w:rPr>
  </w:style>
  <w:style w:type="paragraph" w:customStyle="1" w:styleId="tims">
    <w:name w:val="tims"/>
    <w:basedOn w:val="Normal"/>
    <w:rsid w:val="00911BB9"/>
    <w:rPr>
      <w:rFonts w:ascii="Arial Narrow" w:hAnsi="Arial Narrow"/>
      <w:sz w:val="10"/>
      <w:szCs w:val="20"/>
    </w:rPr>
  </w:style>
  <w:style w:type="paragraph" w:styleId="ListParagraph">
    <w:name w:val="List Paragraph"/>
    <w:aliases w:val="Section Text"/>
    <w:basedOn w:val="Normal"/>
    <w:link w:val="ListParagraphChar"/>
    <w:uiPriority w:val="34"/>
    <w:qFormat/>
    <w:rsid w:val="00911BB9"/>
    <w:pPr>
      <w:ind w:left="720"/>
    </w:pPr>
    <w:rPr>
      <w:rFonts w:ascii="Arial Narrow" w:hAnsi="Arial Narrow"/>
      <w:sz w:val="20"/>
      <w:szCs w:val="20"/>
    </w:rPr>
  </w:style>
  <w:style w:type="character" w:styleId="CommentReference">
    <w:name w:val="annotation reference"/>
    <w:uiPriority w:val="99"/>
    <w:rsid w:val="00911BB9"/>
    <w:rPr>
      <w:sz w:val="16"/>
      <w:szCs w:val="16"/>
    </w:rPr>
  </w:style>
  <w:style w:type="paragraph" w:styleId="CommentText">
    <w:name w:val="annotation text"/>
    <w:basedOn w:val="Normal"/>
    <w:link w:val="CommentTextChar"/>
    <w:uiPriority w:val="99"/>
    <w:rsid w:val="00911BB9"/>
    <w:rPr>
      <w:rFonts w:ascii="Arial Narrow" w:hAnsi="Arial Narrow"/>
      <w:sz w:val="20"/>
      <w:szCs w:val="20"/>
    </w:rPr>
  </w:style>
  <w:style w:type="character" w:customStyle="1" w:styleId="CommentTextChar">
    <w:name w:val="Comment Text Char"/>
    <w:basedOn w:val="DefaultParagraphFont"/>
    <w:link w:val="CommentText"/>
    <w:uiPriority w:val="99"/>
    <w:rsid w:val="00911BB9"/>
    <w:rPr>
      <w:rFonts w:ascii="Arial Narrow" w:eastAsia="Times New Roman" w:hAnsi="Arial Narrow" w:cs="Times New Roman"/>
      <w:sz w:val="20"/>
      <w:szCs w:val="20"/>
    </w:rPr>
  </w:style>
  <w:style w:type="paragraph" w:styleId="CommentSubject">
    <w:name w:val="annotation subject"/>
    <w:basedOn w:val="CommentText"/>
    <w:next w:val="CommentText"/>
    <w:link w:val="CommentSubjectChar"/>
    <w:rsid w:val="00911BB9"/>
    <w:rPr>
      <w:b/>
      <w:bCs/>
    </w:rPr>
  </w:style>
  <w:style w:type="character" w:customStyle="1" w:styleId="CommentSubjectChar">
    <w:name w:val="Comment Subject Char"/>
    <w:basedOn w:val="CommentTextChar"/>
    <w:link w:val="CommentSubject"/>
    <w:rsid w:val="00911BB9"/>
    <w:rPr>
      <w:rFonts w:ascii="Arial Narrow" w:eastAsia="Times New Roman" w:hAnsi="Arial Narrow" w:cs="Times New Roman"/>
      <w:b/>
      <w:bCs/>
      <w:sz w:val="20"/>
      <w:szCs w:val="20"/>
    </w:rPr>
  </w:style>
  <w:style w:type="paragraph" w:styleId="TOCHeading">
    <w:name w:val="TOC Heading"/>
    <w:basedOn w:val="Heading1"/>
    <w:next w:val="Normal"/>
    <w:uiPriority w:val="39"/>
    <w:semiHidden/>
    <w:unhideWhenUsed/>
    <w:qFormat/>
    <w:rsid w:val="00911BB9"/>
    <w:pPr>
      <w:keepLines/>
      <w:spacing w:before="480" w:after="0" w:line="276" w:lineRule="auto"/>
      <w:outlineLvl w:val="9"/>
    </w:pPr>
    <w:rPr>
      <w:rFonts w:ascii="Cambria" w:hAnsi="Cambria" w:cs="Times New Roman"/>
      <w:color w:val="365F91"/>
      <w:kern w:val="0"/>
    </w:rPr>
  </w:style>
  <w:style w:type="paragraph" w:styleId="TOC1">
    <w:name w:val="toc 1"/>
    <w:basedOn w:val="Normal"/>
    <w:next w:val="Normal"/>
    <w:autoRedefine/>
    <w:uiPriority w:val="39"/>
    <w:rsid w:val="00911BB9"/>
    <w:rPr>
      <w:rFonts w:ascii="Arial Narrow" w:hAnsi="Arial Narrow"/>
      <w:sz w:val="20"/>
      <w:szCs w:val="20"/>
    </w:rPr>
  </w:style>
  <w:style w:type="table" w:styleId="TableGrid">
    <w:name w:val="Table Grid"/>
    <w:basedOn w:val="TableNormal"/>
    <w:uiPriority w:val="39"/>
    <w:rsid w:val="00911BB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5">
    <w:name w:val="font5"/>
    <w:basedOn w:val="Normal"/>
    <w:rsid w:val="00911BB9"/>
    <w:pPr>
      <w:spacing w:before="100" w:beforeAutospacing="1" w:after="100" w:afterAutospacing="1"/>
    </w:pPr>
    <w:rPr>
      <w:rFonts w:ascii="Tahoma" w:hAnsi="Tahoma" w:cs="Tahoma"/>
      <w:color w:val="000000"/>
      <w:sz w:val="16"/>
      <w:szCs w:val="16"/>
    </w:rPr>
  </w:style>
  <w:style w:type="paragraph" w:customStyle="1" w:styleId="font6">
    <w:name w:val="font6"/>
    <w:basedOn w:val="Normal"/>
    <w:rsid w:val="00911BB9"/>
    <w:pPr>
      <w:spacing w:before="100" w:beforeAutospacing="1" w:after="100" w:afterAutospacing="1"/>
    </w:pPr>
    <w:rPr>
      <w:rFonts w:ascii="Tahoma" w:hAnsi="Tahoma" w:cs="Tahoma"/>
      <w:b/>
      <w:bCs/>
      <w:color w:val="000000"/>
      <w:sz w:val="16"/>
      <w:szCs w:val="16"/>
    </w:rPr>
  </w:style>
  <w:style w:type="paragraph" w:customStyle="1" w:styleId="xl314">
    <w:name w:val="xl314"/>
    <w:basedOn w:val="Normal"/>
    <w:rsid w:val="00911BB9"/>
    <w:pPr>
      <w:shd w:val="clear" w:color="FFFFFF" w:fill="C0C0C0"/>
      <w:spacing w:before="100" w:beforeAutospacing="1" w:after="100" w:afterAutospacing="1"/>
      <w:jc w:val="center"/>
      <w:textAlignment w:val="center"/>
    </w:pPr>
    <w:rPr>
      <w:rFonts w:ascii="Arial" w:hAnsi="Arial" w:cs="Arial"/>
      <w:color w:val="000000"/>
      <w:sz w:val="20"/>
      <w:szCs w:val="20"/>
    </w:rPr>
  </w:style>
  <w:style w:type="paragraph" w:customStyle="1" w:styleId="xl315">
    <w:name w:val="xl315"/>
    <w:basedOn w:val="Normal"/>
    <w:rsid w:val="00911BB9"/>
    <w:pPr>
      <w:spacing w:before="100" w:beforeAutospacing="1" w:after="100" w:afterAutospacing="1"/>
      <w:jc w:val="center"/>
      <w:textAlignment w:val="center"/>
    </w:pPr>
  </w:style>
  <w:style w:type="paragraph" w:customStyle="1" w:styleId="xl316">
    <w:name w:val="xl316"/>
    <w:basedOn w:val="Normal"/>
    <w:rsid w:val="00911BB9"/>
    <w:pPr>
      <w:spacing w:before="100" w:beforeAutospacing="1" w:after="100" w:afterAutospacing="1"/>
      <w:jc w:val="center"/>
      <w:textAlignment w:val="center"/>
    </w:pPr>
    <w:rPr>
      <w:rFonts w:ascii="Arial" w:hAnsi="Arial" w:cs="Arial"/>
      <w:color w:val="FF0000"/>
      <w:sz w:val="20"/>
      <w:szCs w:val="20"/>
    </w:rPr>
  </w:style>
  <w:style w:type="paragraph" w:customStyle="1" w:styleId="xl317">
    <w:name w:val="xl317"/>
    <w:basedOn w:val="Normal"/>
    <w:rsid w:val="00911BB9"/>
    <w:pPr>
      <w:spacing w:before="100" w:beforeAutospacing="1" w:after="100" w:afterAutospacing="1"/>
      <w:jc w:val="center"/>
      <w:textAlignment w:val="center"/>
    </w:pPr>
    <w:rPr>
      <w:rFonts w:ascii="Arial" w:hAnsi="Arial" w:cs="Arial"/>
      <w:color w:val="000000"/>
      <w:sz w:val="20"/>
      <w:szCs w:val="20"/>
    </w:rPr>
  </w:style>
  <w:style w:type="paragraph" w:customStyle="1" w:styleId="xl318">
    <w:name w:val="xl318"/>
    <w:basedOn w:val="Normal"/>
    <w:rsid w:val="00911BB9"/>
    <w:pPr>
      <w:shd w:val="clear" w:color="000000" w:fill="AF1E2D"/>
      <w:spacing w:before="100" w:beforeAutospacing="1" w:after="100" w:afterAutospacing="1"/>
      <w:jc w:val="center"/>
      <w:textAlignment w:val="center"/>
    </w:pPr>
    <w:rPr>
      <w:rFonts w:ascii="Arial" w:hAnsi="Arial" w:cs="Arial"/>
      <w:b/>
      <w:bCs/>
      <w:color w:val="FFFFFF"/>
      <w:sz w:val="20"/>
      <w:szCs w:val="20"/>
    </w:rPr>
  </w:style>
  <w:style w:type="paragraph" w:customStyle="1" w:styleId="xl319">
    <w:name w:val="xl319"/>
    <w:basedOn w:val="Normal"/>
    <w:rsid w:val="00911BB9"/>
    <w:pPr>
      <w:shd w:val="clear" w:color="000000" w:fill="000000"/>
      <w:spacing w:before="100" w:beforeAutospacing="1" w:after="100" w:afterAutospacing="1"/>
      <w:jc w:val="center"/>
      <w:textAlignment w:val="center"/>
    </w:pPr>
    <w:rPr>
      <w:rFonts w:ascii="Arial" w:hAnsi="Arial" w:cs="Arial"/>
      <w:b/>
      <w:bCs/>
      <w:color w:val="FFFFFF"/>
      <w:sz w:val="20"/>
      <w:szCs w:val="20"/>
    </w:rPr>
  </w:style>
  <w:style w:type="paragraph" w:customStyle="1" w:styleId="xl320">
    <w:name w:val="xl320"/>
    <w:basedOn w:val="Normal"/>
    <w:rsid w:val="00911BB9"/>
    <w:pPr>
      <w:spacing w:before="100" w:beforeAutospacing="1" w:after="100" w:afterAutospacing="1"/>
      <w:jc w:val="center"/>
      <w:textAlignment w:val="center"/>
    </w:pPr>
    <w:rPr>
      <w:rFonts w:ascii="Arial" w:hAnsi="Arial" w:cs="Arial"/>
      <w:sz w:val="20"/>
      <w:szCs w:val="20"/>
    </w:rPr>
  </w:style>
  <w:style w:type="paragraph" w:customStyle="1" w:styleId="xl321">
    <w:name w:val="xl321"/>
    <w:basedOn w:val="Normal"/>
    <w:rsid w:val="00911BB9"/>
    <w:pPr>
      <w:spacing w:before="100" w:beforeAutospacing="1" w:after="100" w:afterAutospacing="1"/>
      <w:jc w:val="center"/>
      <w:textAlignment w:val="center"/>
    </w:pPr>
  </w:style>
  <w:style w:type="paragraph" w:customStyle="1" w:styleId="xl322">
    <w:name w:val="xl322"/>
    <w:basedOn w:val="Normal"/>
    <w:rsid w:val="00911BB9"/>
    <w:pPr>
      <w:shd w:val="clear" w:color="000000" w:fill="808080"/>
      <w:spacing w:before="100" w:beforeAutospacing="1" w:after="100" w:afterAutospacing="1"/>
      <w:jc w:val="center"/>
      <w:textAlignment w:val="center"/>
    </w:pPr>
    <w:rPr>
      <w:rFonts w:ascii="Arial" w:hAnsi="Arial" w:cs="Arial"/>
      <w:b/>
      <w:bCs/>
      <w:color w:val="FFFFFF"/>
      <w:sz w:val="20"/>
      <w:szCs w:val="20"/>
    </w:rPr>
  </w:style>
  <w:style w:type="paragraph" w:customStyle="1" w:styleId="xl323">
    <w:name w:val="xl323"/>
    <w:basedOn w:val="Normal"/>
    <w:rsid w:val="00911BB9"/>
    <w:pPr>
      <w:spacing w:before="100" w:beforeAutospacing="1" w:after="100" w:afterAutospacing="1"/>
      <w:jc w:val="center"/>
      <w:textAlignment w:val="center"/>
    </w:pPr>
    <w:rPr>
      <w:rFonts w:ascii="Arial" w:hAnsi="Arial" w:cs="Arial"/>
      <w:sz w:val="20"/>
      <w:szCs w:val="20"/>
    </w:rPr>
  </w:style>
  <w:style w:type="paragraph" w:customStyle="1" w:styleId="xl324">
    <w:name w:val="xl324"/>
    <w:basedOn w:val="Normal"/>
    <w:rsid w:val="00911BB9"/>
    <w:pPr>
      <w:spacing w:before="100" w:beforeAutospacing="1" w:after="100" w:afterAutospacing="1"/>
      <w:jc w:val="center"/>
      <w:textAlignment w:val="center"/>
    </w:pPr>
    <w:rPr>
      <w:rFonts w:ascii="Arial" w:hAnsi="Arial" w:cs="Arial"/>
      <w:sz w:val="20"/>
      <w:szCs w:val="20"/>
    </w:rPr>
  </w:style>
  <w:style w:type="paragraph" w:customStyle="1" w:styleId="xl325">
    <w:name w:val="xl325"/>
    <w:basedOn w:val="Normal"/>
    <w:rsid w:val="00911BB9"/>
    <w:pPr>
      <w:spacing w:before="100" w:beforeAutospacing="1" w:after="100" w:afterAutospacing="1"/>
      <w:jc w:val="center"/>
      <w:textAlignment w:val="center"/>
    </w:pPr>
  </w:style>
  <w:style w:type="paragraph" w:customStyle="1" w:styleId="xl326">
    <w:name w:val="xl326"/>
    <w:basedOn w:val="Normal"/>
    <w:rsid w:val="00911BB9"/>
    <w:pPr>
      <w:spacing w:before="100" w:beforeAutospacing="1" w:after="100" w:afterAutospacing="1"/>
      <w:jc w:val="center"/>
      <w:textAlignment w:val="center"/>
    </w:pPr>
  </w:style>
  <w:style w:type="paragraph" w:customStyle="1" w:styleId="xl327">
    <w:name w:val="xl327"/>
    <w:basedOn w:val="Normal"/>
    <w:rsid w:val="00911BB9"/>
    <w:pPr>
      <w:spacing w:before="100" w:beforeAutospacing="1" w:after="100" w:afterAutospacing="1"/>
      <w:jc w:val="center"/>
      <w:textAlignment w:val="center"/>
    </w:pPr>
    <w:rPr>
      <w:rFonts w:ascii="Arial" w:hAnsi="Arial" w:cs="Arial"/>
      <w:color w:val="FF0000"/>
      <w:sz w:val="20"/>
      <w:szCs w:val="20"/>
    </w:rPr>
  </w:style>
  <w:style w:type="paragraph" w:customStyle="1" w:styleId="xl328">
    <w:name w:val="xl328"/>
    <w:basedOn w:val="Normal"/>
    <w:rsid w:val="00911BB9"/>
    <w:pPr>
      <w:spacing w:before="100" w:beforeAutospacing="1" w:after="100" w:afterAutospacing="1"/>
      <w:jc w:val="center"/>
      <w:textAlignment w:val="center"/>
    </w:pPr>
    <w:rPr>
      <w:rFonts w:ascii="Arial" w:hAnsi="Arial" w:cs="Arial"/>
      <w:sz w:val="20"/>
      <w:szCs w:val="20"/>
    </w:rPr>
  </w:style>
  <w:style w:type="paragraph" w:customStyle="1" w:styleId="xl329">
    <w:name w:val="xl329"/>
    <w:basedOn w:val="Normal"/>
    <w:rsid w:val="00911BB9"/>
    <w:pPr>
      <w:spacing w:before="100" w:beforeAutospacing="1" w:after="100" w:afterAutospacing="1"/>
      <w:jc w:val="center"/>
      <w:textAlignment w:val="center"/>
    </w:pPr>
  </w:style>
  <w:style w:type="paragraph" w:customStyle="1" w:styleId="xl330">
    <w:name w:val="xl330"/>
    <w:basedOn w:val="Normal"/>
    <w:rsid w:val="00911BB9"/>
    <w:pPr>
      <w:spacing w:before="100" w:beforeAutospacing="1" w:after="100" w:afterAutospacing="1"/>
      <w:jc w:val="center"/>
      <w:textAlignment w:val="center"/>
    </w:pPr>
  </w:style>
  <w:style w:type="paragraph" w:customStyle="1" w:styleId="xl331">
    <w:name w:val="xl331"/>
    <w:basedOn w:val="Normal"/>
    <w:rsid w:val="00911BB9"/>
    <w:pPr>
      <w:shd w:val="clear" w:color="000000" w:fill="FFFFFF"/>
      <w:spacing w:before="100" w:beforeAutospacing="1" w:after="100" w:afterAutospacing="1"/>
      <w:jc w:val="center"/>
      <w:textAlignment w:val="center"/>
    </w:pPr>
    <w:rPr>
      <w:rFonts w:ascii="Arial" w:hAnsi="Arial" w:cs="Arial"/>
      <w:b/>
      <w:bCs/>
      <w:sz w:val="20"/>
      <w:szCs w:val="20"/>
    </w:rPr>
  </w:style>
  <w:style w:type="paragraph" w:styleId="FootnoteText">
    <w:name w:val="footnote text"/>
    <w:basedOn w:val="Normal"/>
    <w:link w:val="FootnoteTextChar"/>
    <w:uiPriority w:val="99"/>
    <w:semiHidden/>
    <w:unhideWhenUsed/>
    <w:rsid w:val="00BC71FC"/>
    <w:rPr>
      <w:sz w:val="20"/>
      <w:szCs w:val="20"/>
    </w:rPr>
  </w:style>
  <w:style w:type="character" w:customStyle="1" w:styleId="FootnoteTextChar">
    <w:name w:val="Footnote Text Char"/>
    <w:basedOn w:val="DefaultParagraphFont"/>
    <w:link w:val="FootnoteText"/>
    <w:uiPriority w:val="99"/>
    <w:semiHidden/>
    <w:rsid w:val="00BC71FC"/>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BC71FC"/>
    <w:rPr>
      <w:vertAlign w:val="superscript"/>
    </w:rPr>
  </w:style>
  <w:style w:type="paragraph" w:customStyle="1" w:styleId="xl332">
    <w:name w:val="xl332"/>
    <w:basedOn w:val="Normal"/>
    <w:rsid w:val="00834CF2"/>
    <w:pPr>
      <w:spacing w:before="100" w:beforeAutospacing="1" w:after="100" w:afterAutospacing="1"/>
      <w:jc w:val="center"/>
      <w:textAlignment w:val="center"/>
    </w:pPr>
  </w:style>
  <w:style w:type="character" w:styleId="PlaceholderText">
    <w:name w:val="Placeholder Text"/>
    <w:basedOn w:val="DefaultParagraphFont"/>
    <w:uiPriority w:val="99"/>
    <w:semiHidden/>
    <w:rsid w:val="00581C2D"/>
    <w:rPr>
      <w:color w:val="808080"/>
    </w:rPr>
  </w:style>
  <w:style w:type="table" w:customStyle="1" w:styleId="PlainTable11">
    <w:name w:val="Plain Table 11"/>
    <w:basedOn w:val="TableNormal"/>
    <w:uiPriority w:val="41"/>
    <w:rsid w:val="00122A7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8533C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1">
    <w:name w:val="Grid Table 1 Light1"/>
    <w:basedOn w:val="TableNormal"/>
    <w:uiPriority w:val="46"/>
    <w:rsid w:val="008533C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8533CD"/>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8533CD"/>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PlainTable51">
    <w:name w:val="Plain Table 51"/>
    <w:basedOn w:val="TableNormal"/>
    <w:uiPriority w:val="45"/>
    <w:rsid w:val="008533C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1">
    <w:name w:val="Plain Table 31"/>
    <w:basedOn w:val="TableNormal"/>
    <w:uiPriority w:val="43"/>
    <w:rsid w:val="008533C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1">
    <w:name w:val="Plain Table 21"/>
    <w:basedOn w:val="TableNormal"/>
    <w:uiPriority w:val="42"/>
    <w:rsid w:val="008533C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UnresolvedMention1">
    <w:name w:val="Unresolved Mention1"/>
    <w:basedOn w:val="DefaultParagraphFont"/>
    <w:uiPriority w:val="99"/>
    <w:semiHidden/>
    <w:unhideWhenUsed/>
    <w:rsid w:val="00E92954"/>
    <w:rPr>
      <w:color w:val="808080"/>
      <w:shd w:val="clear" w:color="auto" w:fill="E6E6E6"/>
    </w:rPr>
  </w:style>
  <w:style w:type="paragraph" w:styleId="Revision">
    <w:name w:val="Revision"/>
    <w:hidden/>
    <w:uiPriority w:val="99"/>
    <w:semiHidden/>
    <w:rsid w:val="00CC053F"/>
    <w:pPr>
      <w:spacing w:after="0" w:line="240" w:lineRule="auto"/>
    </w:pPr>
    <w:rPr>
      <w:rFonts w:ascii="Times New Roman" w:eastAsia="Times New Roman" w:hAnsi="Times New Roman" w:cs="Times New Roman"/>
      <w:sz w:val="24"/>
      <w:szCs w:val="24"/>
    </w:rPr>
  </w:style>
  <w:style w:type="character" w:customStyle="1" w:styleId="ListParagraphChar">
    <w:name w:val="List Paragraph Char"/>
    <w:aliases w:val="Section Text Char"/>
    <w:link w:val="ListParagraph"/>
    <w:uiPriority w:val="34"/>
    <w:locked/>
    <w:rsid w:val="00A30C25"/>
    <w:rPr>
      <w:rFonts w:ascii="Arial Narrow" w:eastAsia="Times New Roman" w:hAnsi="Arial Narrow" w:cs="Times New Roman"/>
      <w:sz w:val="20"/>
      <w:szCs w:val="20"/>
    </w:rPr>
  </w:style>
  <w:style w:type="character" w:styleId="UnresolvedMention">
    <w:name w:val="Unresolved Mention"/>
    <w:basedOn w:val="DefaultParagraphFont"/>
    <w:uiPriority w:val="99"/>
    <w:semiHidden/>
    <w:unhideWhenUsed/>
    <w:rsid w:val="00FA05B1"/>
    <w:rPr>
      <w:color w:val="605E5C"/>
      <w:shd w:val="clear" w:color="auto" w:fill="E1DFDD"/>
    </w:rPr>
  </w:style>
  <w:style w:type="paragraph" w:customStyle="1" w:styleId="Heading10">
    <w:name w:val="Heading 1_0"/>
    <w:next w:val="Normal"/>
    <w:qFormat/>
    <w:rsid w:val="009A2135"/>
    <w:pPr>
      <w:keepNext/>
      <w:spacing w:before="120" w:after="0" w:line="240" w:lineRule="auto"/>
      <w:outlineLvl w:val="0"/>
    </w:pPr>
    <w:rPr>
      <w:rFonts w:ascii="Times New Roman" w:eastAsia="SimSun" w:hAnsi="Times New Roman" w:cs="Arial"/>
      <w:kern w:val="32"/>
      <w:sz w:val="32"/>
      <w:szCs w:val="32"/>
    </w:rPr>
  </w:style>
  <w:style w:type="paragraph" w:styleId="NormalWeb">
    <w:name w:val="Normal (Web)"/>
    <w:basedOn w:val="Normal"/>
    <w:uiPriority w:val="99"/>
    <w:unhideWhenUsed/>
    <w:rsid w:val="00CC6DF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93282">
      <w:bodyDiv w:val="1"/>
      <w:marLeft w:val="0"/>
      <w:marRight w:val="0"/>
      <w:marTop w:val="0"/>
      <w:marBottom w:val="0"/>
      <w:divBdr>
        <w:top w:val="none" w:sz="0" w:space="0" w:color="auto"/>
        <w:left w:val="none" w:sz="0" w:space="0" w:color="auto"/>
        <w:bottom w:val="none" w:sz="0" w:space="0" w:color="auto"/>
        <w:right w:val="none" w:sz="0" w:space="0" w:color="auto"/>
      </w:divBdr>
    </w:div>
    <w:div w:id="132598593">
      <w:bodyDiv w:val="1"/>
      <w:marLeft w:val="0"/>
      <w:marRight w:val="0"/>
      <w:marTop w:val="0"/>
      <w:marBottom w:val="0"/>
      <w:divBdr>
        <w:top w:val="none" w:sz="0" w:space="0" w:color="auto"/>
        <w:left w:val="none" w:sz="0" w:space="0" w:color="auto"/>
        <w:bottom w:val="none" w:sz="0" w:space="0" w:color="auto"/>
        <w:right w:val="none" w:sz="0" w:space="0" w:color="auto"/>
      </w:divBdr>
    </w:div>
    <w:div w:id="333072678">
      <w:bodyDiv w:val="1"/>
      <w:marLeft w:val="0"/>
      <w:marRight w:val="0"/>
      <w:marTop w:val="0"/>
      <w:marBottom w:val="0"/>
      <w:divBdr>
        <w:top w:val="none" w:sz="0" w:space="0" w:color="auto"/>
        <w:left w:val="none" w:sz="0" w:space="0" w:color="auto"/>
        <w:bottom w:val="none" w:sz="0" w:space="0" w:color="auto"/>
        <w:right w:val="none" w:sz="0" w:space="0" w:color="auto"/>
      </w:divBdr>
    </w:div>
    <w:div w:id="426848478">
      <w:bodyDiv w:val="1"/>
      <w:marLeft w:val="0"/>
      <w:marRight w:val="0"/>
      <w:marTop w:val="0"/>
      <w:marBottom w:val="0"/>
      <w:divBdr>
        <w:top w:val="none" w:sz="0" w:space="0" w:color="auto"/>
        <w:left w:val="none" w:sz="0" w:space="0" w:color="auto"/>
        <w:bottom w:val="none" w:sz="0" w:space="0" w:color="auto"/>
        <w:right w:val="none" w:sz="0" w:space="0" w:color="auto"/>
      </w:divBdr>
    </w:div>
    <w:div w:id="433936308">
      <w:bodyDiv w:val="1"/>
      <w:marLeft w:val="0"/>
      <w:marRight w:val="0"/>
      <w:marTop w:val="0"/>
      <w:marBottom w:val="0"/>
      <w:divBdr>
        <w:top w:val="none" w:sz="0" w:space="0" w:color="auto"/>
        <w:left w:val="none" w:sz="0" w:space="0" w:color="auto"/>
        <w:bottom w:val="none" w:sz="0" w:space="0" w:color="auto"/>
        <w:right w:val="none" w:sz="0" w:space="0" w:color="auto"/>
      </w:divBdr>
    </w:div>
    <w:div w:id="459306671">
      <w:bodyDiv w:val="1"/>
      <w:marLeft w:val="0"/>
      <w:marRight w:val="0"/>
      <w:marTop w:val="0"/>
      <w:marBottom w:val="0"/>
      <w:divBdr>
        <w:top w:val="none" w:sz="0" w:space="0" w:color="auto"/>
        <w:left w:val="none" w:sz="0" w:space="0" w:color="auto"/>
        <w:bottom w:val="none" w:sz="0" w:space="0" w:color="auto"/>
        <w:right w:val="none" w:sz="0" w:space="0" w:color="auto"/>
      </w:divBdr>
    </w:div>
    <w:div w:id="611203494">
      <w:bodyDiv w:val="1"/>
      <w:marLeft w:val="0"/>
      <w:marRight w:val="0"/>
      <w:marTop w:val="0"/>
      <w:marBottom w:val="0"/>
      <w:divBdr>
        <w:top w:val="none" w:sz="0" w:space="0" w:color="auto"/>
        <w:left w:val="none" w:sz="0" w:space="0" w:color="auto"/>
        <w:bottom w:val="none" w:sz="0" w:space="0" w:color="auto"/>
        <w:right w:val="none" w:sz="0" w:space="0" w:color="auto"/>
      </w:divBdr>
    </w:div>
    <w:div w:id="684018338">
      <w:bodyDiv w:val="1"/>
      <w:marLeft w:val="0"/>
      <w:marRight w:val="0"/>
      <w:marTop w:val="0"/>
      <w:marBottom w:val="0"/>
      <w:divBdr>
        <w:top w:val="none" w:sz="0" w:space="0" w:color="auto"/>
        <w:left w:val="none" w:sz="0" w:space="0" w:color="auto"/>
        <w:bottom w:val="none" w:sz="0" w:space="0" w:color="auto"/>
        <w:right w:val="none" w:sz="0" w:space="0" w:color="auto"/>
      </w:divBdr>
    </w:div>
    <w:div w:id="763960781">
      <w:bodyDiv w:val="1"/>
      <w:marLeft w:val="0"/>
      <w:marRight w:val="0"/>
      <w:marTop w:val="0"/>
      <w:marBottom w:val="0"/>
      <w:divBdr>
        <w:top w:val="none" w:sz="0" w:space="0" w:color="auto"/>
        <w:left w:val="none" w:sz="0" w:space="0" w:color="auto"/>
        <w:bottom w:val="none" w:sz="0" w:space="0" w:color="auto"/>
        <w:right w:val="none" w:sz="0" w:space="0" w:color="auto"/>
      </w:divBdr>
    </w:div>
    <w:div w:id="796989364">
      <w:bodyDiv w:val="1"/>
      <w:marLeft w:val="0"/>
      <w:marRight w:val="0"/>
      <w:marTop w:val="0"/>
      <w:marBottom w:val="0"/>
      <w:divBdr>
        <w:top w:val="none" w:sz="0" w:space="0" w:color="auto"/>
        <w:left w:val="none" w:sz="0" w:space="0" w:color="auto"/>
        <w:bottom w:val="none" w:sz="0" w:space="0" w:color="auto"/>
        <w:right w:val="none" w:sz="0" w:space="0" w:color="auto"/>
      </w:divBdr>
    </w:div>
    <w:div w:id="885067342">
      <w:bodyDiv w:val="1"/>
      <w:marLeft w:val="0"/>
      <w:marRight w:val="0"/>
      <w:marTop w:val="0"/>
      <w:marBottom w:val="0"/>
      <w:divBdr>
        <w:top w:val="none" w:sz="0" w:space="0" w:color="auto"/>
        <w:left w:val="none" w:sz="0" w:space="0" w:color="auto"/>
        <w:bottom w:val="none" w:sz="0" w:space="0" w:color="auto"/>
        <w:right w:val="none" w:sz="0" w:space="0" w:color="auto"/>
      </w:divBdr>
    </w:div>
    <w:div w:id="885682242">
      <w:bodyDiv w:val="1"/>
      <w:marLeft w:val="0"/>
      <w:marRight w:val="0"/>
      <w:marTop w:val="0"/>
      <w:marBottom w:val="0"/>
      <w:divBdr>
        <w:top w:val="none" w:sz="0" w:space="0" w:color="auto"/>
        <w:left w:val="none" w:sz="0" w:space="0" w:color="auto"/>
        <w:bottom w:val="none" w:sz="0" w:space="0" w:color="auto"/>
        <w:right w:val="none" w:sz="0" w:space="0" w:color="auto"/>
      </w:divBdr>
    </w:div>
    <w:div w:id="961766302">
      <w:bodyDiv w:val="1"/>
      <w:marLeft w:val="0"/>
      <w:marRight w:val="0"/>
      <w:marTop w:val="0"/>
      <w:marBottom w:val="0"/>
      <w:divBdr>
        <w:top w:val="none" w:sz="0" w:space="0" w:color="auto"/>
        <w:left w:val="none" w:sz="0" w:space="0" w:color="auto"/>
        <w:bottom w:val="none" w:sz="0" w:space="0" w:color="auto"/>
        <w:right w:val="none" w:sz="0" w:space="0" w:color="auto"/>
      </w:divBdr>
    </w:div>
    <w:div w:id="977799811">
      <w:bodyDiv w:val="1"/>
      <w:marLeft w:val="0"/>
      <w:marRight w:val="0"/>
      <w:marTop w:val="0"/>
      <w:marBottom w:val="0"/>
      <w:divBdr>
        <w:top w:val="none" w:sz="0" w:space="0" w:color="auto"/>
        <w:left w:val="none" w:sz="0" w:space="0" w:color="auto"/>
        <w:bottom w:val="none" w:sz="0" w:space="0" w:color="auto"/>
        <w:right w:val="none" w:sz="0" w:space="0" w:color="auto"/>
      </w:divBdr>
    </w:div>
    <w:div w:id="979653602">
      <w:bodyDiv w:val="1"/>
      <w:marLeft w:val="0"/>
      <w:marRight w:val="0"/>
      <w:marTop w:val="0"/>
      <w:marBottom w:val="0"/>
      <w:divBdr>
        <w:top w:val="none" w:sz="0" w:space="0" w:color="auto"/>
        <w:left w:val="none" w:sz="0" w:space="0" w:color="auto"/>
        <w:bottom w:val="none" w:sz="0" w:space="0" w:color="auto"/>
        <w:right w:val="none" w:sz="0" w:space="0" w:color="auto"/>
      </w:divBdr>
    </w:div>
    <w:div w:id="984629102">
      <w:bodyDiv w:val="1"/>
      <w:marLeft w:val="0"/>
      <w:marRight w:val="0"/>
      <w:marTop w:val="0"/>
      <w:marBottom w:val="0"/>
      <w:divBdr>
        <w:top w:val="none" w:sz="0" w:space="0" w:color="auto"/>
        <w:left w:val="none" w:sz="0" w:space="0" w:color="auto"/>
        <w:bottom w:val="none" w:sz="0" w:space="0" w:color="auto"/>
        <w:right w:val="none" w:sz="0" w:space="0" w:color="auto"/>
      </w:divBdr>
    </w:div>
    <w:div w:id="1032195801">
      <w:bodyDiv w:val="1"/>
      <w:marLeft w:val="0"/>
      <w:marRight w:val="0"/>
      <w:marTop w:val="0"/>
      <w:marBottom w:val="0"/>
      <w:divBdr>
        <w:top w:val="none" w:sz="0" w:space="0" w:color="auto"/>
        <w:left w:val="none" w:sz="0" w:space="0" w:color="auto"/>
        <w:bottom w:val="none" w:sz="0" w:space="0" w:color="auto"/>
        <w:right w:val="none" w:sz="0" w:space="0" w:color="auto"/>
      </w:divBdr>
    </w:div>
    <w:div w:id="1053970584">
      <w:bodyDiv w:val="1"/>
      <w:marLeft w:val="0"/>
      <w:marRight w:val="0"/>
      <w:marTop w:val="0"/>
      <w:marBottom w:val="0"/>
      <w:divBdr>
        <w:top w:val="none" w:sz="0" w:space="0" w:color="auto"/>
        <w:left w:val="none" w:sz="0" w:space="0" w:color="auto"/>
        <w:bottom w:val="none" w:sz="0" w:space="0" w:color="auto"/>
        <w:right w:val="none" w:sz="0" w:space="0" w:color="auto"/>
      </w:divBdr>
    </w:div>
    <w:div w:id="1140539571">
      <w:bodyDiv w:val="1"/>
      <w:marLeft w:val="0"/>
      <w:marRight w:val="0"/>
      <w:marTop w:val="0"/>
      <w:marBottom w:val="0"/>
      <w:divBdr>
        <w:top w:val="none" w:sz="0" w:space="0" w:color="auto"/>
        <w:left w:val="none" w:sz="0" w:space="0" w:color="auto"/>
        <w:bottom w:val="none" w:sz="0" w:space="0" w:color="auto"/>
        <w:right w:val="none" w:sz="0" w:space="0" w:color="auto"/>
      </w:divBdr>
    </w:div>
    <w:div w:id="1141581087">
      <w:bodyDiv w:val="1"/>
      <w:marLeft w:val="0"/>
      <w:marRight w:val="0"/>
      <w:marTop w:val="0"/>
      <w:marBottom w:val="0"/>
      <w:divBdr>
        <w:top w:val="none" w:sz="0" w:space="0" w:color="auto"/>
        <w:left w:val="none" w:sz="0" w:space="0" w:color="auto"/>
        <w:bottom w:val="none" w:sz="0" w:space="0" w:color="auto"/>
        <w:right w:val="none" w:sz="0" w:space="0" w:color="auto"/>
      </w:divBdr>
    </w:div>
    <w:div w:id="1222981414">
      <w:bodyDiv w:val="1"/>
      <w:marLeft w:val="0"/>
      <w:marRight w:val="0"/>
      <w:marTop w:val="0"/>
      <w:marBottom w:val="0"/>
      <w:divBdr>
        <w:top w:val="none" w:sz="0" w:space="0" w:color="auto"/>
        <w:left w:val="none" w:sz="0" w:space="0" w:color="auto"/>
        <w:bottom w:val="none" w:sz="0" w:space="0" w:color="auto"/>
        <w:right w:val="none" w:sz="0" w:space="0" w:color="auto"/>
      </w:divBdr>
    </w:div>
    <w:div w:id="1302035666">
      <w:bodyDiv w:val="1"/>
      <w:marLeft w:val="0"/>
      <w:marRight w:val="0"/>
      <w:marTop w:val="0"/>
      <w:marBottom w:val="0"/>
      <w:divBdr>
        <w:top w:val="none" w:sz="0" w:space="0" w:color="auto"/>
        <w:left w:val="none" w:sz="0" w:space="0" w:color="auto"/>
        <w:bottom w:val="none" w:sz="0" w:space="0" w:color="auto"/>
        <w:right w:val="none" w:sz="0" w:space="0" w:color="auto"/>
      </w:divBdr>
    </w:div>
    <w:div w:id="1317371608">
      <w:bodyDiv w:val="1"/>
      <w:marLeft w:val="0"/>
      <w:marRight w:val="0"/>
      <w:marTop w:val="0"/>
      <w:marBottom w:val="0"/>
      <w:divBdr>
        <w:top w:val="none" w:sz="0" w:space="0" w:color="auto"/>
        <w:left w:val="none" w:sz="0" w:space="0" w:color="auto"/>
        <w:bottom w:val="none" w:sz="0" w:space="0" w:color="auto"/>
        <w:right w:val="none" w:sz="0" w:space="0" w:color="auto"/>
      </w:divBdr>
    </w:div>
    <w:div w:id="1327903424">
      <w:bodyDiv w:val="1"/>
      <w:marLeft w:val="0"/>
      <w:marRight w:val="0"/>
      <w:marTop w:val="0"/>
      <w:marBottom w:val="0"/>
      <w:divBdr>
        <w:top w:val="none" w:sz="0" w:space="0" w:color="auto"/>
        <w:left w:val="none" w:sz="0" w:space="0" w:color="auto"/>
        <w:bottom w:val="none" w:sz="0" w:space="0" w:color="auto"/>
        <w:right w:val="none" w:sz="0" w:space="0" w:color="auto"/>
      </w:divBdr>
    </w:div>
    <w:div w:id="1431320103">
      <w:bodyDiv w:val="1"/>
      <w:marLeft w:val="0"/>
      <w:marRight w:val="0"/>
      <w:marTop w:val="0"/>
      <w:marBottom w:val="0"/>
      <w:divBdr>
        <w:top w:val="none" w:sz="0" w:space="0" w:color="auto"/>
        <w:left w:val="none" w:sz="0" w:space="0" w:color="auto"/>
        <w:bottom w:val="none" w:sz="0" w:space="0" w:color="auto"/>
        <w:right w:val="none" w:sz="0" w:space="0" w:color="auto"/>
      </w:divBdr>
      <w:divsChild>
        <w:div w:id="130754071">
          <w:marLeft w:val="0"/>
          <w:marRight w:val="0"/>
          <w:marTop w:val="0"/>
          <w:marBottom w:val="0"/>
          <w:divBdr>
            <w:top w:val="none" w:sz="0" w:space="0" w:color="auto"/>
            <w:left w:val="none" w:sz="0" w:space="0" w:color="auto"/>
            <w:bottom w:val="none" w:sz="0" w:space="0" w:color="auto"/>
            <w:right w:val="none" w:sz="0" w:space="0" w:color="auto"/>
          </w:divBdr>
        </w:div>
      </w:divsChild>
    </w:div>
    <w:div w:id="1478763021">
      <w:bodyDiv w:val="1"/>
      <w:marLeft w:val="0"/>
      <w:marRight w:val="0"/>
      <w:marTop w:val="0"/>
      <w:marBottom w:val="0"/>
      <w:divBdr>
        <w:top w:val="none" w:sz="0" w:space="0" w:color="auto"/>
        <w:left w:val="none" w:sz="0" w:space="0" w:color="auto"/>
        <w:bottom w:val="none" w:sz="0" w:space="0" w:color="auto"/>
        <w:right w:val="none" w:sz="0" w:space="0" w:color="auto"/>
      </w:divBdr>
    </w:div>
    <w:div w:id="1568343457">
      <w:bodyDiv w:val="1"/>
      <w:marLeft w:val="0"/>
      <w:marRight w:val="0"/>
      <w:marTop w:val="0"/>
      <w:marBottom w:val="0"/>
      <w:divBdr>
        <w:top w:val="none" w:sz="0" w:space="0" w:color="auto"/>
        <w:left w:val="none" w:sz="0" w:space="0" w:color="auto"/>
        <w:bottom w:val="none" w:sz="0" w:space="0" w:color="auto"/>
        <w:right w:val="none" w:sz="0" w:space="0" w:color="auto"/>
      </w:divBdr>
    </w:div>
    <w:div w:id="1595824157">
      <w:bodyDiv w:val="1"/>
      <w:marLeft w:val="0"/>
      <w:marRight w:val="0"/>
      <w:marTop w:val="0"/>
      <w:marBottom w:val="0"/>
      <w:divBdr>
        <w:top w:val="none" w:sz="0" w:space="0" w:color="auto"/>
        <w:left w:val="none" w:sz="0" w:space="0" w:color="auto"/>
        <w:bottom w:val="none" w:sz="0" w:space="0" w:color="auto"/>
        <w:right w:val="none" w:sz="0" w:space="0" w:color="auto"/>
      </w:divBdr>
    </w:div>
    <w:div w:id="1624768782">
      <w:bodyDiv w:val="1"/>
      <w:marLeft w:val="0"/>
      <w:marRight w:val="0"/>
      <w:marTop w:val="0"/>
      <w:marBottom w:val="0"/>
      <w:divBdr>
        <w:top w:val="none" w:sz="0" w:space="0" w:color="auto"/>
        <w:left w:val="none" w:sz="0" w:space="0" w:color="auto"/>
        <w:bottom w:val="none" w:sz="0" w:space="0" w:color="auto"/>
        <w:right w:val="none" w:sz="0" w:space="0" w:color="auto"/>
      </w:divBdr>
    </w:div>
    <w:div w:id="1625890571">
      <w:bodyDiv w:val="1"/>
      <w:marLeft w:val="0"/>
      <w:marRight w:val="0"/>
      <w:marTop w:val="0"/>
      <w:marBottom w:val="0"/>
      <w:divBdr>
        <w:top w:val="none" w:sz="0" w:space="0" w:color="auto"/>
        <w:left w:val="none" w:sz="0" w:space="0" w:color="auto"/>
        <w:bottom w:val="none" w:sz="0" w:space="0" w:color="auto"/>
        <w:right w:val="none" w:sz="0" w:space="0" w:color="auto"/>
      </w:divBdr>
    </w:div>
    <w:div w:id="1708918045">
      <w:bodyDiv w:val="1"/>
      <w:marLeft w:val="0"/>
      <w:marRight w:val="0"/>
      <w:marTop w:val="0"/>
      <w:marBottom w:val="0"/>
      <w:divBdr>
        <w:top w:val="none" w:sz="0" w:space="0" w:color="auto"/>
        <w:left w:val="none" w:sz="0" w:space="0" w:color="auto"/>
        <w:bottom w:val="none" w:sz="0" w:space="0" w:color="auto"/>
        <w:right w:val="none" w:sz="0" w:space="0" w:color="auto"/>
      </w:divBdr>
    </w:div>
    <w:div w:id="1808474736">
      <w:bodyDiv w:val="1"/>
      <w:marLeft w:val="0"/>
      <w:marRight w:val="0"/>
      <w:marTop w:val="0"/>
      <w:marBottom w:val="0"/>
      <w:divBdr>
        <w:top w:val="none" w:sz="0" w:space="0" w:color="auto"/>
        <w:left w:val="none" w:sz="0" w:space="0" w:color="auto"/>
        <w:bottom w:val="none" w:sz="0" w:space="0" w:color="auto"/>
        <w:right w:val="none" w:sz="0" w:space="0" w:color="auto"/>
      </w:divBdr>
    </w:div>
    <w:div w:id="1838224746">
      <w:bodyDiv w:val="1"/>
      <w:marLeft w:val="0"/>
      <w:marRight w:val="0"/>
      <w:marTop w:val="0"/>
      <w:marBottom w:val="0"/>
      <w:divBdr>
        <w:top w:val="none" w:sz="0" w:space="0" w:color="auto"/>
        <w:left w:val="none" w:sz="0" w:space="0" w:color="auto"/>
        <w:bottom w:val="none" w:sz="0" w:space="0" w:color="auto"/>
        <w:right w:val="none" w:sz="0" w:space="0" w:color="auto"/>
      </w:divBdr>
    </w:div>
    <w:div w:id="1893729695">
      <w:bodyDiv w:val="1"/>
      <w:marLeft w:val="0"/>
      <w:marRight w:val="0"/>
      <w:marTop w:val="0"/>
      <w:marBottom w:val="0"/>
      <w:divBdr>
        <w:top w:val="none" w:sz="0" w:space="0" w:color="auto"/>
        <w:left w:val="none" w:sz="0" w:space="0" w:color="auto"/>
        <w:bottom w:val="none" w:sz="0" w:space="0" w:color="auto"/>
        <w:right w:val="none" w:sz="0" w:space="0" w:color="auto"/>
      </w:divBdr>
    </w:div>
    <w:div w:id="2013293325">
      <w:bodyDiv w:val="1"/>
      <w:marLeft w:val="0"/>
      <w:marRight w:val="0"/>
      <w:marTop w:val="0"/>
      <w:marBottom w:val="0"/>
      <w:divBdr>
        <w:top w:val="none" w:sz="0" w:space="0" w:color="auto"/>
        <w:left w:val="none" w:sz="0" w:space="0" w:color="auto"/>
        <w:bottom w:val="none" w:sz="0" w:space="0" w:color="auto"/>
        <w:right w:val="none" w:sz="0" w:space="0" w:color="auto"/>
      </w:divBdr>
    </w:div>
    <w:div w:id="2032368471">
      <w:bodyDiv w:val="1"/>
      <w:marLeft w:val="0"/>
      <w:marRight w:val="0"/>
      <w:marTop w:val="0"/>
      <w:marBottom w:val="0"/>
      <w:divBdr>
        <w:top w:val="none" w:sz="0" w:space="0" w:color="auto"/>
        <w:left w:val="none" w:sz="0" w:space="0" w:color="auto"/>
        <w:bottom w:val="none" w:sz="0" w:space="0" w:color="auto"/>
        <w:right w:val="none" w:sz="0" w:space="0" w:color="auto"/>
      </w:divBdr>
    </w:div>
    <w:div w:id="212784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nam02.safelinks.protection.outlook.com/?url=https%3A%2F%2Fwww.rfc-editor.org%2Frfc%2Frfc7020.txt&amp;amp;data=04%7C01%7CIvo.Caouette%40ftr.com%7C87ae3fefec6642fa4aed08d89623e1eb%7C5fe198e9aa7c45d29da74fbbeb5d542e%7C0%7C0%7C637424428142357179%7CUnknown%7CTWFpbGZsb3d8eyJWIjoiMC4wLjAwMDAiLCJQIjoiV2luMzIiLCJBTiI6Ik1haWwiLCJXVCI6Mn0%3D%7C1000&amp;amp;sdata=fJwwyPOuVVOLIWYM0Nm1ICS77GTsn6Tv1QcMS%2FcBIpg%3D&amp;amp;reserved=0"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006C41-119F-4936-8740-B933FF1B91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C87EBE0-9C10-459C-B986-110924CFB41A}">
  <ds:schemaRefs>
    <ds:schemaRef ds:uri="http://schemas.openxmlformats.org/officeDocument/2006/bibliography"/>
  </ds:schemaRefs>
</ds:datastoreItem>
</file>

<file path=customXml/itemProps3.xml><?xml version="1.0" encoding="utf-8"?>
<ds:datastoreItem xmlns:ds="http://schemas.openxmlformats.org/officeDocument/2006/customXml" ds:itemID="{BF21BB46-A80E-4053-A281-0F835143573B}">
  <ds:schemaRefs>
    <ds:schemaRef ds:uri="http://schemas.microsoft.com/sharepoint/v3/contenttype/forms"/>
  </ds:schemaRefs>
</ds:datastoreItem>
</file>

<file path=customXml/itemProps4.xml><?xml version="1.0" encoding="utf-8"?>
<ds:datastoreItem xmlns:ds="http://schemas.openxmlformats.org/officeDocument/2006/customXml" ds:itemID="{8F7166A8-2947-46F3-9813-AF6C4CAA10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18</Pages>
  <Words>6426</Words>
  <Characters>36630</Characters>
  <Application>Microsoft Office Word</Application>
  <DocSecurity>0</DocSecurity>
  <PresentationFormat>15|.DOCX</PresentationFormat>
  <Lines>305</Lines>
  <Paragraphs>85</Paragraphs>
  <ScaleCrop>false</ScaleCrop>
  <HeadingPairs>
    <vt:vector size="2" baseType="variant">
      <vt:variant>
        <vt:lpstr>Title</vt:lpstr>
      </vt:variant>
      <vt:variant>
        <vt:i4>1</vt:i4>
      </vt:variant>
    </vt:vector>
  </HeadingPairs>
  <TitlesOfParts>
    <vt:vector size="1" baseType="lpstr">
      <vt:lpstr>Frontier EIA Tier Trial Service Schedule (00037710-6).DOCX</vt:lpstr>
    </vt:vector>
  </TitlesOfParts>
  <Company>Frontier Communications</Company>
  <LinksUpToDate>false</LinksUpToDate>
  <CharactersWithSpaces>42971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EIA Tier Trial Service Schedule (00037710-6).DOCX</dc:title>
  <dc:subject>080233-001/00037710-6</dc:subject>
  <dc:creator>lisa.partridge</dc:creator>
  <cp:keywords/>
  <dc:description/>
  <cp:lastModifiedBy>Beck, Cody</cp:lastModifiedBy>
  <cp:revision>14</cp:revision>
  <cp:lastPrinted>2020-02-20T14:05:00Z</cp:lastPrinted>
  <dcterms:created xsi:type="dcterms:W3CDTF">2021-08-12T18:51:00Z</dcterms:created>
  <dcterms:modified xsi:type="dcterms:W3CDTF">2021-08-26T00:40:00Z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0x0101001AEBEC7715159C47AC30368718AC280A</vt:lpwstr>
  </property>
  <property fmtid="{D5CDD505-2E9C-101B-9397-08002B2CF9AE}" pid="3" name="MSIP_Label_e463cba9-5f6c-478d-9329-7b2295e4e8ed_Enabled">
    <vt:lpwstr>true</vt:lpwstr>
  </property>
  <property fmtid="{D5CDD505-2E9C-101B-9397-08002B2CF9AE}" pid="4" name="MSIP_Label_e463cba9-5f6c-478d-9329-7b2295e4e8ed_SetDate">
    <vt:lpwstr>2021-08-25T14:45:13Z</vt:lpwstr>
  </property>
  <property fmtid="{D5CDD505-2E9C-101B-9397-08002B2CF9AE}" pid="5" name="MSIP_Label_e463cba9-5f6c-478d-9329-7b2295e4e8ed_Method">
    <vt:lpwstr>Standard</vt:lpwstr>
  </property>
  <property fmtid="{D5CDD505-2E9C-101B-9397-08002B2CF9AE}" pid="6" name="MSIP_Label_e463cba9-5f6c-478d-9329-7b2295e4e8ed_Name">
    <vt:lpwstr>All Employees_2</vt:lpwstr>
  </property>
  <property fmtid="{D5CDD505-2E9C-101B-9397-08002B2CF9AE}" pid="7" name="MSIP_Label_e463cba9-5f6c-478d-9329-7b2295e4e8ed_SiteId">
    <vt:lpwstr>33440fc6-b7c7-412c-bb73-0e70b0198d5a</vt:lpwstr>
  </property>
  <property fmtid="{D5CDD505-2E9C-101B-9397-08002B2CF9AE}" pid="8" name="MSIP_Label_e463cba9-5f6c-478d-9329-7b2295e4e8ed_ActionId">
    <vt:lpwstr>3c74a123-a85c-49f3-96ca-e33549e11a76</vt:lpwstr>
  </property>
  <property fmtid="{D5CDD505-2E9C-101B-9397-08002B2CF9AE}" pid="9" name="MSIP_Label_e463cba9-5f6c-478d-9329-7b2295e4e8ed_ContentBits">
    <vt:lpwstr>0</vt:lpwstr>
  </property>
</Properties>
</file>