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A9B8D4" w14:textId="77777777" w:rsidR="00462A2D" w:rsidRPr="00651F40" w:rsidRDefault="00BB4CDE" w:rsidP="00AB632D">
      <w:pPr>
        <w:jc w:val="both"/>
        <w:rPr>
          <w:rFonts w:cs="Arial"/>
          <w:sz w:val="22"/>
          <w:szCs w:val="22"/>
        </w:rPr>
      </w:pPr>
      <w:bookmarkStart w:id="0" w:name="_Hlk9489973"/>
      <w:r w:rsidRPr="00A2292A">
        <w:rPr>
          <w:rFonts w:cs="Arial"/>
          <w:sz w:val="22"/>
          <w:szCs w:val="22"/>
        </w:rPr>
        <w:t xml:space="preserve">THIS </w:t>
      </w:r>
      <w:r w:rsidR="00942788">
        <w:rPr>
          <w:rFonts w:cs="Arial"/>
          <w:sz w:val="22"/>
          <w:szCs w:val="22"/>
        </w:rPr>
        <w:t xml:space="preserve">MASTER </w:t>
      </w:r>
      <w:r w:rsidR="00A46883" w:rsidRPr="00BA4984">
        <w:rPr>
          <w:rFonts w:cs="Arial"/>
          <w:sz w:val="22"/>
          <w:szCs w:val="22"/>
        </w:rPr>
        <w:t xml:space="preserve">MARKETING </w:t>
      </w:r>
      <w:r w:rsidRPr="00BA4984">
        <w:rPr>
          <w:rFonts w:cs="Arial"/>
          <w:sz w:val="22"/>
          <w:szCs w:val="22"/>
        </w:rPr>
        <w:t>AGREEMENT</w:t>
      </w:r>
      <w:r w:rsidRPr="00651F40">
        <w:rPr>
          <w:rFonts w:cs="Arial"/>
          <w:sz w:val="22"/>
          <w:szCs w:val="22"/>
        </w:rPr>
        <w:t xml:space="preserve"> </w:t>
      </w:r>
      <w:r w:rsidR="00462A2D" w:rsidRPr="00651F40">
        <w:rPr>
          <w:rFonts w:cs="Arial"/>
          <w:sz w:val="22"/>
          <w:szCs w:val="22"/>
        </w:rPr>
        <w:t xml:space="preserve">(the </w:t>
      </w:r>
      <w:r w:rsidR="000B67BA">
        <w:rPr>
          <w:rFonts w:cs="Arial"/>
          <w:sz w:val="22"/>
          <w:szCs w:val="22"/>
        </w:rPr>
        <w:t>“</w:t>
      </w:r>
      <w:r w:rsidR="00462A2D" w:rsidRPr="00633202">
        <w:rPr>
          <w:rFonts w:cs="Arial"/>
          <w:b/>
          <w:sz w:val="22"/>
          <w:szCs w:val="22"/>
        </w:rPr>
        <w:t>Agreement</w:t>
      </w:r>
      <w:r w:rsidR="000B67BA">
        <w:rPr>
          <w:rFonts w:cs="Arial"/>
          <w:sz w:val="22"/>
          <w:szCs w:val="22"/>
        </w:rPr>
        <w:t>”</w:t>
      </w:r>
      <w:r w:rsidR="00462A2D" w:rsidRPr="00651F40">
        <w:rPr>
          <w:rFonts w:cs="Arial"/>
          <w:sz w:val="22"/>
          <w:szCs w:val="22"/>
        </w:rPr>
        <w:t>), effective as of</w:t>
      </w:r>
      <w:r w:rsidR="00393920">
        <w:rPr>
          <w:rFonts w:cs="Arial"/>
          <w:sz w:val="22"/>
          <w:szCs w:val="22"/>
        </w:rPr>
        <w:t xml:space="preserve"> </w:t>
      </w:r>
      <w:r w:rsidR="00E21BC3" w:rsidRPr="00E21BC3">
        <w:rPr>
          <w:b/>
          <w:bCs/>
          <w:u w:val="single"/>
        </w:rPr>
        <w:t>{{Effective_Date}}</w:t>
      </w:r>
      <w:r w:rsidR="00E21BC3" w:rsidRPr="005A387B">
        <w:t xml:space="preserve"> </w:t>
      </w:r>
      <w:r w:rsidR="004A685F">
        <w:rPr>
          <w:rFonts w:cs="Arial"/>
          <w:sz w:val="22"/>
          <w:szCs w:val="22"/>
        </w:rPr>
        <w:t xml:space="preserve"> </w:t>
      </w:r>
      <w:r w:rsidR="00462A2D" w:rsidRPr="00651F40">
        <w:rPr>
          <w:rFonts w:cs="Arial"/>
          <w:sz w:val="22"/>
          <w:szCs w:val="22"/>
        </w:rPr>
        <w:t xml:space="preserve">(the </w:t>
      </w:r>
      <w:r w:rsidR="000B67BA">
        <w:rPr>
          <w:rFonts w:cs="Arial"/>
          <w:sz w:val="22"/>
          <w:szCs w:val="22"/>
        </w:rPr>
        <w:t>“</w:t>
      </w:r>
      <w:r w:rsidR="00462A2D" w:rsidRPr="00633202">
        <w:rPr>
          <w:rFonts w:cs="Arial"/>
          <w:b/>
          <w:sz w:val="22"/>
          <w:szCs w:val="22"/>
        </w:rPr>
        <w:t>Effective Date</w:t>
      </w:r>
      <w:r w:rsidR="000B67BA">
        <w:rPr>
          <w:rFonts w:cs="Arial"/>
          <w:sz w:val="22"/>
          <w:szCs w:val="22"/>
        </w:rPr>
        <w:t>”</w:t>
      </w:r>
      <w:r w:rsidR="00462A2D" w:rsidRPr="00651F40">
        <w:rPr>
          <w:rFonts w:cs="Arial"/>
          <w:sz w:val="22"/>
          <w:szCs w:val="22"/>
        </w:rPr>
        <w:t xml:space="preserve">), is made by and between </w:t>
      </w:r>
      <w:r w:rsidR="00462A2D" w:rsidRPr="00D04D89">
        <w:rPr>
          <w:rFonts w:cs="Arial"/>
          <w:sz w:val="22"/>
          <w:szCs w:val="22"/>
        </w:rPr>
        <w:t>Citizens Telecom Services Company L.L.C. d/b/a Frontier Communications</w:t>
      </w:r>
      <w:r w:rsidR="00462A2D" w:rsidRPr="00651F40">
        <w:rPr>
          <w:rFonts w:cs="Arial"/>
          <w:b/>
          <w:sz w:val="22"/>
          <w:szCs w:val="22"/>
        </w:rPr>
        <w:t>,</w:t>
      </w:r>
      <w:r w:rsidR="00462A2D" w:rsidRPr="00651F40">
        <w:rPr>
          <w:rFonts w:cs="Arial"/>
          <w:sz w:val="22"/>
          <w:szCs w:val="22"/>
        </w:rPr>
        <w:t xml:space="preserve"> a Delaware limited liability company with offices located at </w:t>
      </w:r>
      <w:r w:rsidR="00672178">
        <w:rPr>
          <w:rFonts w:cs="Arial"/>
          <w:sz w:val="22"/>
          <w:szCs w:val="22"/>
        </w:rPr>
        <w:t>401 Merritt Seven</w:t>
      </w:r>
      <w:r w:rsidR="00672178" w:rsidRPr="00A26332">
        <w:rPr>
          <w:rFonts w:cs="Arial"/>
          <w:sz w:val="22"/>
          <w:szCs w:val="22"/>
        </w:rPr>
        <w:t xml:space="preserve">, </w:t>
      </w:r>
      <w:r w:rsidR="00393920">
        <w:rPr>
          <w:rFonts w:cs="Arial"/>
          <w:sz w:val="22"/>
          <w:szCs w:val="22"/>
        </w:rPr>
        <w:t>2</w:t>
      </w:r>
      <w:r w:rsidR="00672178" w:rsidRPr="00393920">
        <w:rPr>
          <w:rFonts w:cs="Arial"/>
          <w:sz w:val="22"/>
          <w:szCs w:val="22"/>
          <w:vertAlign w:val="superscript"/>
        </w:rPr>
        <w:t>nd</w:t>
      </w:r>
      <w:r w:rsidR="00672178">
        <w:rPr>
          <w:rFonts w:cs="Arial"/>
          <w:sz w:val="22"/>
          <w:szCs w:val="22"/>
        </w:rPr>
        <w:t xml:space="preserve"> Floor, Norwalk</w:t>
      </w:r>
      <w:r w:rsidR="00393920">
        <w:rPr>
          <w:rFonts w:cs="Arial"/>
          <w:sz w:val="22"/>
          <w:szCs w:val="22"/>
        </w:rPr>
        <w:t>,</w:t>
      </w:r>
      <w:r w:rsidR="00672178" w:rsidRPr="00651F40" w:rsidDel="00672178">
        <w:rPr>
          <w:rFonts w:cs="Arial"/>
          <w:sz w:val="22"/>
          <w:szCs w:val="22"/>
        </w:rPr>
        <w:t xml:space="preserve"> </w:t>
      </w:r>
      <w:r w:rsidR="00D60A51" w:rsidRPr="00A26332">
        <w:rPr>
          <w:rFonts w:cs="Arial"/>
          <w:sz w:val="22"/>
          <w:szCs w:val="22"/>
        </w:rPr>
        <w:t xml:space="preserve">Connecticut </w:t>
      </w:r>
      <w:r w:rsidR="00D60A51">
        <w:rPr>
          <w:rFonts w:cs="Arial"/>
          <w:sz w:val="22"/>
          <w:szCs w:val="22"/>
        </w:rPr>
        <w:t>06851</w:t>
      </w:r>
      <w:r w:rsidR="0069793C">
        <w:rPr>
          <w:rFonts w:cs="Arial"/>
          <w:sz w:val="22"/>
          <w:szCs w:val="22"/>
        </w:rPr>
        <w:t xml:space="preserve">, </w:t>
      </w:r>
      <w:r w:rsidR="00462A2D" w:rsidRPr="00651F40">
        <w:rPr>
          <w:rFonts w:cs="Arial"/>
          <w:sz w:val="22"/>
          <w:szCs w:val="22"/>
        </w:rPr>
        <w:t>on behalf of itself and its Affiliates</w:t>
      </w:r>
      <w:r w:rsidR="00C2276A" w:rsidRPr="00651F40">
        <w:rPr>
          <w:rFonts w:cs="Arial"/>
          <w:sz w:val="22"/>
          <w:szCs w:val="22"/>
        </w:rPr>
        <w:t xml:space="preserve"> (</w:t>
      </w:r>
      <w:r w:rsidR="000B67BA">
        <w:rPr>
          <w:rFonts w:cs="Arial"/>
          <w:sz w:val="22"/>
          <w:szCs w:val="22"/>
        </w:rPr>
        <w:t>“</w:t>
      </w:r>
      <w:r w:rsidR="00C2276A" w:rsidRPr="00A2292A">
        <w:rPr>
          <w:rFonts w:cs="Arial"/>
          <w:b/>
          <w:sz w:val="22"/>
          <w:szCs w:val="22"/>
        </w:rPr>
        <w:t>Frontier</w:t>
      </w:r>
      <w:r w:rsidR="000B67BA">
        <w:rPr>
          <w:rFonts w:cs="Arial"/>
          <w:sz w:val="22"/>
          <w:szCs w:val="22"/>
        </w:rPr>
        <w:t>”</w:t>
      </w:r>
      <w:r w:rsidR="00C2276A" w:rsidRPr="00651F40">
        <w:rPr>
          <w:rFonts w:cs="Arial"/>
          <w:sz w:val="22"/>
          <w:szCs w:val="22"/>
        </w:rPr>
        <w:t>)</w:t>
      </w:r>
      <w:r w:rsidR="00393920">
        <w:rPr>
          <w:rFonts w:cs="Arial"/>
          <w:sz w:val="22"/>
          <w:szCs w:val="22"/>
        </w:rPr>
        <w:t xml:space="preserve"> </w:t>
      </w:r>
      <w:r w:rsidR="00393920" w:rsidRPr="00761D3F">
        <w:rPr>
          <w:rFonts w:cs="Arial"/>
          <w:sz w:val="22"/>
          <w:szCs w:val="22"/>
        </w:rPr>
        <w:t xml:space="preserve">and </w:t>
      </w:r>
      <w:r w:rsidR="00E21BC3" w:rsidRPr="00E21BC3">
        <w:rPr>
          <w:sz w:val="22"/>
          <w:szCs w:val="22"/>
        </w:rPr>
        <w:t>{{Legal_Name}}</w:t>
      </w:r>
      <w:r w:rsidR="00E21BC3">
        <w:rPr>
          <w:rFonts w:cs="Arial"/>
          <w:sz w:val="22"/>
          <w:szCs w:val="22"/>
        </w:rPr>
        <w:t>,</w:t>
      </w:r>
      <w:r w:rsidR="005D1C58" w:rsidRPr="00E21BC3">
        <w:rPr>
          <w:rFonts w:cs="Arial"/>
          <w:sz w:val="22"/>
          <w:szCs w:val="22"/>
        </w:rPr>
        <w:t xml:space="preserve"> a</w:t>
      </w:r>
      <w:r w:rsidR="009136F2" w:rsidRPr="00E21BC3">
        <w:rPr>
          <w:rFonts w:cs="Arial"/>
          <w:color w:val="000000"/>
          <w:sz w:val="22"/>
          <w:szCs w:val="22"/>
        </w:rPr>
        <w:t xml:space="preserve"> </w:t>
      </w:r>
      <w:r w:rsidR="00E21BC3" w:rsidRPr="00E21BC3">
        <w:rPr>
          <w:sz w:val="22"/>
          <w:szCs w:val="22"/>
        </w:rPr>
        <w:t>{{StateCompanyFormed}} {{Entity_Type}}</w:t>
      </w:r>
      <w:r w:rsidR="004A685F" w:rsidRPr="00E21BC3">
        <w:rPr>
          <w:rFonts w:cs="Arial"/>
          <w:sz w:val="22"/>
          <w:szCs w:val="22"/>
        </w:rPr>
        <w:t xml:space="preserve"> </w:t>
      </w:r>
      <w:r w:rsidR="00462A2D" w:rsidRPr="00E21BC3">
        <w:rPr>
          <w:rFonts w:cs="Arial"/>
          <w:sz w:val="22"/>
          <w:szCs w:val="22"/>
        </w:rPr>
        <w:t>with offices located</w:t>
      </w:r>
      <w:r w:rsidR="005D1C58" w:rsidRPr="00E21BC3">
        <w:rPr>
          <w:rFonts w:cs="Arial"/>
          <w:sz w:val="22"/>
          <w:szCs w:val="22"/>
        </w:rPr>
        <w:t xml:space="preserve"> </w:t>
      </w:r>
      <w:r w:rsidR="002A7439" w:rsidRPr="00E21BC3">
        <w:rPr>
          <w:rFonts w:cs="Arial"/>
          <w:sz w:val="22"/>
          <w:szCs w:val="22"/>
        </w:rPr>
        <w:t xml:space="preserve">at </w:t>
      </w:r>
      <w:r w:rsidR="00E21BC3" w:rsidRPr="00E21BC3">
        <w:rPr>
          <w:sz w:val="22"/>
          <w:szCs w:val="22"/>
        </w:rPr>
        <w:t>{{LegalStreet}}, {{LegalCity}}, {{LegalState}} {{LegalPostalCode}}</w:t>
      </w:r>
      <w:r w:rsidR="00E21BC3" w:rsidRPr="009136F2">
        <w:rPr>
          <w:rFonts w:cs="Arial"/>
          <w:sz w:val="22"/>
          <w:szCs w:val="22"/>
        </w:rPr>
        <w:t xml:space="preserve"> </w:t>
      </w:r>
      <w:r w:rsidR="00462A2D" w:rsidRPr="009136F2">
        <w:rPr>
          <w:rFonts w:cs="Arial"/>
          <w:sz w:val="22"/>
          <w:szCs w:val="22"/>
        </w:rPr>
        <w:t>(</w:t>
      </w:r>
      <w:r w:rsidR="000B67BA">
        <w:rPr>
          <w:rFonts w:cs="Arial"/>
          <w:sz w:val="22"/>
          <w:szCs w:val="22"/>
        </w:rPr>
        <w:t>“</w:t>
      </w:r>
      <w:r w:rsidR="003737BD">
        <w:rPr>
          <w:rFonts w:cs="Arial"/>
          <w:b/>
          <w:sz w:val="22"/>
          <w:szCs w:val="22"/>
        </w:rPr>
        <w:t>Agent</w:t>
      </w:r>
      <w:r w:rsidR="000B67BA">
        <w:rPr>
          <w:rFonts w:cs="Arial"/>
          <w:sz w:val="22"/>
          <w:szCs w:val="22"/>
        </w:rPr>
        <w:t>”</w:t>
      </w:r>
      <w:r w:rsidR="00462A2D" w:rsidRPr="009136F2">
        <w:rPr>
          <w:rFonts w:cs="Arial"/>
          <w:sz w:val="22"/>
          <w:szCs w:val="22"/>
        </w:rPr>
        <w:t xml:space="preserve">). </w:t>
      </w:r>
      <w:r w:rsidR="00C11D16" w:rsidRPr="009136F2">
        <w:rPr>
          <w:rFonts w:cs="Arial"/>
          <w:sz w:val="22"/>
          <w:szCs w:val="22"/>
        </w:rPr>
        <w:t>Frontier</w:t>
      </w:r>
      <w:r w:rsidR="00462A2D" w:rsidRPr="009136F2">
        <w:rPr>
          <w:rFonts w:cs="Arial"/>
          <w:sz w:val="22"/>
          <w:szCs w:val="22"/>
        </w:rPr>
        <w:t xml:space="preserve"> and </w:t>
      </w:r>
      <w:r w:rsidR="003737BD">
        <w:rPr>
          <w:rFonts w:cs="Arial"/>
          <w:sz w:val="22"/>
          <w:szCs w:val="22"/>
        </w:rPr>
        <w:t>Agent</w:t>
      </w:r>
      <w:r w:rsidR="00462A2D" w:rsidRPr="009136F2">
        <w:rPr>
          <w:rFonts w:cs="Arial"/>
          <w:sz w:val="22"/>
          <w:szCs w:val="22"/>
        </w:rPr>
        <w:t xml:space="preserve"> may hereafter be referred to collectively as the </w:t>
      </w:r>
      <w:r w:rsidR="000B67BA">
        <w:rPr>
          <w:rFonts w:cs="Arial"/>
          <w:sz w:val="22"/>
          <w:szCs w:val="22"/>
        </w:rPr>
        <w:t>“</w:t>
      </w:r>
      <w:r w:rsidR="002045AF" w:rsidRPr="00A2292A">
        <w:rPr>
          <w:rFonts w:cs="Arial"/>
          <w:b/>
          <w:sz w:val="22"/>
          <w:szCs w:val="22"/>
        </w:rPr>
        <w:t>P</w:t>
      </w:r>
      <w:r w:rsidR="00462A2D" w:rsidRPr="00A2292A">
        <w:rPr>
          <w:rFonts w:cs="Arial"/>
          <w:b/>
          <w:sz w:val="22"/>
          <w:szCs w:val="22"/>
        </w:rPr>
        <w:t>arties</w:t>
      </w:r>
      <w:r w:rsidR="000B67BA">
        <w:rPr>
          <w:rFonts w:cs="Arial"/>
          <w:sz w:val="22"/>
          <w:szCs w:val="22"/>
        </w:rPr>
        <w:t>”</w:t>
      </w:r>
      <w:r w:rsidR="00462A2D" w:rsidRPr="009136F2">
        <w:rPr>
          <w:rFonts w:cs="Arial"/>
          <w:sz w:val="22"/>
          <w:szCs w:val="22"/>
        </w:rPr>
        <w:t xml:space="preserve">, or individually as a </w:t>
      </w:r>
      <w:r w:rsidR="000B67BA">
        <w:rPr>
          <w:rFonts w:cs="Arial"/>
          <w:sz w:val="22"/>
          <w:szCs w:val="22"/>
        </w:rPr>
        <w:t>“</w:t>
      </w:r>
      <w:r w:rsidR="002045AF" w:rsidRPr="00A2292A">
        <w:rPr>
          <w:rFonts w:cs="Arial"/>
          <w:b/>
          <w:sz w:val="22"/>
          <w:szCs w:val="22"/>
        </w:rPr>
        <w:t>P</w:t>
      </w:r>
      <w:r w:rsidR="00462A2D" w:rsidRPr="00A2292A">
        <w:rPr>
          <w:rFonts w:cs="Arial"/>
          <w:b/>
          <w:sz w:val="22"/>
          <w:szCs w:val="22"/>
        </w:rPr>
        <w:t>arty</w:t>
      </w:r>
      <w:r w:rsidR="000B67BA">
        <w:rPr>
          <w:rFonts w:cs="Arial"/>
          <w:sz w:val="22"/>
          <w:szCs w:val="22"/>
        </w:rPr>
        <w:t>”</w:t>
      </w:r>
      <w:r w:rsidR="00462A2D" w:rsidRPr="00651F40">
        <w:rPr>
          <w:rFonts w:cs="Arial"/>
          <w:sz w:val="22"/>
          <w:szCs w:val="22"/>
        </w:rPr>
        <w:t xml:space="preserve">. </w:t>
      </w:r>
      <w:r w:rsidR="005E11EF">
        <w:rPr>
          <w:rFonts w:cs="Arial"/>
          <w:sz w:val="22"/>
          <w:szCs w:val="22"/>
        </w:rPr>
        <w:t xml:space="preserve"> </w:t>
      </w:r>
      <w:r w:rsidR="00580E34" w:rsidRPr="00651F40">
        <w:rPr>
          <w:rFonts w:cs="Arial"/>
          <w:sz w:val="22"/>
          <w:szCs w:val="22"/>
        </w:rPr>
        <w:t xml:space="preserve">All documents specifically referenced herein are incorporated into the terms and conditions of this Agreement by such reference. </w:t>
      </w:r>
    </w:p>
    <w:p w14:paraId="49248265" w14:textId="77777777" w:rsidR="009B75CA" w:rsidRPr="00651F40" w:rsidRDefault="009B75CA" w:rsidP="00AB632D">
      <w:pPr>
        <w:jc w:val="both"/>
        <w:rPr>
          <w:rFonts w:cs="Arial"/>
          <w:sz w:val="22"/>
          <w:szCs w:val="22"/>
        </w:rPr>
      </w:pPr>
    </w:p>
    <w:p w14:paraId="18AB2D51" w14:textId="77777777" w:rsidR="00462A2D" w:rsidRPr="00651F40" w:rsidRDefault="00462A2D" w:rsidP="00AB632D">
      <w:pPr>
        <w:jc w:val="both"/>
        <w:rPr>
          <w:rFonts w:cs="Arial"/>
          <w:sz w:val="22"/>
          <w:szCs w:val="22"/>
        </w:rPr>
      </w:pPr>
      <w:r w:rsidRPr="00651F40">
        <w:rPr>
          <w:rFonts w:cs="Arial"/>
          <w:sz w:val="22"/>
          <w:szCs w:val="22"/>
        </w:rPr>
        <w:t xml:space="preserve">In consideration of the terms and conditions of this Agreement, the </w:t>
      </w:r>
      <w:r w:rsidR="002045AF" w:rsidRPr="00651F40">
        <w:rPr>
          <w:rFonts w:cs="Arial"/>
          <w:sz w:val="22"/>
          <w:szCs w:val="22"/>
        </w:rPr>
        <w:t>Parties</w:t>
      </w:r>
      <w:r w:rsidRPr="00651F40">
        <w:rPr>
          <w:rFonts w:cs="Arial"/>
          <w:sz w:val="22"/>
          <w:szCs w:val="22"/>
        </w:rPr>
        <w:t xml:space="preserve"> agree as follows:</w:t>
      </w:r>
    </w:p>
    <w:p w14:paraId="79F640FB" w14:textId="77777777" w:rsidR="00462A2D" w:rsidRPr="00651F40" w:rsidRDefault="00462A2D" w:rsidP="00AB632D">
      <w:pPr>
        <w:jc w:val="both"/>
        <w:rPr>
          <w:rFonts w:cs="Arial"/>
          <w:sz w:val="22"/>
          <w:szCs w:val="22"/>
        </w:rPr>
      </w:pPr>
    </w:p>
    <w:p w14:paraId="7727E51A" w14:textId="77777777" w:rsidR="009E2290" w:rsidRPr="009E2290" w:rsidRDefault="00EB1C32" w:rsidP="009E2290">
      <w:pPr>
        <w:pStyle w:val="Level2"/>
        <w:numPr>
          <w:ilvl w:val="0"/>
          <w:numId w:val="6"/>
        </w:numPr>
        <w:jc w:val="both"/>
        <w:rPr>
          <w:rFonts w:ascii="Arial" w:hAnsi="Arial" w:cs="Arial"/>
          <w:b/>
          <w:sz w:val="22"/>
          <w:szCs w:val="22"/>
        </w:rPr>
      </w:pPr>
      <w:bookmarkStart w:id="1" w:name="_Toc525628400"/>
      <w:bookmarkStart w:id="2" w:name="_Toc291523389"/>
      <w:bookmarkStart w:id="3" w:name="_Toc291524785"/>
      <w:bookmarkStart w:id="4" w:name="_Toc291527907"/>
      <w:bookmarkStart w:id="5" w:name="_Toc291524787"/>
      <w:bookmarkStart w:id="6" w:name="_Toc291527908"/>
      <w:r w:rsidRPr="00651F40">
        <w:rPr>
          <w:rFonts w:ascii="Arial" w:hAnsi="Arial" w:cs="Arial"/>
          <w:b/>
          <w:sz w:val="22"/>
          <w:szCs w:val="22"/>
        </w:rPr>
        <w:t>TERM</w:t>
      </w:r>
      <w:bookmarkEnd w:id="5"/>
      <w:bookmarkEnd w:id="6"/>
      <w:r w:rsidRPr="00651F40">
        <w:rPr>
          <w:rFonts w:ascii="Arial" w:hAnsi="Arial" w:cs="Arial"/>
          <w:b/>
          <w:sz w:val="22"/>
          <w:szCs w:val="22"/>
        </w:rPr>
        <w:t>.</w:t>
      </w:r>
      <w:r w:rsidR="00D20065" w:rsidRPr="00651F40">
        <w:rPr>
          <w:rFonts w:ascii="Arial" w:hAnsi="Arial" w:cs="Arial"/>
          <w:b/>
          <w:sz w:val="22"/>
          <w:szCs w:val="22"/>
        </w:rPr>
        <w:t xml:space="preserve"> </w:t>
      </w:r>
      <w:r w:rsidR="008E7438">
        <w:rPr>
          <w:rFonts w:ascii="Arial" w:hAnsi="Arial" w:cs="Arial"/>
          <w:b/>
          <w:sz w:val="22"/>
          <w:szCs w:val="22"/>
        </w:rPr>
        <w:t xml:space="preserve"> </w:t>
      </w:r>
      <w:r w:rsidRPr="009E2290">
        <w:rPr>
          <w:rFonts w:ascii="Arial" w:hAnsi="Arial" w:cs="Arial"/>
          <w:sz w:val="22"/>
          <w:szCs w:val="22"/>
        </w:rPr>
        <w:t xml:space="preserve">The term of this Agreement shall commence on the Effective Date and </w:t>
      </w:r>
      <w:r w:rsidR="009E2290" w:rsidRPr="009E2290">
        <w:rPr>
          <w:rFonts w:ascii="Arial" w:hAnsi="Arial" w:cs="Arial"/>
          <w:sz w:val="22"/>
          <w:szCs w:val="22"/>
        </w:rPr>
        <w:t>will continue until terminated as provided for herein.</w:t>
      </w:r>
    </w:p>
    <w:p w14:paraId="508D0377" w14:textId="77777777" w:rsidR="00EB1C32" w:rsidRPr="009E2290" w:rsidRDefault="009E2290" w:rsidP="009E2290">
      <w:pPr>
        <w:pStyle w:val="Level2"/>
        <w:ind w:left="720"/>
        <w:jc w:val="both"/>
        <w:rPr>
          <w:rFonts w:ascii="Arial" w:hAnsi="Arial" w:cs="Arial"/>
          <w:b/>
          <w:sz w:val="22"/>
          <w:szCs w:val="22"/>
        </w:rPr>
      </w:pPr>
      <w:r w:rsidRPr="009E2290">
        <w:rPr>
          <w:rFonts w:ascii="Arial" w:hAnsi="Arial" w:cs="Arial"/>
          <w:b/>
          <w:sz w:val="22"/>
          <w:szCs w:val="22"/>
        </w:rPr>
        <w:t xml:space="preserve"> </w:t>
      </w:r>
    </w:p>
    <w:p w14:paraId="4CCAD129" w14:textId="77777777" w:rsidR="00380FC3" w:rsidRPr="00651F40" w:rsidRDefault="005C0F9B" w:rsidP="00380FC3">
      <w:pPr>
        <w:pStyle w:val="Level2"/>
        <w:numPr>
          <w:ilvl w:val="0"/>
          <w:numId w:val="6"/>
        </w:numPr>
        <w:jc w:val="both"/>
        <w:outlineLvl w:val="0"/>
        <w:rPr>
          <w:rFonts w:ascii="Arial" w:hAnsi="Arial" w:cs="Arial"/>
          <w:b/>
          <w:sz w:val="22"/>
          <w:szCs w:val="22"/>
        </w:rPr>
      </w:pPr>
      <w:r w:rsidRPr="00651F40">
        <w:rPr>
          <w:rFonts w:ascii="Arial" w:hAnsi="Arial" w:cs="Arial"/>
          <w:b/>
          <w:sz w:val="22"/>
          <w:szCs w:val="22"/>
        </w:rPr>
        <w:t>DEFINED TERMS.</w:t>
      </w:r>
      <w:r w:rsidR="00D20065" w:rsidRPr="00651F40">
        <w:rPr>
          <w:rFonts w:ascii="Arial" w:hAnsi="Arial" w:cs="Arial"/>
          <w:b/>
          <w:sz w:val="22"/>
          <w:szCs w:val="22"/>
        </w:rPr>
        <w:t xml:space="preserve"> </w:t>
      </w:r>
      <w:r w:rsidR="008E7438">
        <w:rPr>
          <w:rFonts w:ascii="Arial" w:hAnsi="Arial" w:cs="Arial"/>
          <w:b/>
          <w:sz w:val="22"/>
          <w:szCs w:val="22"/>
        </w:rPr>
        <w:t xml:space="preserve"> </w:t>
      </w:r>
      <w:r w:rsidR="003473BA" w:rsidRPr="00651F40">
        <w:rPr>
          <w:rFonts w:ascii="Arial" w:hAnsi="Arial" w:cs="Arial"/>
          <w:sz w:val="22"/>
          <w:szCs w:val="22"/>
        </w:rPr>
        <w:t>In addition to terms defined elsewhere in this Agreement, where capitalized, the following words and phrases shall be defined as follows:</w:t>
      </w:r>
    </w:p>
    <w:p w14:paraId="1BC6DF13" w14:textId="77777777" w:rsidR="00380FC3" w:rsidRPr="00651F40" w:rsidRDefault="00380FC3" w:rsidP="00380FC3">
      <w:pPr>
        <w:pStyle w:val="Level2"/>
        <w:jc w:val="both"/>
        <w:outlineLvl w:val="0"/>
        <w:rPr>
          <w:rFonts w:ascii="Arial" w:hAnsi="Arial" w:cs="Arial"/>
          <w:sz w:val="22"/>
          <w:szCs w:val="22"/>
        </w:rPr>
      </w:pPr>
    </w:p>
    <w:p w14:paraId="376892D3" w14:textId="77777777" w:rsidR="00A27570" w:rsidRPr="00651F40" w:rsidRDefault="000B67BA" w:rsidP="00BD66E7">
      <w:pPr>
        <w:pStyle w:val="Level2"/>
        <w:numPr>
          <w:ilvl w:val="1"/>
          <w:numId w:val="6"/>
        </w:numPr>
        <w:jc w:val="both"/>
        <w:outlineLvl w:val="0"/>
        <w:rPr>
          <w:rFonts w:ascii="Arial" w:hAnsi="Arial" w:cs="Arial"/>
          <w:sz w:val="22"/>
          <w:szCs w:val="22"/>
        </w:rPr>
      </w:pPr>
      <w:r>
        <w:rPr>
          <w:rFonts w:ascii="Arial" w:hAnsi="Arial" w:cs="Arial"/>
          <w:sz w:val="22"/>
          <w:szCs w:val="22"/>
        </w:rPr>
        <w:t>“</w:t>
      </w:r>
      <w:r w:rsidR="00BD66E7" w:rsidRPr="00E96655">
        <w:rPr>
          <w:rFonts w:ascii="Arial" w:hAnsi="Arial" w:cs="Arial"/>
          <w:b/>
          <w:sz w:val="22"/>
          <w:szCs w:val="22"/>
        </w:rPr>
        <w:t>Affiliate</w:t>
      </w:r>
      <w:r>
        <w:rPr>
          <w:rFonts w:ascii="Arial" w:hAnsi="Arial" w:cs="Arial"/>
          <w:sz w:val="22"/>
          <w:szCs w:val="22"/>
        </w:rPr>
        <w:t>”</w:t>
      </w:r>
      <w:r w:rsidR="00BD66E7" w:rsidRPr="00651F40">
        <w:rPr>
          <w:rFonts w:ascii="Arial" w:hAnsi="Arial" w:cs="Arial"/>
          <w:sz w:val="22"/>
          <w:szCs w:val="22"/>
        </w:rPr>
        <w:t xml:space="preserve"> </w:t>
      </w:r>
      <w:r w:rsidR="001C0858" w:rsidRPr="00651F40">
        <w:rPr>
          <w:rFonts w:ascii="Arial" w:hAnsi="Arial" w:cs="Arial"/>
          <w:sz w:val="22"/>
          <w:szCs w:val="22"/>
        </w:rPr>
        <w:t>means</w:t>
      </w:r>
      <w:r w:rsidR="00BD66E7" w:rsidRPr="00651F40">
        <w:rPr>
          <w:rFonts w:ascii="Arial" w:hAnsi="Arial" w:cs="Arial"/>
          <w:sz w:val="22"/>
          <w:szCs w:val="22"/>
        </w:rPr>
        <w:t xml:space="preserve">, at any time, and with respect to any corporation, partnership, person or other entity, any other corporation, partnership, person or entity that at such time, directly or indirectly through one or more intermediaries, controls, or is controlled by, or is under common control with, such first corporation, partnership, person, or other entity. </w:t>
      </w:r>
    </w:p>
    <w:p w14:paraId="41D587F6" w14:textId="77777777" w:rsidR="00A27570" w:rsidRPr="00651F40" w:rsidRDefault="00A27570" w:rsidP="00A27570">
      <w:pPr>
        <w:pStyle w:val="Level2"/>
        <w:jc w:val="both"/>
        <w:outlineLvl w:val="0"/>
        <w:rPr>
          <w:rFonts w:ascii="Arial" w:hAnsi="Arial" w:cs="Arial"/>
          <w:sz w:val="22"/>
          <w:szCs w:val="22"/>
        </w:rPr>
      </w:pPr>
    </w:p>
    <w:p w14:paraId="37CDC401" w14:textId="77777777" w:rsidR="002E5F01" w:rsidRPr="00651F40" w:rsidRDefault="000B67BA" w:rsidP="004277C1">
      <w:pPr>
        <w:pStyle w:val="Level2"/>
        <w:numPr>
          <w:ilvl w:val="1"/>
          <w:numId w:val="6"/>
        </w:numPr>
        <w:jc w:val="both"/>
        <w:outlineLvl w:val="0"/>
        <w:rPr>
          <w:rFonts w:ascii="Arial" w:hAnsi="Arial" w:cs="Arial"/>
          <w:sz w:val="22"/>
          <w:szCs w:val="22"/>
        </w:rPr>
      </w:pPr>
      <w:r>
        <w:rPr>
          <w:rFonts w:ascii="Arial" w:hAnsi="Arial" w:cs="Arial"/>
          <w:sz w:val="22"/>
          <w:szCs w:val="22"/>
        </w:rPr>
        <w:t>“</w:t>
      </w:r>
      <w:r w:rsidR="000751B1" w:rsidRPr="00E96655">
        <w:rPr>
          <w:rFonts w:ascii="Arial" w:hAnsi="Arial" w:cs="Arial"/>
          <w:b/>
          <w:sz w:val="22"/>
          <w:szCs w:val="22"/>
        </w:rPr>
        <w:t>Completed Sale</w:t>
      </w:r>
      <w:r>
        <w:rPr>
          <w:rFonts w:ascii="Arial" w:hAnsi="Arial" w:cs="Arial"/>
          <w:sz w:val="22"/>
          <w:szCs w:val="22"/>
        </w:rPr>
        <w:t>”</w:t>
      </w:r>
      <w:r w:rsidR="000751B1" w:rsidRPr="00651F40">
        <w:rPr>
          <w:rFonts w:ascii="Arial" w:hAnsi="Arial" w:cs="Arial"/>
          <w:sz w:val="22"/>
          <w:szCs w:val="22"/>
        </w:rPr>
        <w:t xml:space="preserve"> </w:t>
      </w:r>
      <w:r w:rsidR="004C21EB" w:rsidRPr="00651F40">
        <w:rPr>
          <w:rFonts w:ascii="Arial" w:hAnsi="Arial" w:cs="Arial"/>
          <w:sz w:val="22"/>
          <w:szCs w:val="22"/>
        </w:rPr>
        <w:t>refers to the installation of a Product</w:t>
      </w:r>
      <w:r w:rsidR="00D56DCF" w:rsidRPr="00651F40">
        <w:rPr>
          <w:rFonts w:ascii="Arial" w:hAnsi="Arial" w:cs="Arial"/>
          <w:sz w:val="22"/>
          <w:szCs w:val="22"/>
        </w:rPr>
        <w:t xml:space="preserve"> as a result of </w:t>
      </w:r>
      <w:r w:rsidR="004277C1" w:rsidRPr="00651F40">
        <w:rPr>
          <w:rFonts w:ascii="Arial" w:hAnsi="Arial" w:cs="Arial"/>
          <w:sz w:val="22"/>
          <w:szCs w:val="22"/>
        </w:rPr>
        <w:t>Frontier</w:t>
      </w:r>
      <w:r>
        <w:rPr>
          <w:rFonts w:ascii="Arial" w:hAnsi="Arial" w:cs="Arial"/>
          <w:sz w:val="22"/>
          <w:szCs w:val="22"/>
        </w:rPr>
        <w:t>’</w:t>
      </w:r>
      <w:r w:rsidR="004277C1" w:rsidRPr="00651F40">
        <w:rPr>
          <w:rFonts w:ascii="Arial" w:hAnsi="Arial" w:cs="Arial"/>
          <w:sz w:val="22"/>
          <w:szCs w:val="22"/>
        </w:rPr>
        <w:t>s</w:t>
      </w:r>
      <w:r w:rsidR="00D56DCF" w:rsidRPr="00651F40">
        <w:rPr>
          <w:rFonts w:ascii="Arial" w:hAnsi="Arial" w:cs="Arial"/>
          <w:sz w:val="22"/>
          <w:szCs w:val="22"/>
        </w:rPr>
        <w:t xml:space="preserve"> </w:t>
      </w:r>
      <w:r w:rsidR="004277C1" w:rsidRPr="00651F40">
        <w:rPr>
          <w:rFonts w:ascii="Arial" w:hAnsi="Arial" w:cs="Arial"/>
          <w:sz w:val="22"/>
          <w:szCs w:val="22"/>
        </w:rPr>
        <w:t xml:space="preserve">acceptance of an </w:t>
      </w:r>
      <w:r w:rsidR="00D56DCF" w:rsidRPr="00651F40">
        <w:rPr>
          <w:rFonts w:ascii="Arial" w:hAnsi="Arial" w:cs="Arial"/>
          <w:sz w:val="22"/>
          <w:szCs w:val="22"/>
        </w:rPr>
        <w:t xml:space="preserve">Order, </w:t>
      </w:r>
      <w:r w:rsidR="004277C1" w:rsidRPr="00651F40">
        <w:rPr>
          <w:rFonts w:ascii="Arial" w:hAnsi="Arial" w:cs="Arial"/>
          <w:sz w:val="22"/>
          <w:szCs w:val="22"/>
        </w:rPr>
        <w:t>in whole or in part</w:t>
      </w:r>
      <w:r w:rsidR="002E5F01" w:rsidRPr="00651F40">
        <w:rPr>
          <w:rFonts w:ascii="Arial" w:hAnsi="Arial" w:cs="Arial"/>
          <w:sz w:val="22"/>
          <w:szCs w:val="22"/>
        </w:rPr>
        <w:t xml:space="preserve">. </w:t>
      </w:r>
    </w:p>
    <w:p w14:paraId="6BE539D2" w14:textId="77777777" w:rsidR="008D30FB" w:rsidRPr="00651F40" w:rsidRDefault="008D30FB" w:rsidP="00A3736E">
      <w:pPr>
        <w:pStyle w:val="Level2"/>
        <w:jc w:val="both"/>
        <w:outlineLvl w:val="0"/>
        <w:rPr>
          <w:rFonts w:ascii="Arial" w:hAnsi="Arial" w:cs="Arial"/>
          <w:sz w:val="22"/>
          <w:szCs w:val="22"/>
        </w:rPr>
      </w:pPr>
    </w:p>
    <w:p w14:paraId="53E816DD" w14:textId="77777777" w:rsidR="008D30FB" w:rsidRPr="00651F40" w:rsidRDefault="000B67BA" w:rsidP="004277C1">
      <w:pPr>
        <w:pStyle w:val="Level2"/>
        <w:numPr>
          <w:ilvl w:val="1"/>
          <w:numId w:val="6"/>
        </w:numPr>
        <w:jc w:val="both"/>
        <w:outlineLvl w:val="0"/>
        <w:rPr>
          <w:rFonts w:ascii="Arial" w:hAnsi="Arial" w:cs="Arial"/>
          <w:sz w:val="22"/>
          <w:szCs w:val="22"/>
        </w:rPr>
      </w:pPr>
      <w:r>
        <w:rPr>
          <w:rFonts w:ascii="Arial" w:hAnsi="Arial" w:cs="Arial"/>
          <w:sz w:val="22"/>
          <w:szCs w:val="22"/>
        </w:rPr>
        <w:t>“</w:t>
      </w:r>
      <w:r w:rsidR="008D30FB" w:rsidRPr="00E96655">
        <w:rPr>
          <w:rFonts w:ascii="Arial" w:hAnsi="Arial" w:cs="Arial"/>
          <w:b/>
          <w:sz w:val="22"/>
          <w:szCs w:val="22"/>
        </w:rPr>
        <w:t>Confidential Information</w:t>
      </w:r>
      <w:r>
        <w:rPr>
          <w:rFonts w:ascii="Arial" w:hAnsi="Arial" w:cs="Arial"/>
          <w:sz w:val="22"/>
          <w:szCs w:val="22"/>
        </w:rPr>
        <w:t>”</w:t>
      </w:r>
      <w:r w:rsidR="008D30FB" w:rsidRPr="00651F40">
        <w:rPr>
          <w:rFonts w:ascii="Arial" w:hAnsi="Arial" w:cs="Arial"/>
          <w:sz w:val="22"/>
          <w:szCs w:val="22"/>
        </w:rPr>
        <w:t xml:space="preserve"> is defined in Section </w:t>
      </w:r>
      <w:r w:rsidR="00CB63D2">
        <w:rPr>
          <w:rFonts w:ascii="Arial" w:hAnsi="Arial" w:cs="Arial"/>
          <w:sz w:val="22"/>
          <w:szCs w:val="22"/>
        </w:rPr>
        <w:t>19</w:t>
      </w:r>
      <w:r w:rsidR="008D30FB" w:rsidRPr="00651F40">
        <w:rPr>
          <w:rFonts w:ascii="Arial" w:hAnsi="Arial" w:cs="Arial"/>
          <w:sz w:val="22"/>
          <w:szCs w:val="22"/>
        </w:rPr>
        <w:t>.</w:t>
      </w:r>
    </w:p>
    <w:p w14:paraId="09C1F395" w14:textId="77777777" w:rsidR="004277C1" w:rsidRPr="00651F40" w:rsidRDefault="004277C1" w:rsidP="004277C1">
      <w:pPr>
        <w:pStyle w:val="Level2"/>
        <w:jc w:val="both"/>
        <w:outlineLvl w:val="0"/>
        <w:rPr>
          <w:rFonts w:ascii="Arial" w:hAnsi="Arial" w:cs="Arial"/>
          <w:sz w:val="22"/>
          <w:szCs w:val="22"/>
        </w:rPr>
      </w:pPr>
    </w:p>
    <w:p w14:paraId="70AA3FB1" w14:textId="77777777" w:rsidR="00A27570" w:rsidRDefault="000B67BA" w:rsidP="00BD66E7">
      <w:pPr>
        <w:pStyle w:val="Level2"/>
        <w:numPr>
          <w:ilvl w:val="1"/>
          <w:numId w:val="6"/>
        </w:numPr>
        <w:jc w:val="both"/>
        <w:outlineLvl w:val="0"/>
        <w:rPr>
          <w:rFonts w:ascii="Arial" w:hAnsi="Arial" w:cs="Arial"/>
          <w:sz w:val="22"/>
          <w:szCs w:val="22"/>
        </w:rPr>
      </w:pPr>
      <w:r>
        <w:rPr>
          <w:rFonts w:ascii="Arial" w:hAnsi="Arial" w:cs="Arial"/>
          <w:sz w:val="22"/>
          <w:szCs w:val="22"/>
        </w:rPr>
        <w:t>“</w:t>
      </w:r>
      <w:r w:rsidR="00BD66E7" w:rsidRPr="00E96655">
        <w:rPr>
          <w:rFonts w:ascii="Arial" w:hAnsi="Arial" w:cs="Arial"/>
          <w:b/>
          <w:sz w:val="22"/>
          <w:szCs w:val="22"/>
        </w:rPr>
        <w:t>Customer</w:t>
      </w:r>
      <w:r>
        <w:rPr>
          <w:rFonts w:ascii="Arial" w:hAnsi="Arial" w:cs="Arial"/>
          <w:sz w:val="22"/>
          <w:szCs w:val="22"/>
        </w:rPr>
        <w:t>”</w:t>
      </w:r>
      <w:r w:rsidR="00BD66E7" w:rsidRPr="00651F40">
        <w:rPr>
          <w:rFonts w:ascii="Arial" w:hAnsi="Arial" w:cs="Arial"/>
          <w:sz w:val="22"/>
          <w:szCs w:val="22"/>
        </w:rPr>
        <w:t xml:space="preserve"> </w:t>
      </w:r>
      <w:r w:rsidR="001C0858" w:rsidRPr="00651F40">
        <w:rPr>
          <w:rFonts w:ascii="Arial" w:hAnsi="Arial" w:cs="Arial"/>
          <w:sz w:val="22"/>
          <w:szCs w:val="22"/>
        </w:rPr>
        <w:t>means</w:t>
      </w:r>
      <w:r w:rsidR="00BD66E7" w:rsidRPr="00651F40">
        <w:rPr>
          <w:rFonts w:ascii="Arial" w:hAnsi="Arial" w:cs="Arial"/>
          <w:sz w:val="22"/>
          <w:szCs w:val="22"/>
        </w:rPr>
        <w:t xml:space="preserve"> a resi</w:t>
      </w:r>
      <w:r w:rsidR="00553E53" w:rsidRPr="00651F40">
        <w:rPr>
          <w:rFonts w:ascii="Arial" w:hAnsi="Arial" w:cs="Arial"/>
          <w:sz w:val="22"/>
          <w:szCs w:val="22"/>
        </w:rPr>
        <w:t xml:space="preserve">dential or commercial purchaser (and end user) </w:t>
      </w:r>
      <w:r w:rsidR="00BD66E7" w:rsidRPr="00651F40">
        <w:rPr>
          <w:rFonts w:ascii="Arial" w:hAnsi="Arial" w:cs="Arial"/>
          <w:sz w:val="22"/>
          <w:szCs w:val="22"/>
        </w:rPr>
        <w:t xml:space="preserve">of </w:t>
      </w:r>
      <w:r w:rsidR="00553E53" w:rsidRPr="00651F40">
        <w:rPr>
          <w:rFonts w:ascii="Arial" w:hAnsi="Arial" w:cs="Arial"/>
          <w:sz w:val="22"/>
          <w:szCs w:val="22"/>
        </w:rPr>
        <w:t xml:space="preserve">the </w:t>
      </w:r>
      <w:r w:rsidR="00BD66E7" w:rsidRPr="00651F40">
        <w:rPr>
          <w:rFonts w:ascii="Arial" w:hAnsi="Arial" w:cs="Arial"/>
          <w:sz w:val="22"/>
          <w:szCs w:val="22"/>
        </w:rPr>
        <w:t xml:space="preserve">Products. </w:t>
      </w:r>
    </w:p>
    <w:p w14:paraId="4E5A5BB7" w14:textId="77777777" w:rsidR="004A3050" w:rsidRDefault="004A3050" w:rsidP="00663CE7">
      <w:pPr>
        <w:pStyle w:val="Level2"/>
        <w:jc w:val="both"/>
        <w:outlineLvl w:val="0"/>
        <w:rPr>
          <w:rFonts w:ascii="Arial" w:hAnsi="Arial" w:cs="Arial"/>
          <w:sz w:val="22"/>
          <w:szCs w:val="22"/>
        </w:rPr>
      </w:pPr>
    </w:p>
    <w:p w14:paraId="7B7D6367" w14:textId="77777777" w:rsidR="00B6697F" w:rsidRPr="00651F40" w:rsidRDefault="000B67BA" w:rsidP="00BD66E7">
      <w:pPr>
        <w:pStyle w:val="Level2"/>
        <w:numPr>
          <w:ilvl w:val="1"/>
          <w:numId w:val="6"/>
        </w:numPr>
        <w:jc w:val="both"/>
        <w:outlineLvl w:val="0"/>
        <w:rPr>
          <w:rFonts w:ascii="Arial" w:hAnsi="Arial" w:cs="Arial"/>
          <w:sz w:val="22"/>
          <w:szCs w:val="22"/>
        </w:rPr>
      </w:pPr>
      <w:r>
        <w:rPr>
          <w:rFonts w:ascii="Arial" w:hAnsi="Arial" w:cs="Arial"/>
          <w:sz w:val="22"/>
          <w:szCs w:val="22"/>
        </w:rPr>
        <w:t>“</w:t>
      </w:r>
      <w:r w:rsidR="00B6697F" w:rsidRPr="00E96655">
        <w:rPr>
          <w:rFonts w:ascii="Arial" w:hAnsi="Arial" w:cs="Arial"/>
          <w:b/>
          <w:sz w:val="22"/>
          <w:szCs w:val="22"/>
        </w:rPr>
        <w:t>Customer Information</w:t>
      </w:r>
      <w:r>
        <w:rPr>
          <w:rFonts w:ascii="Arial" w:hAnsi="Arial" w:cs="Arial"/>
          <w:sz w:val="22"/>
          <w:szCs w:val="22"/>
        </w:rPr>
        <w:t>”</w:t>
      </w:r>
      <w:r w:rsidR="00B6697F" w:rsidRPr="00651F40">
        <w:rPr>
          <w:rFonts w:ascii="Arial" w:hAnsi="Arial" w:cs="Arial"/>
          <w:sz w:val="22"/>
          <w:szCs w:val="22"/>
        </w:rPr>
        <w:t xml:space="preserve"> includes </w:t>
      </w:r>
      <w:r w:rsidR="004A5E2C" w:rsidRPr="00651F40">
        <w:rPr>
          <w:rFonts w:ascii="Arial" w:hAnsi="Arial" w:cs="Arial"/>
          <w:sz w:val="22"/>
          <w:szCs w:val="22"/>
        </w:rPr>
        <w:t xml:space="preserve">CPNI, </w:t>
      </w:r>
      <w:r w:rsidR="00B6697F" w:rsidRPr="00651F40">
        <w:rPr>
          <w:rFonts w:ascii="Arial" w:hAnsi="Arial" w:cs="Arial"/>
          <w:sz w:val="22"/>
          <w:szCs w:val="22"/>
        </w:rPr>
        <w:t>Personal Information</w:t>
      </w:r>
      <w:r w:rsidR="004A5E2C" w:rsidRPr="00651F40">
        <w:rPr>
          <w:rFonts w:ascii="Arial" w:hAnsi="Arial" w:cs="Arial"/>
          <w:sz w:val="22"/>
          <w:szCs w:val="22"/>
        </w:rPr>
        <w:t>, and content of Customer</w:t>
      </w:r>
      <w:r>
        <w:rPr>
          <w:rFonts w:ascii="Arial" w:hAnsi="Arial" w:cs="Arial"/>
          <w:sz w:val="22"/>
          <w:szCs w:val="22"/>
        </w:rPr>
        <w:t>’</w:t>
      </w:r>
      <w:r w:rsidR="004A5E2C" w:rsidRPr="00651F40">
        <w:rPr>
          <w:rFonts w:ascii="Arial" w:hAnsi="Arial" w:cs="Arial"/>
          <w:sz w:val="22"/>
          <w:szCs w:val="22"/>
        </w:rPr>
        <w:t>s communications</w:t>
      </w:r>
      <w:r w:rsidR="00B6697F" w:rsidRPr="00651F40">
        <w:rPr>
          <w:rFonts w:ascii="Arial" w:hAnsi="Arial" w:cs="Arial"/>
          <w:sz w:val="22"/>
          <w:szCs w:val="22"/>
        </w:rPr>
        <w:t>.</w:t>
      </w:r>
    </w:p>
    <w:p w14:paraId="145B6427" w14:textId="77777777" w:rsidR="00741E33" w:rsidRPr="00651F40" w:rsidRDefault="00741E33" w:rsidP="00741E33">
      <w:pPr>
        <w:pStyle w:val="Level2"/>
        <w:jc w:val="both"/>
        <w:outlineLvl w:val="0"/>
        <w:rPr>
          <w:rFonts w:ascii="Arial" w:hAnsi="Arial" w:cs="Arial"/>
          <w:sz w:val="22"/>
          <w:szCs w:val="22"/>
        </w:rPr>
      </w:pPr>
    </w:p>
    <w:p w14:paraId="111DD7DB" w14:textId="77777777" w:rsidR="00741E33" w:rsidRPr="00651F40" w:rsidRDefault="000B67BA" w:rsidP="00BD66E7">
      <w:pPr>
        <w:pStyle w:val="Level2"/>
        <w:numPr>
          <w:ilvl w:val="1"/>
          <w:numId w:val="6"/>
        </w:numPr>
        <w:jc w:val="both"/>
        <w:outlineLvl w:val="0"/>
        <w:rPr>
          <w:rFonts w:ascii="Arial" w:hAnsi="Arial" w:cs="Arial"/>
          <w:sz w:val="22"/>
          <w:szCs w:val="22"/>
        </w:rPr>
      </w:pPr>
      <w:r>
        <w:rPr>
          <w:rFonts w:ascii="Arial" w:hAnsi="Arial" w:cs="Arial"/>
          <w:sz w:val="22"/>
          <w:szCs w:val="22"/>
        </w:rPr>
        <w:t>“</w:t>
      </w:r>
      <w:r w:rsidR="00741E33" w:rsidRPr="00E96655">
        <w:rPr>
          <w:rFonts w:ascii="Arial" w:hAnsi="Arial" w:cs="Arial"/>
          <w:b/>
          <w:sz w:val="22"/>
          <w:szCs w:val="22"/>
        </w:rPr>
        <w:t>Customer Proprietary Network Information</w:t>
      </w:r>
      <w:r>
        <w:rPr>
          <w:rFonts w:ascii="Arial" w:hAnsi="Arial" w:cs="Arial"/>
          <w:sz w:val="22"/>
          <w:szCs w:val="22"/>
        </w:rPr>
        <w:t>”</w:t>
      </w:r>
      <w:r w:rsidR="00741E33" w:rsidRPr="00651F40">
        <w:rPr>
          <w:rFonts w:ascii="Arial" w:hAnsi="Arial" w:cs="Arial"/>
          <w:sz w:val="22"/>
          <w:szCs w:val="22"/>
        </w:rPr>
        <w:t xml:space="preserve"> or </w:t>
      </w:r>
      <w:r>
        <w:rPr>
          <w:rFonts w:ascii="Arial" w:hAnsi="Arial" w:cs="Arial"/>
          <w:sz w:val="22"/>
          <w:szCs w:val="22"/>
        </w:rPr>
        <w:t>“</w:t>
      </w:r>
      <w:r w:rsidR="00741E33" w:rsidRPr="00E96655">
        <w:rPr>
          <w:rFonts w:ascii="Arial" w:hAnsi="Arial" w:cs="Arial"/>
          <w:b/>
          <w:sz w:val="22"/>
          <w:szCs w:val="22"/>
        </w:rPr>
        <w:t>CPNI</w:t>
      </w:r>
      <w:r>
        <w:rPr>
          <w:rFonts w:ascii="Arial" w:hAnsi="Arial" w:cs="Arial"/>
          <w:sz w:val="22"/>
          <w:szCs w:val="22"/>
        </w:rPr>
        <w:t>”</w:t>
      </w:r>
      <w:r w:rsidR="00741E33" w:rsidRPr="00651F40">
        <w:rPr>
          <w:rFonts w:ascii="Arial" w:hAnsi="Arial" w:cs="Arial"/>
          <w:sz w:val="22"/>
          <w:szCs w:val="22"/>
        </w:rPr>
        <w:t xml:space="preserve"> means the data collected by telec</w:t>
      </w:r>
      <w:r w:rsidR="00C30B9E" w:rsidRPr="00651F40">
        <w:rPr>
          <w:rFonts w:ascii="Arial" w:hAnsi="Arial" w:cs="Arial"/>
          <w:sz w:val="22"/>
          <w:szCs w:val="22"/>
        </w:rPr>
        <w:t>ommunications companies, including</w:t>
      </w:r>
      <w:r w:rsidR="00741E33" w:rsidRPr="00651F40">
        <w:rPr>
          <w:rFonts w:ascii="Arial" w:hAnsi="Arial" w:cs="Arial"/>
          <w:sz w:val="22"/>
          <w:szCs w:val="22"/>
        </w:rPr>
        <w:t xml:space="preserve"> time, date, duration and destination number of each call, the type of network a consumer subscribes to, and any other information that appears on the consumer</w:t>
      </w:r>
      <w:r>
        <w:rPr>
          <w:rFonts w:ascii="Arial" w:hAnsi="Arial" w:cs="Arial"/>
          <w:sz w:val="22"/>
          <w:szCs w:val="22"/>
        </w:rPr>
        <w:t>’</w:t>
      </w:r>
      <w:r w:rsidR="00741E33" w:rsidRPr="00651F40">
        <w:rPr>
          <w:rFonts w:ascii="Arial" w:hAnsi="Arial" w:cs="Arial"/>
          <w:sz w:val="22"/>
          <w:szCs w:val="22"/>
        </w:rPr>
        <w:t>s telephone bill</w:t>
      </w:r>
      <w:r w:rsidR="001D53DA" w:rsidRPr="00651F40">
        <w:rPr>
          <w:rFonts w:ascii="Arial" w:hAnsi="Arial" w:cs="Arial"/>
          <w:sz w:val="22"/>
          <w:szCs w:val="22"/>
        </w:rPr>
        <w:t xml:space="preserve"> or defined by the Federal Communications Commission as CPNI</w:t>
      </w:r>
      <w:r w:rsidR="00741E33" w:rsidRPr="00651F40">
        <w:rPr>
          <w:rFonts w:ascii="Arial" w:hAnsi="Arial" w:cs="Arial"/>
          <w:sz w:val="22"/>
          <w:szCs w:val="22"/>
        </w:rPr>
        <w:t>.</w:t>
      </w:r>
    </w:p>
    <w:p w14:paraId="40EE9C10" w14:textId="77777777" w:rsidR="00A27570" w:rsidRPr="00651F40" w:rsidRDefault="00A27570" w:rsidP="00A27570">
      <w:pPr>
        <w:pStyle w:val="Level2"/>
        <w:jc w:val="both"/>
        <w:outlineLvl w:val="0"/>
        <w:rPr>
          <w:rFonts w:ascii="Arial" w:hAnsi="Arial" w:cs="Arial"/>
          <w:sz w:val="22"/>
          <w:szCs w:val="22"/>
        </w:rPr>
      </w:pPr>
    </w:p>
    <w:p w14:paraId="1CE5F1CC" w14:textId="77777777" w:rsidR="004A0D5D" w:rsidRPr="00651F40" w:rsidRDefault="000B67BA" w:rsidP="00BD66E7">
      <w:pPr>
        <w:pStyle w:val="Level2"/>
        <w:numPr>
          <w:ilvl w:val="1"/>
          <w:numId w:val="6"/>
        </w:numPr>
        <w:jc w:val="both"/>
        <w:outlineLvl w:val="0"/>
        <w:rPr>
          <w:rFonts w:ascii="Arial" w:hAnsi="Arial" w:cs="Arial"/>
          <w:sz w:val="22"/>
          <w:szCs w:val="22"/>
        </w:rPr>
      </w:pPr>
      <w:r>
        <w:rPr>
          <w:rFonts w:ascii="Arial" w:hAnsi="Arial" w:cs="Arial"/>
          <w:sz w:val="22"/>
          <w:szCs w:val="22"/>
        </w:rPr>
        <w:t>“</w:t>
      </w:r>
      <w:r w:rsidR="004A0D5D" w:rsidRPr="00E96655">
        <w:rPr>
          <w:rFonts w:ascii="Arial" w:hAnsi="Arial" w:cs="Arial"/>
          <w:b/>
          <w:sz w:val="22"/>
          <w:szCs w:val="22"/>
        </w:rPr>
        <w:t>Frontier Compensation Grid</w:t>
      </w:r>
      <w:r>
        <w:rPr>
          <w:rFonts w:ascii="Arial" w:hAnsi="Arial" w:cs="Arial"/>
          <w:sz w:val="22"/>
          <w:szCs w:val="22"/>
        </w:rPr>
        <w:t>”</w:t>
      </w:r>
      <w:r w:rsidR="004A0D5D" w:rsidRPr="00651F40">
        <w:rPr>
          <w:rFonts w:ascii="Arial" w:hAnsi="Arial" w:cs="Arial"/>
          <w:sz w:val="22"/>
          <w:szCs w:val="22"/>
        </w:rPr>
        <w:t xml:space="preserve"> </w:t>
      </w:r>
      <w:r w:rsidR="00C81C5E" w:rsidRPr="00651F40">
        <w:rPr>
          <w:rFonts w:ascii="Arial" w:hAnsi="Arial" w:cs="Arial"/>
          <w:sz w:val="22"/>
          <w:szCs w:val="22"/>
        </w:rPr>
        <w:t xml:space="preserve">is the table </w:t>
      </w:r>
      <w:r w:rsidR="00D61E70">
        <w:rPr>
          <w:rFonts w:ascii="Arial" w:hAnsi="Arial" w:cs="Arial"/>
          <w:sz w:val="22"/>
          <w:szCs w:val="22"/>
        </w:rPr>
        <w:t xml:space="preserve">provided by Frontier </w:t>
      </w:r>
      <w:r w:rsidR="003128D8" w:rsidRPr="00651F40">
        <w:rPr>
          <w:rFonts w:ascii="Arial" w:hAnsi="Arial" w:cs="Arial"/>
          <w:sz w:val="22"/>
          <w:szCs w:val="22"/>
        </w:rPr>
        <w:t>identifying</w:t>
      </w:r>
      <w:r w:rsidR="00C81C5E" w:rsidRPr="00651F40">
        <w:rPr>
          <w:rFonts w:ascii="Arial" w:hAnsi="Arial" w:cs="Arial"/>
          <w:sz w:val="22"/>
          <w:szCs w:val="22"/>
        </w:rPr>
        <w:t xml:space="preserve"> the commission amounts </w:t>
      </w:r>
      <w:r w:rsidR="00724A0B" w:rsidRPr="00651F40">
        <w:rPr>
          <w:rFonts w:ascii="Arial" w:hAnsi="Arial" w:cs="Arial"/>
          <w:sz w:val="22"/>
          <w:szCs w:val="22"/>
        </w:rPr>
        <w:t xml:space="preserve">to be </w:t>
      </w:r>
      <w:r w:rsidR="003128D8" w:rsidRPr="00651F40">
        <w:rPr>
          <w:rFonts w:ascii="Arial" w:hAnsi="Arial" w:cs="Arial"/>
          <w:sz w:val="22"/>
          <w:szCs w:val="22"/>
        </w:rPr>
        <w:t xml:space="preserve">earned by and </w:t>
      </w:r>
      <w:r w:rsidR="00C81C5E" w:rsidRPr="00651F40">
        <w:rPr>
          <w:rFonts w:ascii="Arial" w:hAnsi="Arial" w:cs="Arial"/>
          <w:sz w:val="22"/>
          <w:szCs w:val="22"/>
        </w:rPr>
        <w:t xml:space="preserve">payable </w:t>
      </w:r>
      <w:r w:rsidR="003128D8" w:rsidRPr="00651F40">
        <w:rPr>
          <w:rFonts w:ascii="Arial" w:hAnsi="Arial" w:cs="Arial"/>
          <w:sz w:val="22"/>
          <w:szCs w:val="22"/>
        </w:rPr>
        <w:t xml:space="preserve">to </w:t>
      </w:r>
      <w:r w:rsidR="003737BD">
        <w:rPr>
          <w:rFonts w:ascii="Arial" w:hAnsi="Arial" w:cs="Arial"/>
          <w:sz w:val="22"/>
          <w:szCs w:val="22"/>
        </w:rPr>
        <w:t>Agent</w:t>
      </w:r>
      <w:r w:rsidR="003128D8" w:rsidRPr="00651F40">
        <w:rPr>
          <w:rFonts w:ascii="Arial" w:hAnsi="Arial" w:cs="Arial"/>
          <w:sz w:val="22"/>
          <w:szCs w:val="22"/>
        </w:rPr>
        <w:t xml:space="preserve"> as a result of</w:t>
      </w:r>
      <w:r w:rsidR="00C81C5E" w:rsidRPr="00651F40">
        <w:rPr>
          <w:rFonts w:ascii="Arial" w:hAnsi="Arial" w:cs="Arial"/>
          <w:sz w:val="22"/>
          <w:szCs w:val="22"/>
        </w:rPr>
        <w:t xml:space="preserve"> a Completed Sale, </w:t>
      </w:r>
      <w:r w:rsidR="0007644D" w:rsidRPr="00651F40">
        <w:rPr>
          <w:rFonts w:ascii="Arial" w:hAnsi="Arial" w:cs="Arial"/>
          <w:sz w:val="22"/>
          <w:szCs w:val="22"/>
        </w:rPr>
        <w:t>subject the terms and conditions of this Agreement.</w:t>
      </w:r>
      <w:r w:rsidR="004A0D5D" w:rsidRPr="00651F40">
        <w:rPr>
          <w:rFonts w:ascii="Arial" w:hAnsi="Arial" w:cs="Arial"/>
          <w:sz w:val="22"/>
          <w:szCs w:val="22"/>
        </w:rPr>
        <w:t xml:space="preserve"> </w:t>
      </w:r>
    </w:p>
    <w:p w14:paraId="3C79ECBC" w14:textId="77777777" w:rsidR="004A0D5D" w:rsidRPr="00651F40" w:rsidRDefault="004A0D5D" w:rsidP="004A0D5D">
      <w:pPr>
        <w:pStyle w:val="Level2"/>
        <w:jc w:val="both"/>
        <w:outlineLvl w:val="0"/>
        <w:rPr>
          <w:rFonts w:ascii="Arial" w:hAnsi="Arial" w:cs="Arial"/>
          <w:sz w:val="22"/>
          <w:szCs w:val="22"/>
        </w:rPr>
      </w:pPr>
    </w:p>
    <w:p w14:paraId="2C7BC908" w14:textId="77777777" w:rsidR="000D0AF1" w:rsidRPr="00886EB3" w:rsidRDefault="000B67BA" w:rsidP="002C7E5F">
      <w:pPr>
        <w:numPr>
          <w:ilvl w:val="1"/>
          <w:numId w:val="6"/>
        </w:numPr>
        <w:jc w:val="both"/>
        <w:rPr>
          <w:rFonts w:cs="Arial"/>
          <w:sz w:val="22"/>
          <w:szCs w:val="22"/>
        </w:rPr>
      </w:pPr>
      <w:r w:rsidRPr="00886EB3">
        <w:rPr>
          <w:rFonts w:cs="Arial"/>
          <w:sz w:val="22"/>
          <w:szCs w:val="22"/>
        </w:rPr>
        <w:t>“</w:t>
      </w:r>
      <w:r w:rsidR="0028533B" w:rsidRPr="00886EB3">
        <w:rPr>
          <w:rFonts w:cs="Arial"/>
          <w:b/>
          <w:sz w:val="22"/>
          <w:szCs w:val="22"/>
        </w:rPr>
        <w:t>Network</w:t>
      </w:r>
      <w:r w:rsidRPr="00886EB3">
        <w:rPr>
          <w:rFonts w:cs="Arial"/>
          <w:sz w:val="22"/>
          <w:szCs w:val="22"/>
        </w:rPr>
        <w:t>”</w:t>
      </w:r>
      <w:r w:rsidR="0028533B" w:rsidRPr="00886EB3">
        <w:rPr>
          <w:rFonts w:cs="Arial"/>
          <w:sz w:val="22"/>
          <w:szCs w:val="22"/>
        </w:rPr>
        <w:t xml:space="preserve"> </w:t>
      </w:r>
      <w:r w:rsidR="00464AF0" w:rsidRPr="00886EB3">
        <w:rPr>
          <w:rFonts w:cs="Arial"/>
          <w:sz w:val="22"/>
          <w:szCs w:val="22"/>
        </w:rPr>
        <w:t xml:space="preserve">means </w:t>
      </w:r>
      <w:r w:rsidR="006A1F17" w:rsidRPr="00886EB3">
        <w:rPr>
          <w:rFonts w:cs="Arial"/>
          <w:sz w:val="22"/>
          <w:szCs w:val="22"/>
        </w:rPr>
        <w:t xml:space="preserve">any person or entity performing the Services, in whole or in part, on Agent’s behalf, including but not limited to </w:t>
      </w:r>
      <w:r w:rsidR="00850FD5" w:rsidRPr="00886EB3">
        <w:rPr>
          <w:rFonts w:cs="Arial"/>
          <w:sz w:val="22"/>
          <w:szCs w:val="22"/>
        </w:rPr>
        <w:t xml:space="preserve">(i) </w:t>
      </w:r>
      <w:r w:rsidR="00210A64">
        <w:rPr>
          <w:rFonts w:cs="Arial"/>
          <w:sz w:val="22"/>
          <w:szCs w:val="22"/>
        </w:rPr>
        <w:t>Agent</w:t>
      </w:r>
      <w:r w:rsidR="00736158">
        <w:rPr>
          <w:rFonts w:cs="Arial"/>
          <w:sz w:val="22"/>
          <w:szCs w:val="22"/>
        </w:rPr>
        <w:t xml:space="preserve">’s employees and representatives; (ii) Agent’s </w:t>
      </w:r>
      <w:r w:rsidR="00210A64">
        <w:rPr>
          <w:rFonts w:cs="Arial"/>
          <w:sz w:val="22"/>
          <w:szCs w:val="22"/>
        </w:rPr>
        <w:t xml:space="preserve">Affiliates and each of their respective </w:t>
      </w:r>
      <w:r w:rsidR="00850FD5" w:rsidRPr="00886EB3">
        <w:rPr>
          <w:rFonts w:cs="Arial"/>
          <w:sz w:val="22"/>
          <w:szCs w:val="22"/>
        </w:rPr>
        <w:t>employees and representatives</w:t>
      </w:r>
      <w:r w:rsidR="00210A64">
        <w:rPr>
          <w:rFonts w:cs="Arial"/>
          <w:sz w:val="22"/>
          <w:szCs w:val="22"/>
        </w:rPr>
        <w:t xml:space="preserve"> and (</w:t>
      </w:r>
      <w:r w:rsidR="00850FD5" w:rsidRPr="00886EB3">
        <w:rPr>
          <w:rFonts w:cs="Arial"/>
          <w:sz w:val="22"/>
          <w:szCs w:val="22"/>
        </w:rPr>
        <w:t xml:space="preserve">ii) the </w:t>
      </w:r>
      <w:r w:rsidR="004671F9">
        <w:rPr>
          <w:rFonts w:cs="Arial"/>
          <w:sz w:val="22"/>
          <w:szCs w:val="22"/>
        </w:rPr>
        <w:t>S</w:t>
      </w:r>
      <w:r w:rsidR="00886EB3" w:rsidRPr="00886EB3">
        <w:rPr>
          <w:rFonts w:cs="Arial"/>
          <w:sz w:val="22"/>
          <w:szCs w:val="22"/>
        </w:rPr>
        <w:t xml:space="preserve">ubagents, </w:t>
      </w:r>
      <w:r w:rsidR="004671F9">
        <w:rPr>
          <w:rFonts w:cs="Arial"/>
          <w:sz w:val="22"/>
          <w:szCs w:val="22"/>
        </w:rPr>
        <w:t>S</w:t>
      </w:r>
      <w:r w:rsidR="00850FD5" w:rsidRPr="00886EB3">
        <w:rPr>
          <w:rFonts w:cs="Arial"/>
          <w:sz w:val="22"/>
          <w:szCs w:val="22"/>
        </w:rPr>
        <w:t>ubcontractor</w:t>
      </w:r>
      <w:r w:rsidR="00210A64">
        <w:rPr>
          <w:rFonts w:cs="Arial"/>
          <w:sz w:val="22"/>
          <w:szCs w:val="22"/>
        </w:rPr>
        <w:t xml:space="preserve">s, </w:t>
      </w:r>
      <w:r w:rsidR="00850FD5" w:rsidRPr="00886EB3">
        <w:rPr>
          <w:rFonts w:cs="Arial"/>
          <w:sz w:val="22"/>
          <w:szCs w:val="22"/>
        </w:rPr>
        <w:t>and independent contractors of Agent and each of their respective employees.</w:t>
      </w:r>
    </w:p>
    <w:p w14:paraId="23DBFE7E" w14:textId="77777777" w:rsidR="007F2AAC" w:rsidRPr="00651F40" w:rsidRDefault="007F2AAC" w:rsidP="002C7E5F">
      <w:pPr>
        <w:pStyle w:val="Level2"/>
        <w:jc w:val="both"/>
        <w:outlineLvl w:val="0"/>
        <w:rPr>
          <w:rFonts w:ascii="Arial" w:hAnsi="Arial" w:cs="Arial"/>
          <w:sz w:val="22"/>
          <w:szCs w:val="22"/>
        </w:rPr>
      </w:pPr>
    </w:p>
    <w:p w14:paraId="49BEDF4C" w14:textId="77777777" w:rsidR="00A27570" w:rsidRPr="00651F40" w:rsidRDefault="000B67BA" w:rsidP="00127855">
      <w:pPr>
        <w:pStyle w:val="Level2"/>
        <w:numPr>
          <w:ilvl w:val="1"/>
          <w:numId w:val="6"/>
        </w:numPr>
        <w:jc w:val="both"/>
        <w:outlineLvl w:val="0"/>
        <w:rPr>
          <w:rFonts w:ascii="Arial" w:hAnsi="Arial" w:cs="Arial"/>
          <w:sz w:val="22"/>
          <w:szCs w:val="22"/>
        </w:rPr>
      </w:pPr>
      <w:r>
        <w:rPr>
          <w:rFonts w:ascii="Arial" w:hAnsi="Arial" w:cs="Arial"/>
          <w:sz w:val="22"/>
          <w:szCs w:val="22"/>
        </w:rPr>
        <w:t>“</w:t>
      </w:r>
      <w:r w:rsidR="00BD66E7" w:rsidRPr="00E96655">
        <w:rPr>
          <w:rFonts w:ascii="Arial" w:hAnsi="Arial" w:cs="Arial"/>
          <w:b/>
          <w:sz w:val="22"/>
          <w:szCs w:val="22"/>
        </w:rPr>
        <w:t>Order</w:t>
      </w:r>
      <w:r>
        <w:rPr>
          <w:rFonts w:ascii="Arial" w:hAnsi="Arial" w:cs="Arial"/>
          <w:sz w:val="22"/>
          <w:szCs w:val="22"/>
        </w:rPr>
        <w:t>”</w:t>
      </w:r>
      <w:r w:rsidR="00BD66E7" w:rsidRPr="00651F40">
        <w:rPr>
          <w:rFonts w:ascii="Arial" w:hAnsi="Arial" w:cs="Arial"/>
          <w:sz w:val="22"/>
          <w:szCs w:val="22"/>
        </w:rPr>
        <w:t xml:space="preserve"> mean</w:t>
      </w:r>
      <w:r w:rsidR="007E21C2" w:rsidRPr="00651F40">
        <w:rPr>
          <w:rFonts w:ascii="Arial" w:hAnsi="Arial" w:cs="Arial"/>
          <w:sz w:val="22"/>
          <w:szCs w:val="22"/>
        </w:rPr>
        <w:t>s</w:t>
      </w:r>
      <w:r w:rsidR="00BD66E7" w:rsidRPr="00651F40">
        <w:rPr>
          <w:rFonts w:ascii="Arial" w:hAnsi="Arial" w:cs="Arial"/>
          <w:sz w:val="22"/>
          <w:szCs w:val="22"/>
        </w:rPr>
        <w:t xml:space="preserve"> an order for Product(s) </w:t>
      </w:r>
      <w:r w:rsidR="003664A8" w:rsidRPr="00651F40">
        <w:rPr>
          <w:rFonts w:ascii="Arial" w:hAnsi="Arial" w:cs="Arial"/>
          <w:sz w:val="22"/>
          <w:szCs w:val="22"/>
        </w:rPr>
        <w:t xml:space="preserve">submitted to Frontier </w:t>
      </w:r>
      <w:r w:rsidR="00BD66E7" w:rsidRPr="00651F40">
        <w:rPr>
          <w:rFonts w:ascii="Arial" w:hAnsi="Arial" w:cs="Arial"/>
          <w:sz w:val="22"/>
          <w:szCs w:val="22"/>
        </w:rPr>
        <w:t xml:space="preserve">by </w:t>
      </w:r>
      <w:r w:rsidR="003737BD">
        <w:rPr>
          <w:rFonts w:ascii="Arial" w:hAnsi="Arial" w:cs="Arial"/>
          <w:sz w:val="22"/>
          <w:szCs w:val="22"/>
        </w:rPr>
        <w:t>Agent</w:t>
      </w:r>
      <w:r w:rsidR="0008645E" w:rsidRPr="00651F40">
        <w:rPr>
          <w:rFonts w:ascii="Arial" w:hAnsi="Arial" w:cs="Arial"/>
          <w:sz w:val="22"/>
          <w:szCs w:val="22"/>
        </w:rPr>
        <w:t>,</w:t>
      </w:r>
      <w:r w:rsidR="00BD66E7" w:rsidRPr="00651F40">
        <w:rPr>
          <w:rFonts w:ascii="Arial" w:hAnsi="Arial" w:cs="Arial"/>
          <w:sz w:val="22"/>
          <w:szCs w:val="22"/>
        </w:rPr>
        <w:t xml:space="preserve"> on behalf of a Customer</w:t>
      </w:r>
      <w:r w:rsidR="008237CB" w:rsidRPr="00651F40">
        <w:rPr>
          <w:rFonts w:ascii="Arial" w:hAnsi="Arial" w:cs="Arial"/>
          <w:sz w:val="22"/>
          <w:szCs w:val="22"/>
        </w:rPr>
        <w:t xml:space="preserve"> and entered into Frontier</w:t>
      </w:r>
      <w:r>
        <w:rPr>
          <w:rFonts w:ascii="Arial" w:hAnsi="Arial" w:cs="Arial"/>
          <w:sz w:val="22"/>
          <w:szCs w:val="22"/>
        </w:rPr>
        <w:t>’</w:t>
      </w:r>
      <w:r w:rsidR="008237CB" w:rsidRPr="00651F40">
        <w:rPr>
          <w:rFonts w:ascii="Arial" w:hAnsi="Arial" w:cs="Arial"/>
          <w:sz w:val="22"/>
          <w:szCs w:val="22"/>
        </w:rPr>
        <w:t>s ordering system</w:t>
      </w:r>
      <w:r w:rsidR="00BD66E7" w:rsidRPr="00651F40">
        <w:rPr>
          <w:rFonts w:ascii="Arial" w:hAnsi="Arial" w:cs="Arial"/>
          <w:sz w:val="22"/>
          <w:szCs w:val="22"/>
        </w:rPr>
        <w:t xml:space="preserve"> in accordance with </w:t>
      </w:r>
      <w:r w:rsidR="00DF06F8" w:rsidRPr="00651F40">
        <w:rPr>
          <w:rFonts w:ascii="Arial" w:hAnsi="Arial" w:cs="Arial"/>
          <w:sz w:val="22"/>
          <w:szCs w:val="22"/>
        </w:rPr>
        <w:t>Frontier</w:t>
      </w:r>
      <w:r>
        <w:rPr>
          <w:rFonts w:ascii="Arial" w:hAnsi="Arial" w:cs="Arial"/>
          <w:sz w:val="22"/>
          <w:szCs w:val="22"/>
        </w:rPr>
        <w:t>’</w:t>
      </w:r>
      <w:r w:rsidR="00DF06F8" w:rsidRPr="00651F40">
        <w:rPr>
          <w:rFonts w:ascii="Arial" w:hAnsi="Arial" w:cs="Arial"/>
          <w:sz w:val="22"/>
          <w:szCs w:val="22"/>
        </w:rPr>
        <w:t xml:space="preserve">s </w:t>
      </w:r>
      <w:r w:rsidR="0008645E" w:rsidRPr="00651F40">
        <w:rPr>
          <w:rFonts w:ascii="Arial" w:hAnsi="Arial" w:cs="Arial"/>
          <w:sz w:val="22"/>
          <w:szCs w:val="22"/>
        </w:rPr>
        <w:t>processes</w:t>
      </w:r>
      <w:r w:rsidR="00DF06F8" w:rsidRPr="00651F40">
        <w:rPr>
          <w:rFonts w:ascii="Arial" w:hAnsi="Arial" w:cs="Arial"/>
          <w:sz w:val="22"/>
          <w:szCs w:val="22"/>
        </w:rPr>
        <w:t xml:space="preserve"> and</w:t>
      </w:r>
      <w:r w:rsidR="0008645E" w:rsidRPr="00651F40">
        <w:rPr>
          <w:rFonts w:ascii="Arial" w:hAnsi="Arial" w:cs="Arial"/>
          <w:sz w:val="22"/>
          <w:szCs w:val="22"/>
        </w:rPr>
        <w:t xml:space="preserve"> procedures</w:t>
      </w:r>
      <w:r w:rsidR="0041145F" w:rsidRPr="00651F40">
        <w:rPr>
          <w:rFonts w:ascii="Arial" w:hAnsi="Arial" w:cs="Arial"/>
          <w:sz w:val="22"/>
          <w:szCs w:val="22"/>
        </w:rPr>
        <w:t xml:space="preserve"> </w:t>
      </w:r>
      <w:r w:rsidR="00194423" w:rsidRPr="00651F40">
        <w:rPr>
          <w:rFonts w:ascii="Arial" w:hAnsi="Arial" w:cs="Arial"/>
          <w:sz w:val="22"/>
          <w:szCs w:val="22"/>
        </w:rPr>
        <w:t xml:space="preserve">outlined </w:t>
      </w:r>
      <w:r w:rsidR="0041145F" w:rsidRPr="00651F40">
        <w:rPr>
          <w:rFonts w:ascii="Arial" w:hAnsi="Arial" w:cs="Arial"/>
          <w:sz w:val="22"/>
          <w:szCs w:val="22"/>
        </w:rPr>
        <w:t xml:space="preserve">in </w:t>
      </w:r>
      <w:r w:rsidR="004F6355">
        <w:rPr>
          <w:rFonts w:ascii="Arial" w:hAnsi="Arial" w:cs="Arial"/>
          <w:sz w:val="22"/>
          <w:szCs w:val="22"/>
        </w:rPr>
        <w:t>a Statement of Work</w:t>
      </w:r>
      <w:r w:rsidR="001976D1" w:rsidRPr="00651F40">
        <w:rPr>
          <w:rFonts w:ascii="Arial" w:hAnsi="Arial" w:cs="Arial"/>
          <w:sz w:val="22"/>
          <w:szCs w:val="22"/>
        </w:rPr>
        <w:t xml:space="preserve">, </w:t>
      </w:r>
      <w:r w:rsidR="00DF06F8" w:rsidRPr="00651F40">
        <w:rPr>
          <w:rFonts w:ascii="Arial" w:hAnsi="Arial" w:cs="Arial"/>
          <w:sz w:val="22"/>
          <w:szCs w:val="22"/>
        </w:rPr>
        <w:t xml:space="preserve">and the </w:t>
      </w:r>
      <w:r w:rsidR="00BD66E7" w:rsidRPr="00651F40">
        <w:rPr>
          <w:rFonts w:ascii="Arial" w:hAnsi="Arial" w:cs="Arial"/>
          <w:sz w:val="22"/>
          <w:szCs w:val="22"/>
        </w:rPr>
        <w:t xml:space="preserve">terms </w:t>
      </w:r>
      <w:r w:rsidR="0008645E" w:rsidRPr="00651F40">
        <w:rPr>
          <w:rFonts w:ascii="Arial" w:hAnsi="Arial" w:cs="Arial"/>
          <w:sz w:val="22"/>
          <w:szCs w:val="22"/>
        </w:rPr>
        <w:t xml:space="preserve">and conditions </w:t>
      </w:r>
      <w:r w:rsidR="00BD66E7" w:rsidRPr="00651F40">
        <w:rPr>
          <w:rFonts w:ascii="Arial" w:hAnsi="Arial" w:cs="Arial"/>
          <w:sz w:val="22"/>
          <w:szCs w:val="22"/>
        </w:rPr>
        <w:t xml:space="preserve">of this Agreement. </w:t>
      </w:r>
    </w:p>
    <w:p w14:paraId="3A8930F0" w14:textId="77777777" w:rsidR="00A27570" w:rsidRPr="00651F40" w:rsidRDefault="00A27570" w:rsidP="002D697E">
      <w:pPr>
        <w:pStyle w:val="CommentText"/>
        <w:rPr>
          <w:rFonts w:cs="Arial"/>
          <w:sz w:val="22"/>
          <w:szCs w:val="22"/>
        </w:rPr>
      </w:pPr>
    </w:p>
    <w:p w14:paraId="3C274838" w14:textId="77777777" w:rsidR="00E97010" w:rsidRPr="00651F40" w:rsidRDefault="000B67BA" w:rsidP="00E97010">
      <w:pPr>
        <w:pStyle w:val="Level2"/>
        <w:numPr>
          <w:ilvl w:val="1"/>
          <w:numId w:val="6"/>
        </w:numPr>
        <w:jc w:val="both"/>
        <w:outlineLvl w:val="0"/>
        <w:rPr>
          <w:rFonts w:ascii="Arial" w:hAnsi="Arial" w:cs="Arial"/>
          <w:sz w:val="22"/>
          <w:szCs w:val="22"/>
        </w:rPr>
      </w:pPr>
      <w:r>
        <w:rPr>
          <w:rFonts w:ascii="Arial" w:hAnsi="Arial" w:cs="Arial"/>
          <w:sz w:val="22"/>
          <w:szCs w:val="22"/>
        </w:rPr>
        <w:t>“</w:t>
      </w:r>
      <w:r w:rsidR="00BD66E7" w:rsidRPr="00E96655">
        <w:rPr>
          <w:rFonts w:ascii="Arial" w:hAnsi="Arial" w:cs="Arial"/>
          <w:b/>
          <w:sz w:val="22"/>
          <w:szCs w:val="22"/>
        </w:rPr>
        <w:t>Personal Information</w:t>
      </w:r>
      <w:r>
        <w:rPr>
          <w:rFonts w:ascii="Arial" w:hAnsi="Arial" w:cs="Arial"/>
          <w:sz w:val="22"/>
          <w:szCs w:val="22"/>
        </w:rPr>
        <w:t>”</w:t>
      </w:r>
      <w:r w:rsidR="00BD66E7" w:rsidRPr="00651F40">
        <w:rPr>
          <w:rFonts w:ascii="Arial" w:hAnsi="Arial" w:cs="Arial"/>
          <w:sz w:val="22"/>
          <w:szCs w:val="22"/>
        </w:rPr>
        <w:t xml:space="preserve"> </w:t>
      </w:r>
      <w:r w:rsidR="001C0858" w:rsidRPr="00651F40">
        <w:rPr>
          <w:rFonts w:ascii="Arial" w:hAnsi="Arial" w:cs="Arial"/>
          <w:sz w:val="22"/>
          <w:szCs w:val="22"/>
        </w:rPr>
        <w:t>means</w:t>
      </w:r>
      <w:r w:rsidR="00BD66E7" w:rsidRPr="00651F40">
        <w:rPr>
          <w:rFonts w:ascii="Arial" w:hAnsi="Arial" w:cs="Arial"/>
          <w:sz w:val="22"/>
          <w:szCs w:val="22"/>
        </w:rPr>
        <w:t xml:space="preserve"> information that, either alone or in combination with other data, </w:t>
      </w:r>
      <w:r w:rsidR="00BD66E7" w:rsidRPr="00651F40">
        <w:rPr>
          <w:rFonts w:ascii="Arial" w:hAnsi="Arial" w:cs="Arial"/>
          <w:sz w:val="22"/>
          <w:szCs w:val="22"/>
        </w:rPr>
        <w:lastRenderedPageBreak/>
        <w:t xml:space="preserve">identifies or uniquely relates to an individual, </w:t>
      </w:r>
      <w:r w:rsidR="007E21C2" w:rsidRPr="00651F40">
        <w:rPr>
          <w:rFonts w:ascii="Arial" w:hAnsi="Arial" w:cs="Arial"/>
          <w:sz w:val="22"/>
          <w:szCs w:val="22"/>
        </w:rPr>
        <w:t>including but not limited to</w:t>
      </w:r>
      <w:r w:rsidR="00BD66E7" w:rsidRPr="00651F40">
        <w:rPr>
          <w:rFonts w:ascii="Arial" w:hAnsi="Arial" w:cs="Arial"/>
          <w:sz w:val="22"/>
          <w:szCs w:val="22"/>
        </w:rPr>
        <w:t xml:space="preserve"> an individual</w:t>
      </w:r>
      <w:r>
        <w:rPr>
          <w:rFonts w:ascii="Arial" w:hAnsi="Arial" w:cs="Arial"/>
          <w:sz w:val="22"/>
          <w:szCs w:val="22"/>
        </w:rPr>
        <w:t>’</w:t>
      </w:r>
      <w:r w:rsidR="00BD66E7" w:rsidRPr="00651F40">
        <w:rPr>
          <w:rFonts w:ascii="Arial" w:hAnsi="Arial" w:cs="Arial"/>
          <w:sz w:val="22"/>
          <w:szCs w:val="22"/>
        </w:rPr>
        <w:t xml:space="preserve">s name, social </w:t>
      </w:r>
      <w:bookmarkEnd w:id="0"/>
      <w:r w:rsidR="00BD66E7" w:rsidRPr="00651F40">
        <w:rPr>
          <w:rFonts w:ascii="Arial" w:hAnsi="Arial" w:cs="Arial"/>
          <w:sz w:val="22"/>
          <w:szCs w:val="22"/>
        </w:rPr>
        <w:t>security number, financial account numbers (e.g., credit or debit card number or bank account information), account passwords and pass codes, driver</w:t>
      </w:r>
      <w:r>
        <w:rPr>
          <w:rFonts w:ascii="Arial" w:hAnsi="Arial" w:cs="Arial"/>
          <w:sz w:val="22"/>
          <w:szCs w:val="22"/>
        </w:rPr>
        <w:t>’</w:t>
      </w:r>
      <w:r w:rsidR="00BD66E7" w:rsidRPr="00651F40">
        <w:rPr>
          <w:rFonts w:ascii="Arial" w:hAnsi="Arial" w:cs="Arial"/>
          <w:sz w:val="22"/>
          <w:szCs w:val="22"/>
        </w:rPr>
        <w:t>s license and/or government-issued identification number, mother</w:t>
      </w:r>
      <w:r>
        <w:rPr>
          <w:rFonts w:ascii="Arial" w:hAnsi="Arial" w:cs="Arial"/>
          <w:sz w:val="22"/>
          <w:szCs w:val="22"/>
        </w:rPr>
        <w:t>’</w:t>
      </w:r>
      <w:r w:rsidR="00BD66E7" w:rsidRPr="00651F40">
        <w:rPr>
          <w:rFonts w:ascii="Arial" w:hAnsi="Arial" w:cs="Arial"/>
          <w:sz w:val="22"/>
          <w:szCs w:val="22"/>
        </w:rPr>
        <w:t xml:space="preserve">s maiden name, </w:t>
      </w:r>
      <w:r w:rsidR="004A5E2C" w:rsidRPr="00651F40">
        <w:rPr>
          <w:rFonts w:ascii="Arial" w:hAnsi="Arial" w:cs="Arial"/>
          <w:sz w:val="22"/>
          <w:szCs w:val="22"/>
        </w:rPr>
        <w:t xml:space="preserve">and </w:t>
      </w:r>
      <w:r w:rsidR="00BD66E7" w:rsidRPr="00651F40">
        <w:rPr>
          <w:rFonts w:ascii="Arial" w:hAnsi="Arial" w:cs="Arial"/>
          <w:sz w:val="22"/>
          <w:szCs w:val="22"/>
        </w:rPr>
        <w:t xml:space="preserve">healthcare records. </w:t>
      </w:r>
    </w:p>
    <w:p w14:paraId="4A0A6ECD" w14:textId="77777777" w:rsidR="00A27570" w:rsidRPr="00651F40" w:rsidRDefault="00A27570" w:rsidP="00A27570">
      <w:pPr>
        <w:pStyle w:val="Level2"/>
        <w:jc w:val="both"/>
        <w:outlineLvl w:val="0"/>
        <w:rPr>
          <w:rFonts w:ascii="Arial" w:hAnsi="Arial" w:cs="Arial"/>
          <w:sz w:val="22"/>
          <w:szCs w:val="22"/>
        </w:rPr>
      </w:pPr>
    </w:p>
    <w:p w14:paraId="0D497BE1" w14:textId="77777777" w:rsidR="00BD66E7" w:rsidRPr="007232F3" w:rsidRDefault="000B67BA" w:rsidP="00B33893">
      <w:pPr>
        <w:pStyle w:val="Heading2"/>
        <w:numPr>
          <w:ilvl w:val="1"/>
          <w:numId w:val="6"/>
        </w:numPr>
        <w:spacing w:before="0" w:after="0"/>
        <w:jc w:val="both"/>
        <w:rPr>
          <w:rFonts w:cs="Arial"/>
          <w:b w:val="0"/>
          <w:i w:val="0"/>
          <w:sz w:val="22"/>
          <w:szCs w:val="22"/>
        </w:rPr>
      </w:pPr>
      <w:r w:rsidRPr="007232F3">
        <w:rPr>
          <w:rFonts w:cs="Arial"/>
          <w:b w:val="0"/>
          <w:i w:val="0"/>
          <w:sz w:val="22"/>
          <w:szCs w:val="22"/>
        </w:rPr>
        <w:t>“</w:t>
      </w:r>
      <w:r w:rsidR="00BD66E7" w:rsidRPr="007232F3">
        <w:rPr>
          <w:rFonts w:cs="Arial"/>
          <w:i w:val="0"/>
          <w:sz w:val="22"/>
          <w:szCs w:val="22"/>
        </w:rPr>
        <w:t>Product</w:t>
      </w:r>
      <w:r w:rsidR="00553E53" w:rsidRPr="007232F3">
        <w:rPr>
          <w:rFonts w:cs="Arial"/>
          <w:i w:val="0"/>
          <w:sz w:val="22"/>
          <w:szCs w:val="22"/>
        </w:rPr>
        <w:t>(</w:t>
      </w:r>
      <w:r w:rsidR="00BD66E7" w:rsidRPr="007232F3">
        <w:rPr>
          <w:rFonts w:cs="Arial"/>
          <w:i w:val="0"/>
          <w:sz w:val="22"/>
          <w:szCs w:val="22"/>
        </w:rPr>
        <w:t>s</w:t>
      </w:r>
      <w:r w:rsidR="00553E53" w:rsidRPr="007232F3">
        <w:rPr>
          <w:rFonts w:cs="Arial"/>
          <w:i w:val="0"/>
          <w:sz w:val="22"/>
          <w:szCs w:val="22"/>
        </w:rPr>
        <w:t>)</w:t>
      </w:r>
      <w:r w:rsidRPr="007232F3">
        <w:rPr>
          <w:rFonts w:cs="Arial"/>
          <w:b w:val="0"/>
          <w:i w:val="0"/>
          <w:sz w:val="22"/>
          <w:szCs w:val="22"/>
        </w:rPr>
        <w:t>”</w:t>
      </w:r>
      <w:r w:rsidR="00BD66E7" w:rsidRPr="007232F3">
        <w:rPr>
          <w:rFonts w:cs="Arial"/>
          <w:b w:val="0"/>
          <w:i w:val="0"/>
          <w:sz w:val="22"/>
          <w:szCs w:val="22"/>
        </w:rPr>
        <w:t xml:space="preserve"> </w:t>
      </w:r>
      <w:r w:rsidR="001C0858" w:rsidRPr="007232F3">
        <w:rPr>
          <w:rFonts w:cs="Arial"/>
          <w:b w:val="0"/>
          <w:i w:val="0"/>
          <w:sz w:val="22"/>
          <w:szCs w:val="22"/>
        </w:rPr>
        <w:t>means</w:t>
      </w:r>
      <w:r w:rsidR="00BD66E7" w:rsidRPr="007232F3">
        <w:rPr>
          <w:rFonts w:cs="Arial"/>
          <w:b w:val="0"/>
          <w:i w:val="0"/>
          <w:sz w:val="22"/>
          <w:szCs w:val="22"/>
        </w:rPr>
        <w:t xml:space="preserve"> </w:t>
      </w:r>
      <w:r w:rsidR="003A530F" w:rsidRPr="007232F3">
        <w:rPr>
          <w:rFonts w:cs="Arial"/>
          <w:b w:val="0"/>
          <w:i w:val="0"/>
          <w:sz w:val="22"/>
          <w:szCs w:val="22"/>
        </w:rPr>
        <w:t>Frontier</w:t>
      </w:r>
      <w:r w:rsidRPr="007232F3">
        <w:rPr>
          <w:rFonts w:cs="Arial"/>
          <w:b w:val="0"/>
          <w:i w:val="0"/>
          <w:sz w:val="22"/>
          <w:szCs w:val="22"/>
        </w:rPr>
        <w:t>’</w:t>
      </w:r>
      <w:r w:rsidR="003A530F" w:rsidRPr="007232F3">
        <w:rPr>
          <w:rFonts w:cs="Arial"/>
          <w:b w:val="0"/>
          <w:i w:val="0"/>
          <w:sz w:val="22"/>
          <w:szCs w:val="22"/>
        </w:rPr>
        <w:t>s</w:t>
      </w:r>
      <w:r w:rsidR="006D77B5" w:rsidRPr="007232F3">
        <w:rPr>
          <w:rFonts w:cs="Arial"/>
          <w:b w:val="0"/>
          <w:i w:val="0"/>
          <w:sz w:val="22"/>
          <w:szCs w:val="22"/>
        </w:rPr>
        <w:t xml:space="preserve"> </w:t>
      </w:r>
      <w:r w:rsidR="00BD66E7" w:rsidRPr="007232F3">
        <w:rPr>
          <w:rFonts w:cs="Arial"/>
          <w:b w:val="0"/>
          <w:i w:val="0"/>
          <w:sz w:val="22"/>
          <w:szCs w:val="22"/>
        </w:rPr>
        <w:t>communications and entertainment products</w:t>
      </w:r>
      <w:r w:rsidR="007232F3" w:rsidRPr="007232F3">
        <w:rPr>
          <w:rFonts w:cs="Arial"/>
          <w:b w:val="0"/>
          <w:i w:val="0"/>
          <w:sz w:val="22"/>
          <w:szCs w:val="22"/>
        </w:rPr>
        <w:t>.</w:t>
      </w:r>
    </w:p>
    <w:p w14:paraId="57220C34" w14:textId="77777777" w:rsidR="00215B88" w:rsidRPr="00215B88" w:rsidRDefault="00215B88" w:rsidP="00215B88"/>
    <w:p w14:paraId="503AF9D6" w14:textId="77777777" w:rsidR="00EE55CC" w:rsidRDefault="000B67BA" w:rsidP="00EE55CC">
      <w:pPr>
        <w:pStyle w:val="Heading2"/>
        <w:numPr>
          <w:ilvl w:val="1"/>
          <w:numId w:val="6"/>
        </w:numPr>
        <w:spacing w:before="0" w:after="0"/>
        <w:jc w:val="both"/>
        <w:rPr>
          <w:rFonts w:cs="Arial"/>
          <w:b w:val="0"/>
          <w:i w:val="0"/>
          <w:sz w:val="22"/>
          <w:szCs w:val="22"/>
        </w:rPr>
      </w:pPr>
      <w:r w:rsidRPr="00A567B9">
        <w:rPr>
          <w:rFonts w:cs="Arial"/>
          <w:b w:val="0"/>
          <w:i w:val="0"/>
          <w:sz w:val="22"/>
          <w:szCs w:val="22"/>
        </w:rPr>
        <w:t>“</w:t>
      </w:r>
      <w:r w:rsidR="00BD66E7" w:rsidRPr="00A567B9">
        <w:rPr>
          <w:rFonts w:cs="Arial"/>
          <w:i w:val="0"/>
          <w:sz w:val="22"/>
          <w:szCs w:val="22"/>
        </w:rPr>
        <w:t>Service</w:t>
      </w:r>
      <w:r w:rsidR="002852CA" w:rsidRPr="00A567B9">
        <w:rPr>
          <w:rFonts w:cs="Arial"/>
          <w:i w:val="0"/>
          <w:sz w:val="22"/>
          <w:szCs w:val="22"/>
        </w:rPr>
        <w:t>(s)</w:t>
      </w:r>
      <w:r w:rsidRPr="00A567B9">
        <w:rPr>
          <w:rFonts w:cs="Arial"/>
          <w:b w:val="0"/>
          <w:i w:val="0"/>
          <w:sz w:val="22"/>
          <w:szCs w:val="22"/>
        </w:rPr>
        <w:t>”</w:t>
      </w:r>
      <w:r w:rsidR="00BD66E7" w:rsidRPr="00A567B9">
        <w:rPr>
          <w:rFonts w:cs="Arial"/>
          <w:b w:val="0"/>
          <w:i w:val="0"/>
          <w:sz w:val="22"/>
          <w:szCs w:val="22"/>
        </w:rPr>
        <w:t xml:space="preserve"> </w:t>
      </w:r>
      <w:r w:rsidR="001C0858" w:rsidRPr="00A567B9">
        <w:rPr>
          <w:rFonts w:cs="Arial"/>
          <w:b w:val="0"/>
          <w:i w:val="0"/>
          <w:sz w:val="22"/>
          <w:szCs w:val="22"/>
        </w:rPr>
        <w:t>means</w:t>
      </w:r>
      <w:r w:rsidR="00BD66E7" w:rsidRPr="00A567B9">
        <w:rPr>
          <w:rFonts w:cs="Arial"/>
          <w:b w:val="0"/>
          <w:i w:val="0"/>
          <w:sz w:val="22"/>
          <w:szCs w:val="22"/>
        </w:rPr>
        <w:t xml:space="preserve"> </w:t>
      </w:r>
      <w:r w:rsidR="005647B3" w:rsidRPr="00A567B9">
        <w:rPr>
          <w:rFonts w:cs="Arial"/>
          <w:b w:val="0"/>
          <w:i w:val="0"/>
          <w:sz w:val="22"/>
          <w:szCs w:val="22"/>
        </w:rPr>
        <w:t xml:space="preserve">the </w:t>
      </w:r>
      <w:r w:rsidR="00226B49" w:rsidRPr="00A567B9">
        <w:rPr>
          <w:rFonts w:cs="Arial"/>
          <w:b w:val="0"/>
          <w:i w:val="0"/>
          <w:sz w:val="22"/>
          <w:szCs w:val="22"/>
        </w:rPr>
        <w:t>tasks</w:t>
      </w:r>
      <w:r w:rsidR="00766FB0" w:rsidRPr="00A567B9">
        <w:rPr>
          <w:rFonts w:cs="Arial"/>
          <w:b w:val="0"/>
          <w:i w:val="0"/>
          <w:sz w:val="22"/>
          <w:szCs w:val="22"/>
        </w:rPr>
        <w:t>, obligations, and deliverables</w:t>
      </w:r>
      <w:r w:rsidR="000803BE" w:rsidRPr="00A567B9">
        <w:rPr>
          <w:rFonts w:cs="Arial"/>
          <w:b w:val="0"/>
          <w:i w:val="0"/>
          <w:sz w:val="22"/>
          <w:szCs w:val="22"/>
        </w:rPr>
        <w:t xml:space="preserve"> identified in this Agreement and the </w:t>
      </w:r>
      <w:r w:rsidR="005647B3" w:rsidRPr="00A567B9">
        <w:rPr>
          <w:rFonts w:cs="Arial"/>
          <w:b w:val="0"/>
          <w:i w:val="0"/>
          <w:sz w:val="22"/>
          <w:szCs w:val="22"/>
        </w:rPr>
        <w:t>documents and resources incorporated here by reference</w:t>
      </w:r>
      <w:r w:rsidR="00EE55CC">
        <w:rPr>
          <w:rFonts w:cs="Arial"/>
          <w:b w:val="0"/>
          <w:i w:val="0"/>
          <w:sz w:val="22"/>
          <w:szCs w:val="22"/>
        </w:rPr>
        <w:t>.</w:t>
      </w:r>
    </w:p>
    <w:p w14:paraId="018F6382" w14:textId="77777777" w:rsidR="00EE55CC" w:rsidRPr="00EE55CC" w:rsidRDefault="00EE55CC" w:rsidP="00EE55CC"/>
    <w:p w14:paraId="74E920C1" w14:textId="77777777" w:rsidR="00826F4B" w:rsidRPr="00886EB3" w:rsidRDefault="00EE55CC" w:rsidP="00826F4B">
      <w:pPr>
        <w:pStyle w:val="Heading2"/>
        <w:numPr>
          <w:ilvl w:val="1"/>
          <w:numId w:val="6"/>
        </w:numPr>
        <w:spacing w:before="0" w:after="0"/>
        <w:jc w:val="both"/>
        <w:rPr>
          <w:rFonts w:cs="Arial"/>
          <w:b w:val="0"/>
          <w:i w:val="0"/>
          <w:sz w:val="22"/>
          <w:szCs w:val="22"/>
        </w:rPr>
      </w:pPr>
      <w:r w:rsidRPr="00886EB3">
        <w:rPr>
          <w:rFonts w:cs="Arial"/>
          <w:b w:val="0"/>
          <w:i w:val="0"/>
          <w:sz w:val="22"/>
          <w:szCs w:val="22"/>
        </w:rPr>
        <w:t>“</w:t>
      </w:r>
      <w:r w:rsidRPr="00886EB3">
        <w:rPr>
          <w:rFonts w:cs="Arial"/>
          <w:i w:val="0"/>
          <w:sz w:val="22"/>
          <w:szCs w:val="22"/>
        </w:rPr>
        <w:t>Subagent</w:t>
      </w:r>
      <w:r w:rsidRPr="00886EB3">
        <w:rPr>
          <w:rFonts w:cs="Arial"/>
          <w:b w:val="0"/>
          <w:i w:val="0"/>
          <w:sz w:val="22"/>
          <w:szCs w:val="22"/>
        </w:rPr>
        <w:t>” means a</w:t>
      </w:r>
      <w:r w:rsidR="0084776E" w:rsidRPr="00886EB3">
        <w:rPr>
          <w:rFonts w:cs="Arial"/>
          <w:b w:val="0"/>
          <w:i w:val="0"/>
          <w:sz w:val="22"/>
          <w:szCs w:val="22"/>
        </w:rPr>
        <w:t xml:space="preserve"> third party that has an agreement with Agent to </w:t>
      </w:r>
      <w:r w:rsidR="002A4360">
        <w:rPr>
          <w:rFonts w:cs="Arial"/>
          <w:b w:val="0"/>
          <w:i w:val="0"/>
          <w:sz w:val="22"/>
          <w:szCs w:val="22"/>
        </w:rPr>
        <w:t xml:space="preserve">(i) </w:t>
      </w:r>
      <w:r w:rsidR="002C76BC" w:rsidRPr="00886EB3">
        <w:rPr>
          <w:rFonts w:cs="Arial"/>
          <w:b w:val="0"/>
          <w:i w:val="0"/>
          <w:sz w:val="22"/>
          <w:szCs w:val="22"/>
        </w:rPr>
        <w:t>perform a portion or the whole of the Services granted to Agent under this Agreement</w:t>
      </w:r>
      <w:r w:rsidR="002A4360">
        <w:rPr>
          <w:rFonts w:cs="Arial"/>
          <w:b w:val="0"/>
          <w:i w:val="0"/>
          <w:sz w:val="22"/>
          <w:szCs w:val="22"/>
        </w:rPr>
        <w:t xml:space="preserve"> and (ii) </w:t>
      </w:r>
      <w:r w:rsidR="002A4360" w:rsidRPr="00886EB3">
        <w:rPr>
          <w:rFonts w:cs="Arial"/>
          <w:b w:val="0"/>
          <w:i w:val="0"/>
          <w:sz w:val="22"/>
          <w:szCs w:val="22"/>
        </w:rPr>
        <w:t>represent Frontier</w:t>
      </w:r>
      <w:r w:rsidR="00826F4B" w:rsidRPr="00886EB3">
        <w:rPr>
          <w:rFonts w:cs="Arial"/>
          <w:b w:val="0"/>
          <w:i w:val="0"/>
          <w:sz w:val="22"/>
          <w:szCs w:val="22"/>
        </w:rPr>
        <w:t>.</w:t>
      </w:r>
    </w:p>
    <w:p w14:paraId="2E9A849A" w14:textId="77777777" w:rsidR="00826F4B" w:rsidRPr="00886EB3" w:rsidRDefault="00826F4B" w:rsidP="00826F4B">
      <w:pPr>
        <w:rPr>
          <w:rFonts w:cs="Arial"/>
          <w:sz w:val="22"/>
          <w:szCs w:val="22"/>
        </w:rPr>
      </w:pPr>
    </w:p>
    <w:p w14:paraId="78DDC9F4" w14:textId="77777777" w:rsidR="00826F4B" w:rsidRPr="00886EB3" w:rsidRDefault="00826F4B" w:rsidP="00826F4B">
      <w:pPr>
        <w:pStyle w:val="Heading2"/>
        <w:numPr>
          <w:ilvl w:val="1"/>
          <w:numId w:val="6"/>
        </w:numPr>
        <w:spacing w:before="0" w:after="0"/>
        <w:jc w:val="both"/>
        <w:rPr>
          <w:rFonts w:cs="Arial"/>
          <w:b w:val="0"/>
          <w:i w:val="0"/>
          <w:sz w:val="22"/>
          <w:szCs w:val="22"/>
        </w:rPr>
      </w:pPr>
      <w:r w:rsidRPr="00886EB3">
        <w:rPr>
          <w:rFonts w:cs="Arial"/>
          <w:b w:val="0"/>
          <w:i w:val="0"/>
          <w:sz w:val="22"/>
          <w:szCs w:val="22"/>
        </w:rPr>
        <w:t>“</w:t>
      </w:r>
      <w:r w:rsidRPr="00886EB3">
        <w:rPr>
          <w:rFonts w:cs="Arial"/>
          <w:i w:val="0"/>
          <w:sz w:val="22"/>
          <w:szCs w:val="22"/>
        </w:rPr>
        <w:t>Subcontractor</w:t>
      </w:r>
      <w:r w:rsidRPr="00886EB3">
        <w:rPr>
          <w:rFonts w:cs="Arial"/>
          <w:b w:val="0"/>
          <w:i w:val="0"/>
          <w:sz w:val="22"/>
          <w:szCs w:val="22"/>
        </w:rPr>
        <w:t>” means a</w:t>
      </w:r>
      <w:r w:rsidR="0084776E" w:rsidRPr="00886EB3">
        <w:rPr>
          <w:rFonts w:cs="Arial"/>
          <w:b w:val="0"/>
          <w:i w:val="0"/>
          <w:sz w:val="22"/>
          <w:szCs w:val="22"/>
        </w:rPr>
        <w:t xml:space="preserve"> third party </w:t>
      </w:r>
      <w:r w:rsidRPr="00886EB3">
        <w:rPr>
          <w:rFonts w:cs="Arial"/>
          <w:b w:val="0"/>
          <w:i w:val="0"/>
          <w:sz w:val="22"/>
          <w:szCs w:val="22"/>
        </w:rPr>
        <w:t xml:space="preserve">that </w:t>
      </w:r>
      <w:r w:rsidR="002C76BC" w:rsidRPr="00886EB3">
        <w:rPr>
          <w:rFonts w:cs="Arial"/>
          <w:b w:val="0"/>
          <w:i w:val="0"/>
          <w:sz w:val="22"/>
          <w:szCs w:val="22"/>
        </w:rPr>
        <w:t xml:space="preserve">has an agreement with Agent to perform </w:t>
      </w:r>
      <w:r w:rsidRPr="00886EB3">
        <w:rPr>
          <w:rFonts w:cs="Arial"/>
          <w:b w:val="0"/>
          <w:i w:val="0"/>
          <w:sz w:val="22"/>
          <w:szCs w:val="22"/>
        </w:rPr>
        <w:t xml:space="preserve">a portion of the </w:t>
      </w:r>
      <w:r w:rsidR="00886EB3" w:rsidRPr="00886EB3">
        <w:rPr>
          <w:rFonts w:cs="Arial"/>
          <w:b w:val="0"/>
          <w:i w:val="0"/>
          <w:sz w:val="22"/>
          <w:szCs w:val="22"/>
        </w:rPr>
        <w:t xml:space="preserve">Services </w:t>
      </w:r>
      <w:r w:rsidRPr="00886EB3">
        <w:rPr>
          <w:rFonts w:cs="Arial"/>
          <w:b w:val="0"/>
          <w:i w:val="0"/>
          <w:sz w:val="22"/>
          <w:szCs w:val="22"/>
        </w:rPr>
        <w:t xml:space="preserve">granted </w:t>
      </w:r>
      <w:r w:rsidR="00D126B8" w:rsidRPr="00886EB3">
        <w:rPr>
          <w:rFonts w:cs="Arial"/>
          <w:b w:val="0"/>
          <w:i w:val="0"/>
          <w:sz w:val="22"/>
          <w:szCs w:val="22"/>
        </w:rPr>
        <w:t xml:space="preserve">to </w:t>
      </w:r>
      <w:r w:rsidR="0010382E" w:rsidRPr="00886EB3">
        <w:rPr>
          <w:rFonts w:cs="Arial"/>
          <w:b w:val="0"/>
          <w:i w:val="0"/>
          <w:sz w:val="22"/>
          <w:szCs w:val="22"/>
        </w:rPr>
        <w:t xml:space="preserve">Agent </w:t>
      </w:r>
      <w:r w:rsidR="002C76BC" w:rsidRPr="00886EB3">
        <w:rPr>
          <w:rFonts w:cs="Arial"/>
          <w:b w:val="0"/>
          <w:i w:val="0"/>
          <w:sz w:val="22"/>
          <w:szCs w:val="22"/>
        </w:rPr>
        <w:t>under this Agreement but is not permitted to represent Frontier.</w:t>
      </w:r>
      <w:r w:rsidR="00EE55CC" w:rsidRPr="00886EB3">
        <w:rPr>
          <w:rFonts w:cs="Arial"/>
          <w:b w:val="0"/>
          <w:i w:val="0"/>
          <w:sz w:val="22"/>
          <w:szCs w:val="22"/>
        </w:rPr>
        <w:t xml:space="preserve"> </w:t>
      </w:r>
    </w:p>
    <w:p w14:paraId="6F9996D0" w14:textId="77777777" w:rsidR="00084571" w:rsidRPr="00A567B9" w:rsidRDefault="00084571" w:rsidP="00084571">
      <w:pPr>
        <w:rPr>
          <w:rFonts w:cs="Arial"/>
          <w:sz w:val="22"/>
          <w:szCs w:val="22"/>
        </w:rPr>
      </w:pPr>
    </w:p>
    <w:p w14:paraId="723BAF75" w14:textId="77777777" w:rsidR="00AB632D" w:rsidRPr="00A567B9" w:rsidRDefault="00462A2D" w:rsidP="00787432">
      <w:pPr>
        <w:pStyle w:val="Level2"/>
        <w:numPr>
          <w:ilvl w:val="0"/>
          <w:numId w:val="6"/>
        </w:numPr>
        <w:jc w:val="both"/>
        <w:outlineLvl w:val="0"/>
        <w:rPr>
          <w:rFonts w:ascii="Arial" w:hAnsi="Arial" w:cs="Arial"/>
          <w:b/>
          <w:sz w:val="22"/>
          <w:szCs w:val="22"/>
        </w:rPr>
      </w:pPr>
      <w:r w:rsidRPr="00A567B9">
        <w:rPr>
          <w:rFonts w:ascii="Arial" w:hAnsi="Arial" w:cs="Arial"/>
          <w:b/>
          <w:sz w:val="22"/>
          <w:szCs w:val="22"/>
        </w:rPr>
        <w:t>S</w:t>
      </w:r>
      <w:r w:rsidR="0009012C" w:rsidRPr="00A567B9">
        <w:rPr>
          <w:rFonts w:ascii="Arial" w:hAnsi="Arial" w:cs="Arial"/>
          <w:b/>
          <w:sz w:val="22"/>
          <w:szCs w:val="22"/>
        </w:rPr>
        <w:t>TRUCTURE OF AGREEMENT</w:t>
      </w:r>
      <w:bookmarkStart w:id="7" w:name="_Toc525628401"/>
      <w:bookmarkStart w:id="8" w:name="_Toc291524786"/>
      <w:bookmarkEnd w:id="1"/>
      <w:bookmarkEnd w:id="2"/>
      <w:bookmarkEnd w:id="3"/>
      <w:bookmarkEnd w:id="4"/>
      <w:r w:rsidR="00DE76AE" w:rsidRPr="00A567B9">
        <w:rPr>
          <w:rFonts w:ascii="Arial" w:hAnsi="Arial" w:cs="Arial"/>
          <w:b/>
          <w:sz w:val="22"/>
          <w:szCs w:val="22"/>
        </w:rPr>
        <w:t>.</w:t>
      </w:r>
    </w:p>
    <w:p w14:paraId="76C70C1E" w14:textId="77777777" w:rsidR="00AB632D" w:rsidRPr="00A567B9" w:rsidRDefault="00AB632D" w:rsidP="00AB632D">
      <w:pPr>
        <w:pStyle w:val="Level2"/>
        <w:jc w:val="both"/>
        <w:outlineLvl w:val="0"/>
        <w:rPr>
          <w:rFonts w:ascii="Arial" w:hAnsi="Arial" w:cs="Arial"/>
          <w:sz w:val="22"/>
          <w:szCs w:val="22"/>
        </w:rPr>
      </w:pPr>
    </w:p>
    <w:p w14:paraId="4D28DB66" w14:textId="77777777" w:rsidR="008565FB" w:rsidRPr="00A567B9" w:rsidRDefault="00057995" w:rsidP="001A2873">
      <w:pPr>
        <w:pStyle w:val="Level2"/>
        <w:numPr>
          <w:ilvl w:val="1"/>
          <w:numId w:val="6"/>
        </w:numPr>
        <w:tabs>
          <w:tab w:val="left" w:pos="1440"/>
        </w:tabs>
        <w:jc w:val="both"/>
        <w:rPr>
          <w:rFonts w:ascii="Arial" w:hAnsi="Arial" w:cs="Arial"/>
          <w:sz w:val="22"/>
          <w:szCs w:val="22"/>
        </w:rPr>
      </w:pPr>
      <w:r w:rsidRPr="00771623">
        <w:rPr>
          <w:rFonts w:ascii="Arial" w:hAnsi="Arial" w:cs="Arial"/>
          <w:sz w:val="22"/>
          <w:szCs w:val="22"/>
          <w:u w:val="single"/>
        </w:rPr>
        <w:t>Statement</w:t>
      </w:r>
      <w:r>
        <w:rPr>
          <w:rFonts w:ascii="Arial" w:hAnsi="Arial" w:cs="Arial"/>
          <w:sz w:val="22"/>
          <w:szCs w:val="22"/>
          <w:u w:val="single"/>
        </w:rPr>
        <w:t>s</w:t>
      </w:r>
      <w:r w:rsidRPr="00771623">
        <w:rPr>
          <w:rFonts w:ascii="Arial" w:hAnsi="Arial" w:cs="Arial"/>
          <w:sz w:val="22"/>
          <w:szCs w:val="22"/>
          <w:u w:val="single"/>
        </w:rPr>
        <w:t xml:space="preserve"> of Work</w:t>
      </w:r>
      <w:r>
        <w:rPr>
          <w:rFonts w:ascii="Arial" w:hAnsi="Arial" w:cs="Arial"/>
          <w:sz w:val="22"/>
          <w:szCs w:val="22"/>
        </w:rPr>
        <w:t xml:space="preserve">.  </w:t>
      </w:r>
      <w:r w:rsidR="0009012C" w:rsidRPr="00A567B9">
        <w:rPr>
          <w:rFonts w:ascii="Arial" w:hAnsi="Arial" w:cs="Arial"/>
          <w:sz w:val="22"/>
          <w:szCs w:val="22"/>
        </w:rPr>
        <w:t xml:space="preserve">The Parties </w:t>
      </w:r>
      <w:r w:rsidR="00C8186A" w:rsidRPr="00A567B9">
        <w:rPr>
          <w:rFonts w:ascii="Arial" w:hAnsi="Arial" w:cs="Arial"/>
          <w:sz w:val="22"/>
          <w:szCs w:val="22"/>
        </w:rPr>
        <w:t xml:space="preserve">shall enter into </w:t>
      </w:r>
      <w:r w:rsidR="00C8186A" w:rsidRPr="007232F3">
        <w:rPr>
          <w:rFonts w:ascii="Arial" w:hAnsi="Arial" w:cs="Arial"/>
          <w:sz w:val="22"/>
          <w:szCs w:val="22"/>
        </w:rPr>
        <w:t>separate Statement</w:t>
      </w:r>
      <w:r w:rsidR="007232F3" w:rsidRPr="007232F3">
        <w:rPr>
          <w:rFonts w:ascii="Arial" w:hAnsi="Arial" w:cs="Arial"/>
          <w:sz w:val="22"/>
          <w:szCs w:val="22"/>
        </w:rPr>
        <w:t>s</w:t>
      </w:r>
      <w:r w:rsidR="00C8186A" w:rsidRPr="007232F3">
        <w:rPr>
          <w:rFonts w:ascii="Arial" w:hAnsi="Arial" w:cs="Arial"/>
          <w:sz w:val="22"/>
          <w:szCs w:val="22"/>
        </w:rPr>
        <w:t xml:space="preserve"> of Work</w:t>
      </w:r>
      <w:r w:rsidR="00C8186A" w:rsidRPr="00A567B9">
        <w:rPr>
          <w:rFonts w:ascii="Arial" w:hAnsi="Arial" w:cs="Arial"/>
          <w:sz w:val="22"/>
          <w:szCs w:val="22"/>
        </w:rPr>
        <w:t xml:space="preserve"> (“</w:t>
      </w:r>
      <w:r w:rsidR="00C8186A" w:rsidRPr="00A567B9">
        <w:rPr>
          <w:rFonts w:ascii="Arial" w:hAnsi="Arial" w:cs="Arial"/>
          <w:b/>
          <w:sz w:val="22"/>
          <w:szCs w:val="22"/>
        </w:rPr>
        <w:t>SOW</w:t>
      </w:r>
      <w:r w:rsidR="00374A3E" w:rsidRPr="00A567B9">
        <w:rPr>
          <w:rFonts w:ascii="Arial" w:hAnsi="Arial" w:cs="Arial"/>
          <w:sz w:val="22"/>
          <w:szCs w:val="22"/>
        </w:rPr>
        <w:t xml:space="preserve">”) </w:t>
      </w:r>
      <w:r w:rsidR="00D33BF5" w:rsidRPr="00A567B9">
        <w:rPr>
          <w:rFonts w:ascii="Arial" w:hAnsi="Arial" w:cs="Arial"/>
          <w:sz w:val="22"/>
          <w:szCs w:val="22"/>
        </w:rPr>
        <w:t xml:space="preserve">in </w:t>
      </w:r>
      <w:r w:rsidR="00374A3E" w:rsidRPr="00A567B9">
        <w:rPr>
          <w:rFonts w:ascii="Arial" w:hAnsi="Arial" w:cs="Arial"/>
          <w:sz w:val="22"/>
          <w:szCs w:val="22"/>
        </w:rPr>
        <w:t xml:space="preserve">a form similar to that </w:t>
      </w:r>
      <w:r w:rsidR="00D33BF5" w:rsidRPr="00A567B9">
        <w:rPr>
          <w:rFonts w:ascii="Arial" w:hAnsi="Arial" w:cs="Arial"/>
          <w:sz w:val="22"/>
          <w:szCs w:val="22"/>
        </w:rPr>
        <w:t xml:space="preserve">attached hereto as </w:t>
      </w:r>
      <w:r w:rsidR="008565FB" w:rsidRPr="00A567B9">
        <w:rPr>
          <w:rFonts w:ascii="Arial" w:hAnsi="Arial" w:cs="Arial"/>
          <w:sz w:val="22"/>
          <w:szCs w:val="22"/>
          <w:u w:val="single"/>
        </w:rPr>
        <w:t>Exhibit A</w:t>
      </w:r>
      <w:r w:rsidR="008565FB" w:rsidRPr="00A567B9">
        <w:rPr>
          <w:rFonts w:ascii="Arial" w:hAnsi="Arial" w:cs="Arial"/>
          <w:sz w:val="22"/>
          <w:szCs w:val="22"/>
        </w:rPr>
        <w:t>.</w:t>
      </w:r>
      <w:r w:rsidR="00C1529B">
        <w:rPr>
          <w:rFonts w:ascii="Arial" w:hAnsi="Arial" w:cs="Arial"/>
          <w:sz w:val="22"/>
          <w:szCs w:val="22"/>
        </w:rPr>
        <w:t xml:space="preserve"> </w:t>
      </w:r>
      <w:r w:rsidR="00D33BF5" w:rsidRPr="00A567B9">
        <w:rPr>
          <w:rFonts w:ascii="Arial" w:hAnsi="Arial" w:cs="Arial"/>
          <w:sz w:val="22"/>
          <w:szCs w:val="22"/>
        </w:rPr>
        <w:t xml:space="preserve">Certain terms and conditions specific to the Services </w:t>
      </w:r>
      <w:r w:rsidR="00374A3E" w:rsidRPr="00A567B9">
        <w:rPr>
          <w:rFonts w:ascii="Arial" w:hAnsi="Arial" w:cs="Arial"/>
          <w:sz w:val="22"/>
          <w:szCs w:val="22"/>
        </w:rPr>
        <w:t xml:space="preserve">and Products </w:t>
      </w:r>
      <w:r w:rsidR="00D33BF5" w:rsidRPr="00A567B9">
        <w:rPr>
          <w:rFonts w:ascii="Arial" w:hAnsi="Arial" w:cs="Arial"/>
          <w:sz w:val="22"/>
          <w:szCs w:val="22"/>
        </w:rPr>
        <w:t xml:space="preserve">and any other information required and/or agreed upon by the Parties shall be set forth on or attached to each </w:t>
      </w:r>
      <w:r w:rsidR="00746ED6" w:rsidRPr="00A567B9">
        <w:rPr>
          <w:rFonts w:ascii="Arial" w:hAnsi="Arial" w:cs="Arial"/>
          <w:sz w:val="22"/>
          <w:szCs w:val="22"/>
        </w:rPr>
        <w:t>SOW</w:t>
      </w:r>
      <w:r w:rsidR="00D33BF5" w:rsidRPr="00A567B9">
        <w:rPr>
          <w:rFonts w:ascii="Arial" w:hAnsi="Arial" w:cs="Arial"/>
          <w:sz w:val="22"/>
          <w:szCs w:val="22"/>
        </w:rPr>
        <w:t xml:space="preserve"> and incorporated into and made a part of this Agreement when such </w:t>
      </w:r>
      <w:r w:rsidR="00746ED6" w:rsidRPr="00A567B9">
        <w:rPr>
          <w:rFonts w:ascii="Arial" w:hAnsi="Arial" w:cs="Arial"/>
          <w:sz w:val="22"/>
          <w:szCs w:val="22"/>
        </w:rPr>
        <w:t>SOW</w:t>
      </w:r>
      <w:r w:rsidR="00D33BF5" w:rsidRPr="00A567B9">
        <w:rPr>
          <w:rFonts w:ascii="Arial" w:hAnsi="Arial" w:cs="Arial"/>
          <w:sz w:val="22"/>
          <w:szCs w:val="22"/>
        </w:rPr>
        <w:t xml:space="preserve"> is executed by the Parties.</w:t>
      </w:r>
    </w:p>
    <w:p w14:paraId="3375C5AD" w14:textId="77777777" w:rsidR="008565FB" w:rsidRDefault="008565FB" w:rsidP="00BA4984">
      <w:pPr>
        <w:pStyle w:val="ListParagraph"/>
        <w:ind w:left="0"/>
        <w:rPr>
          <w:rFonts w:cs="Arial"/>
          <w:sz w:val="22"/>
          <w:szCs w:val="22"/>
        </w:rPr>
      </w:pPr>
    </w:p>
    <w:p w14:paraId="482D4DB9" w14:textId="77777777" w:rsidR="001D5307" w:rsidRDefault="00057995" w:rsidP="00D04D89">
      <w:pPr>
        <w:pStyle w:val="Level2"/>
        <w:numPr>
          <w:ilvl w:val="1"/>
          <w:numId w:val="6"/>
        </w:numPr>
        <w:jc w:val="both"/>
        <w:rPr>
          <w:rFonts w:ascii="Arial" w:hAnsi="Arial" w:cs="Arial"/>
          <w:sz w:val="22"/>
          <w:szCs w:val="22"/>
        </w:rPr>
      </w:pPr>
      <w:r w:rsidRPr="00771623">
        <w:rPr>
          <w:rFonts w:ascii="Arial" w:hAnsi="Arial" w:cs="Arial"/>
          <w:sz w:val="22"/>
          <w:szCs w:val="22"/>
          <w:u w:val="single"/>
        </w:rPr>
        <w:t>Affiliate Enforcement</w:t>
      </w:r>
      <w:r>
        <w:rPr>
          <w:rFonts w:ascii="Arial" w:hAnsi="Arial" w:cs="Arial"/>
          <w:sz w:val="22"/>
          <w:szCs w:val="22"/>
          <w:u w:val="single"/>
        </w:rPr>
        <w:t xml:space="preserve"> of a SOW</w:t>
      </w:r>
      <w:r>
        <w:rPr>
          <w:rFonts w:ascii="Arial" w:hAnsi="Arial" w:cs="Arial"/>
          <w:sz w:val="22"/>
          <w:szCs w:val="22"/>
        </w:rPr>
        <w:t xml:space="preserve">.  </w:t>
      </w:r>
      <w:r w:rsidR="008565FB">
        <w:rPr>
          <w:rFonts w:ascii="Arial" w:hAnsi="Arial" w:cs="Arial"/>
          <w:sz w:val="22"/>
          <w:szCs w:val="22"/>
        </w:rPr>
        <w:t xml:space="preserve">An Affiliate that issues a </w:t>
      </w:r>
      <w:r w:rsidR="00D33BF5">
        <w:rPr>
          <w:rFonts w:ascii="Arial" w:hAnsi="Arial" w:cs="Arial"/>
          <w:sz w:val="22"/>
          <w:szCs w:val="22"/>
        </w:rPr>
        <w:t>SOW</w:t>
      </w:r>
      <w:r w:rsidR="008565FB">
        <w:rPr>
          <w:rFonts w:ascii="Arial" w:hAnsi="Arial" w:cs="Arial"/>
          <w:sz w:val="22"/>
          <w:szCs w:val="22"/>
        </w:rPr>
        <w:t xml:space="preserve"> may enforce the terms and conditions of this Agreement as though </w:t>
      </w:r>
      <w:r w:rsidR="001D5307">
        <w:rPr>
          <w:rFonts w:ascii="Arial" w:hAnsi="Arial" w:cs="Arial"/>
          <w:sz w:val="22"/>
          <w:szCs w:val="22"/>
        </w:rPr>
        <w:t xml:space="preserve">the Affiliate </w:t>
      </w:r>
      <w:r w:rsidR="008565FB">
        <w:rPr>
          <w:rFonts w:ascii="Arial" w:hAnsi="Arial" w:cs="Arial"/>
          <w:sz w:val="22"/>
          <w:szCs w:val="22"/>
        </w:rPr>
        <w:t>w</w:t>
      </w:r>
      <w:r w:rsidR="001D5307">
        <w:rPr>
          <w:rFonts w:ascii="Arial" w:hAnsi="Arial" w:cs="Arial"/>
          <w:sz w:val="22"/>
          <w:szCs w:val="22"/>
        </w:rPr>
        <w:t>as</w:t>
      </w:r>
      <w:r w:rsidR="008565FB">
        <w:rPr>
          <w:rFonts w:ascii="Arial" w:hAnsi="Arial" w:cs="Arial"/>
          <w:sz w:val="22"/>
          <w:szCs w:val="22"/>
        </w:rPr>
        <w:t xml:space="preserve"> a direct signatory to th</w:t>
      </w:r>
      <w:r w:rsidR="001D5307">
        <w:rPr>
          <w:rFonts w:ascii="Arial" w:hAnsi="Arial" w:cs="Arial"/>
          <w:sz w:val="22"/>
          <w:szCs w:val="22"/>
        </w:rPr>
        <w:t>is</w:t>
      </w:r>
      <w:r w:rsidR="008565FB">
        <w:rPr>
          <w:rFonts w:ascii="Arial" w:hAnsi="Arial" w:cs="Arial"/>
          <w:sz w:val="22"/>
          <w:szCs w:val="22"/>
        </w:rPr>
        <w:t xml:space="preserve"> Agreement.</w:t>
      </w:r>
      <w:r w:rsidR="00C1529B">
        <w:rPr>
          <w:rFonts w:ascii="Arial" w:hAnsi="Arial" w:cs="Arial"/>
          <w:sz w:val="22"/>
          <w:szCs w:val="22"/>
        </w:rPr>
        <w:t xml:space="preserve"> </w:t>
      </w:r>
      <w:r w:rsidR="008565FB">
        <w:rPr>
          <w:rFonts w:ascii="Arial" w:hAnsi="Arial" w:cs="Arial"/>
          <w:sz w:val="22"/>
          <w:szCs w:val="22"/>
        </w:rPr>
        <w:t>Default by one Affiliate shall no</w:t>
      </w:r>
      <w:r w:rsidR="00290B2B">
        <w:rPr>
          <w:rFonts w:ascii="Arial" w:hAnsi="Arial" w:cs="Arial"/>
          <w:sz w:val="22"/>
          <w:szCs w:val="22"/>
        </w:rPr>
        <w:t>t</w:t>
      </w:r>
      <w:r w:rsidR="008565FB">
        <w:rPr>
          <w:rFonts w:ascii="Arial" w:hAnsi="Arial" w:cs="Arial"/>
          <w:sz w:val="22"/>
          <w:szCs w:val="22"/>
        </w:rPr>
        <w:t xml:space="preserve"> affect any other Affiliate Party to this Agreement.</w:t>
      </w:r>
    </w:p>
    <w:p w14:paraId="0D0B7DD0" w14:textId="77777777" w:rsidR="008565FB" w:rsidRPr="00D04D89" w:rsidRDefault="008565FB" w:rsidP="001D5307">
      <w:pPr>
        <w:pStyle w:val="Level2"/>
        <w:ind w:left="1440"/>
        <w:jc w:val="both"/>
        <w:rPr>
          <w:rFonts w:ascii="Arial" w:hAnsi="Arial" w:cs="Arial"/>
          <w:sz w:val="22"/>
          <w:szCs w:val="22"/>
        </w:rPr>
      </w:pPr>
    </w:p>
    <w:p w14:paraId="0CE6529B" w14:textId="77777777" w:rsidR="00475BD2" w:rsidRDefault="00057995" w:rsidP="00475BD2">
      <w:pPr>
        <w:numPr>
          <w:ilvl w:val="1"/>
          <w:numId w:val="6"/>
        </w:numPr>
        <w:tabs>
          <w:tab w:val="left" w:pos="1440"/>
        </w:tabs>
        <w:jc w:val="both"/>
        <w:rPr>
          <w:rFonts w:cs="Arial"/>
          <w:sz w:val="22"/>
          <w:szCs w:val="22"/>
        </w:rPr>
      </w:pPr>
      <w:r w:rsidRPr="00771623">
        <w:rPr>
          <w:rFonts w:cs="Arial"/>
          <w:sz w:val="22"/>
          <w:szCs w:val="22"/>
          <w:u w:val="single"/>
        </w:rPr>
        <w:t>Con</w:t>
      </w:r>
      <w:r>
        <w:rPr>
          <w:rFonts w:cs="Arial"/>
          <w:sz w:val="22"/>
          <w:szCs w:val="22"/>
          <w:u w:val="single"/>
        </w:rPr>
        <w:t xml:space="preserve">trolling </w:t>
      </w:r>
      <w:r w:rsidRPr="00771623">
        <w:rPr>
          <w:rFonts w:cs="Arial"/>
          <w:sz w:val="22"/>
          <w:szCs w:val="22"/>
          <w:u w:val="single"/>
        </w:rPr>
        <w:t>Terms</w:t>
      </w:r>
      <w:r>
        <w:rPr>
          <w:rFonts w:cs="Arial"/>
          <w:sz w:val="22"/>
          <w:szCs w:val="22"/>
        </w:rPr>
        <w:t xml:space="preserve">. </w:t>
      </w:r>
      <w:r w:rsidR="008565FB">
        <w:rPr>
          <w:rFonts w:cs="Arial"/>
          <w:sz w:val="22"/>
          <w:szCs w:val="22"/>
        </w:rPr>
        <w:t xml:space="preserve">In the case of conflict between this Agreement and a </w:t>
      </w:r>
      <w:r w:rsidR="00D33BF5">
        <w:rPr>
          <w:rFonts w:cs="Arial"/>
          <w:sz w:val="22"/>
          <w:szCs w:val="22"/>
        </w:rPr>
        <w:t>SOW</w:t>
      </w:r>
      <w:r w:rsidR="008565FB">
        <w:rPr>
          <w:rFonts w:cs="Arial"/>
          <w:sz w:val="22"/>
          <w:szCs w:val="22"/>
        </w:rPr>
        <w:t>, the terms of this Agreement shall control.</w:t>
      </w:r>
      <w:r w:rsidR="00C1529B">
        <w:rPr>
          <w:rFonts w:cs="Arial"/>
          <w:sz w:val="22"/>
          <w:szCs w:val="22"/>
        </w:rPr>
        <w:t xml:space="preserve"> </w:t>
      </w:r>
      <w:r w:rsidR="008565FB">
        <w:rPr>
          <w:rFonts w:cs="Arial"/>
          <w:sz w:val="22"/>
          <w:szCs w:val="22"/>
        </w:rPr>
        <w:t xml:space="preserve">Notwithstanding any other provisions to the contrary, the provisions of this Agreement shall apply to all </w:t>
      </w:r>
      <w:r w:rsidR="00D33BF5">
        <w:rPr>
          <w:rFonts w:cs="Arial"/>
          <w:sz w:val="22"/>
          <w:szCs w:val="22"/>
        </w:rPr>
        <w:t>SOW</w:t>
      </w:r>
      <w:r w:rsidR="008565FB">
        <w:rPr>
          <w:rFonts w:cs="Arial"/>
          <w:sz w:val="22"/>
          <w:szCs w:val="22"/>
        </w:rPr>
        <w:t xml:space="preserve">s between Agent and Frontier unless the Parties expressly agree by written modification to this Agreement that certain provisions of this </w:t>
      </w:r>
      <w:r w:rsidR="008565FB" w:rsidRPr="00A567B9">
        <w:rPr>
          <w:rFonts w:cs="Arial"/>
          <w:sz w:val="22"/>
          <w:szCs w:val="22"/>
        </w:rPr>
        <w:t>Agreement shall not apply.</w:t>
      </w:r>
      <w:bookmarkEnd w:id="8"/>
    </w:p>
    <w:p w14:paraId="7AFBC711" w14:textId="77777777" w:rsidR="00475BD2" w:rsidRDefault="00475BD2" w:rsidP="00475BD2">
      <w:pPr>
        <w:tabs>
          <w:tab w:val="left" w:pos="1440"/>
        </w:tabs>
        <w:ind w:left="1440"/>
        <w:jc w:val="both"/>
        <w:rPr>
          <w:rFonts w:cs="Arial"/>
          <w:sz w:val="22"/>
          <w:szCs w:val="22"/>
        </w:rPr>
      </w:pPr>
    </w:p>
    <w:p w14:paraId="2810D150" w14:textId="77777777" w:rsidR="00475BD2" w:rsidRPr="00475BD2" w:rsidRDefault="00F46BC3" w:rsidP="00475BD2">
      <w:pPr>
        <w:numPr>
          <w:ilvl w:val="0"/>
          <w:numId w:val="6"/>
        </w:numPr>
        <w:tabs>
          <w:tab w:val="left" w:pos="720"/>
        </w:tabs>
        <w:jc w:val="both"/>
        <w:rPr>
          <w:rFonts w:cs="Arial"/>
          <w:sz w:val="22"/>
          <w:szCs w:val="22"/>
        </w:rPr>
      </w:pPr>
      <w:r w:rsidRPr="00475BD2">
        <w:rPr>
          <w:rFonts w:cs="Arial"/>
          <w:b/>
          <w:sz w:val="22"/>
          <w:szCs w:val="22"/>
        </w:rPr>
        <w:t>GENERAL SCOPE.</w:t>
      </w:r>
    </w:p>
    <w:p w14:paraId="283AA08A" w14:textId="77777777" w:rsidR="00475BD2" w:rsidRDefault="00475BD2" w:rsidP="00475BD2">
      <w:pPr>
        <w:tabs>
          <w:tab w:val="left" w:pos="720"/>
        </w:tabs>
        <w:ind w:left="720"/>
        <w:jc w:val="both"/>
        <w:rPr>
          <w:rFonts w:cs="Arial"/>
          <w:sz w:val="22"/>
          <w:szCs w:val="22"/>
        </w:rPr>
      </w:pPr>
    </w:p>
    <w:p w14:paraId="6C2D83A1" w14:textId="77777777" w:rsidR="00475BD2" w:rsidRDefault="00A56394" w:rsidP="00475BD2">
      <w:pPr>
        <w:numPr>
          <w:ilvl w:val="1"/>
          <w:numId w:val="6"/>
        </w:numPr>
        <w:tabs>
          <w:tab w:val="left" w:pos="720"/>
        </w:tabs>
        <w:jc w:val="both"/>
        <w:rPr>
          <w:rFonts w:cs="Arial"/>
          <w:sz w:val="22"/>
          <w:szCs w:val="22"/>
        </w:rPr>
      </w:pPr>
      <w:r w:rsidRPr="00ED79B2">
        <w:rPr>
          <w:rFonts w:cs="Arial"/>
          <w:sz w:val="22"/>
          <w:szCs w:val="22"/>
          <w:u w:val="single"/>
        </w:rPr>
        <w:t>Non-</w:t>
      </w:r>
      <w:r>
        <w:rPr>
          <w:rFonts w:cs="Arial"/>
          <w:sz w:val="22"/>
          <w:szCs w:val="22"/>
          <w:u w:val="single"/>
        </w:rPr>
        <w:t>E</w:t>
      </w:r>
      <w:r w:rsidRPr="00ED79B2">
        <w:rPr>
          <w:rFonts w:cs="Arial"/>
          <w:sz w:val="22"/>
          <w:szCs w:val="22"/>
          <w:u w:val="single"/>
        </w:rPr>
        <w:t xml:space="preserve">xclusive Marketing </w:t>
      </w:r>
      <w:r>
        <w:rPr>
          <w:rFonts w:cs="Arial"/>
          <w:sz w:val="22"/>
          <w:szCs w:val="22"/>
          <w:u w:val="single"/>
        </w:rPr>
        <w:t>R</w:t>
      </w:r>
      <w:r w:rsidRPr="00ED79B2">
        <w:rPr>
          <w:rFonts w:cs="Arial"/>
          <w:sz w:val="22"/>
          <w:szCs w:val="22"/>
          <w:u w:val="single"/>
        </w:rPr>
        <w:t>ights</w:t>
      </w:r>
      <w:r>
        <w:rPr>
          <w:rFonts w:cs="Arial"/>
          <w:sz w:val="22"/>
          <w:szCs w:val="22"/>
        </w:rPr>
        <w:t xml:space="preserve">.  </w:t>
      </w:r>
      <w:r w:rsidR="00F2443A" w:rsidRPr="00475BD2">
        <w:rPr>
          <w:rFonts w:cs="Arial"/>
          <w:sz w:val="22"/>
          <w:szCs w:val="22"/>
        </w:rPr>
        <w:t xml:space="preserve">It is expressly understood and agreed that </w:t>
      </w:r>
      <w:r w:rsidR="003737BD" w:rsidRPr="00475BD2">
        <w:rPr>
          <w:rFonts w:cs="Arial"/>
          <w:sz w:val="22"/>
          <w:szCs w:val="22"/>
        </w:rPr>
        <w:t>Agent</w:t>
      </w:r>
      <w:r w:rsidR="000B67BA" w:rsidRPr="00475BD2">
        <w:rPr>
          <w:rFonts w:cs="Arial"/>
          <w:sz w:val="22"/>
          <w:szCs w:val="22"/>
        </w:rPr>
        <w:t>’</w:t>
      </w:r>
      <w:r w:rsidR="00F2443A" w:rsidRPr="00475BD2">
        <w:rPr>
          <w:rFonts w:cs="Arial"/>
          <w:sz w:val="22"/>
          <w:szCs w:val="22"/>
        </w:rPr>
        <w:t xml:space="preserve">s right to market the Products is a non-exclusive right. During the </w:t>
      </w:r>
      <w:r w:rsidR="000E1C85" w:rsidRPr="00475BD2">
        <w:rPr>
          <w:rFonts w:cs="Arial"/>
          <w:sz w:val="22"/>
          <w:szCs w:val="22"/>
        </w:rPr>
        <w:t>t</w:t>
      </w:r>
      <w:r w:rsidR="00F2443A" w:rsidRPr="00475BD2">
        <w:rPr>
          <w:rFonts w:cs="Arial"/>
          <w:sz w:val="22"/>
          <w:szCs w:val="22"/>
        </w:rPr>
        <w:t xml:space="preserve">erm of this Agreement and thereafter, Frontier shall have the right, without obligation or liability to </w:t>
      </w:r>
      <w:r w:rsidR="003737BD" w:rsidRPr="00475BD2">
        <w:rPr>
          <w:rFonts w:cs="Arial"/>
          <w:sz w:val="22"/>
          <w:szCs w:val="22"/>
        </w:rPr>
        <w:t>Agent</w:t>
      </w:r>
      <w:r w:rsidR="00F2443A" w:rsidRPr="00475BD2">
        <w:rPr>
          <w:rFonts w:cs="Arial"/>
          <w:sz w:val="22"/>
          <w:szCs w:val="22"/>
        </w:rPr>
        <w:t>, to market the Products in a</w:t>
      </w:r>
      <w:r w:rsidR="000036EA" w:rsidRPr="00475BD2">
        <w:rPr>
          <w:rFonts w:cs="Arial"/>
          <w:sz w:val="22"/>
          <w:szCs w:val="22"/>
        </w:rPr>
        <w:t xml:space="preserve">ny </w:t>
      </w:r>
      <w:r w:rsidR="000D0AF1" w:rsidRPr="00475BD2">
        <w:rPr>
          <w:rFonts w:cs="Arial"/>
          <w:sz w:val="22"/>
          <w:szCs w:val="22"/>
        </w:rPr>
        <w:t>g</w:t>
      </w:r>
      <w:r w:rsidR="00F2443A" w:rsidRPr="00475BD2">
        <w:rPr>
          <w:rFonts w:cs="Arial"/>
          <w:sz w:val="22"/>
          <w:szCs w:val="22"/>
        </w:rPr>
        <w:t xml:space="preserve">eographic area, whether through other alliances or affiliations, through Frontier employees, </w:t>
      </w:r>
      <w:r w:rsidR="00BF4101" w:rsidRPr="00475BD2">
        <w:rPr>
          <w:rFonts w:cs="Arial"/>
          <w:sz w:val="22"/>
          <w:szCs w:val="22"/>
        </w:rPr>
        <w:t>a</w:t>
      </w:r>
      <w:r w:rsidR="003737BD" w:rsidRPr="00475BD2">
        <w:rPr>
          <w:rFonts w:cs="Arial"/>
          <w:sz w:val="22"/>
          <w:szCs w:val="22"/>
        </w:rPr>
        <w:t>gent</w:t>
      </w:r>
      <w:r w:rsidR="00F2443A" w:rsidRPr="00475BD2">
        <w:rPr>
          <w:rFonts w:cs="Arial"/>
          <w:sz w:val="22"/>
          <w:szCs w:val="22"/>
        </w:rPr>
        <w:t xml:space="preserve">s or representatives, or by any other means. In addition, it is expressly understood and agreed that </w:t>
      </w:r>
      <w:r w:rsidR="003737BD" w:rsidRPr="00475BD2">
        <w:rPr>
          <w:rFonts w:cs="Arial"/>
          <w:sz w:val="22"/>
          <w:szCs w:val="22"/>
        </w:rPr>
        <w:t>Agent</w:t>
      </w:r>
      <w:r w:rsidR="00F2443A" w:rsidRPr="00475BD2">
        <w:rPr>
          <w:rFonts w:cs="Arial"/>
          <w:sz w:val="22"/>
          <w:szCs w:val="22"/>
        </w:rPr>
        <w:t xml:space="preserve"> does not grant to Frontier any exclusive rights under this Agreement.</w:t>
      </w:r>
    </w:p>
    <w:p w14:paraId="291FABDB" w14:textId="77777777" w:rsidR="00475BD2" w:rsidRDefault="00475BD2" w:rsidP="00475BD2">
      <w:pPr>
        <w:tabs>
          <w:tab w:val="left" w:pos="720"/>
        </w:tabs>
        <w:ind w:left="1440"/>
        <w:jc w:val="both"/>
        <w:rPr>
          <w:rFonts w:cs="Arial"/>
          <w:sz w:val="22"/>
          <w:szCs w:val="22"/>
        </w:rPr>
      </w:pPr>
    </w:p>
    <w:p w14:paraId="3F10A77B" w14:textId="77777777" w:rsidR="00475BD2" w:rsidRDefault="00A56394" w:rsidP="00475BD2">
      <w:pPr>
        <w:numPr>
          <w:ilvl w:val="1"/>
          <w:numId w:val="6"/>
        </w:numPr>
        <w:tabs>
          <w:tab w:val="left" w:pos="720"/>
        </w:tabs>
        <w:jc w:val="both"/>
        <w:rPr>
          <w:rFonts w:cs="Arial"/>
          <w:sz w:val="22"/>
          <w:szCs w:val="22"/>
        </w:rPr>
      </w:pPr>
      <w:r w:rsidRPr="00B23472">
        <w:rPr>
          <w:rFonts w:cs="Arial"/>
          <w:sz w:val="22"/>
          <w:szCs w:val="22"/>
          <w:u w:val="single"/>
        </w:rPr>
        <w:t xml:space="preserve">Exception to </w:t>
      </w:r>
      <w:r w:rsidRPr="00ED79B2">
        <w:rPr>
          <w:rFonts w:cs="Arial"/>
          <w:sz w:val="22"/>
          <w:szCs w:val="22"/>
          <w:u w:val="single"/>
        </w:rPr>
        <w:t>Non-</w:t>
      </w:r>
      <w:r>
        <w:rPr>
          <w:rFonts w:cs="Arial"/>
          <w:sz w:val="22"/>
          <w:szCs w:val="22"/>
          <w:u w:val="single"/>
        </w:rPr>
        <w:t>E</w:t>
      </w:r>
      <w:r w:rsidRPr="00ED79B2">
        <w:rPr>
          <w:rFonts w:cs="Arial"/>
          <w:sz w:val="22"/>
          <w:szCs w:val="22"/>
          <w:u w:val="single"/>
        </w:rPr>
        <w:t xml:space="preserve">xclusive Marketing </w:t>
      </w:r>
      <w:r>
        <w:rPr>
          <w:rFonts w:cs="Arial"/>
          <w:sz w:val="22"/>
          <w:szCs w:val="22"/>
          <w:u w:val="single"/>
        </w:rPr>
        <w:t>R</w:t>
      </w:r>
      <w:r w:rsidRPr="00ED79B2">
        <w:rPr>
          <w:rFonts w:cs="Arial"/>
          <w:sz w:val="22"/>
          <w:szCs w:val="22"/>
          <w:u w:val="single"/>
        </w:rPr>
        <w:t>ights</w:t>
      </w:r>
      <w:r w:rsidRPr="00B23472">
        <w:rPr>
          <w:rFonts w:cs="Arial"/>
          <w:sz w:val="22"/>
          <w:szCs w:val="22"/>
        </w:rPr>
        <w:t>.</w:t>
      </w:r>
      <w:r>
        <w:rPr>
          <w:rFonts w:cs="Arial"/>
          <w:sz w:val="22"/>
          <w:szCs w:val="22"/>
        </w:rPr>
        <w:t xml:space="preserve">  </w:t>
      </w:r>
      <w:r w:rsidR="00AA138F" w:rsidRPr="00475BD2">
        <w:rPr>
          <w:rFonts w:cs="Arial"/>
          <w:sz w:val="22"/>
          <w:szCs w:val="22"/>
        </w:rPr>
        <w:t>Exceptions to Subsection 4.1 may be granted by Frontier and stipulated in a SOW.</w:t>
      </w:r>
    </w:p>
    <w:p w14:paraId="7CF5F8FD" w14:textId="77777777" w:rsidR="00A56394" w:rsidRDefault="00A56394" w:rsidP="00A56394">
      <w:pPr>
        <w:tabs>
          <w:tab w:val="left" w:pos="720"/>
        </w:tabs>
        <w:ind w:left="1440"/>
        <w:jc w:val="both"/>
        <w:rPr>
          <w:rFonts w:cs="Arial"/>
          <w:sz w:val="22"/>
          <w:szCs w:val="22"/>
        </w:rPr>
      </w:pPr>
    </w:p>
    <w:p w14:paraId="035E03EA" w14:textId="77777777" w:rsidR="00A56394" w:rsidRDefault="00A56394" w:rsidP="00A56394">
      <w:pPr>
        <w:numPr>
          <w:ilvl w:val="1"/>
          <w:numId w:val="6"/>
        </w:numPr>
        <w:tabs>
          <w:tab w:val="left" w:pos="720"/>
        </w:tabs>
        <w:jc w:val="both"/>
        <w:rPr>
          <w:rFonts w:cs="Arial"/>
          <w:sz w:val="22"/>
          <w:szCs w:val="22"/>
        </w:rPr>
      </w:pPr>
      <w:bookmarkStart w:id="9" w:name="_Hlk62819653"/>
      <w:bookmarkStart w:id="10" w:name="_Hlk63080502"/>
      <w:r w:rsidRPr="000A11BF">
        <w:rPr>
          <w:rFonts w:cs="Arial"/>
          <w:sz w:val="22"/>
          <w:szCs w:val="22"/>
          <w:u w:val="single"/>
        </w:rPr>
        <w:t>Frontier’s Policies, Methods, and Procedures</w:t>
      </w:r>
      <w:bookmarkStart w:id="11" w:name="_Hlk62637894"/>
      <w:r w:rsidRPr="000A11BF">
        <w:rPr>
          <w:rFonts w:cs="Arial"/>
          <w:sz w:val="22"/>
          <w:szCs w:val="22"/>
        </w:rPr>
        <w:t xml:space="preserve">.  </w:t>
      </w:r>
      <w:r w:rsidRPr="000A11BF">
        <w:rPr>
          <w:rFonts w:cs="Arial"/>
          <w:spacing w:val="-3"/>
          <w:sz w:val="22"/>
          <w:szCs w:val="22"/>
        </w:rPr>
        <w:t xml:space="preserve">The Services provided by Agent shall be in accordance with the terms of the Agreement, any SOW, and Frontier’s established methods, policies and procedures, </w:t>
      </w:r>
      <w:r w:rsidRPr="000A11BF">
        <w:rPr>
          <w:rFonts w:cs="Arial"/>
          <w:sz w:val="22"/>
          <w:szCs w:val="22"/>
        </w:rPr>
        <w:t>including but not limited to those regarding treatment and use of Customer Information</w:t>
      </w:r>
      <w:r w:rsidRPr="00531C80">
        <w:rPr>
          <w:rFonts w:cs="Arial"/>
          <w:sz w:val="22"/>
          <w:szCs w:val="22"/>
        </w:rPr>
        <w:t>,</w:t>
      </w:r>
      <w:r w:rsidRPr="00531C80">
        <w:rPr>
          <w:rFonts w:cs="Arial"/>
          <w:spacing w:val="-3"/>
          <w:sz w:val="22"/>
          <w:szCs w:val="22"/>
        </w:rPr>
        <w:t xml:space="preserve"> which shall </w:t>
      </w:r>
      <w:r w:rsidRPr="00531C80">
        <w:rPr>
          <w:rFonts w:cs="Arial"/>
          <w:sz w:val="22"/>
          <w:szCs w:val="22"/>
        </w:rPr>
        <w:t xml:space="preserve">be provided in writing and/or </w:t>
      </w:r>
      <w:r>
        <w:rPr>
          <w:sz w:val="22"/>
        </w:rPr>
        <w:t xml:space="preserve">under </w:t>
      </w:r>
      <w:r w:rsidRPr="00EF4FE9">
        <w:rPr>
          <w:sz w:val="24"/>
          <w:szCs w:val="22"/>
        </w:rPr>
        <w:t>F</w:t>
      </w:r>
      <w:r>
        <w:rPr>
          <w:sz w:val="22"/>
        </w:rPr>
        <w:t>[</w:t>
      </w:r>
      <w:r w:rsidRPr="00EF4FE9">
        <w:rPr>
          <w:szCs w:val="18"/>
        </w:rPr>
        <w:t>ONE</w:t>
      </w:r>
      <w:r>
        <w:rPr>
          <w:sz w:val="22"/>
        </w:rPr>
        <w:t xml:space="preserve">] at </w:t>
      </w:r>
      <w:hyperlink r:id="rId11" w:history="1">
        <w:r w:rsidRPr="008B697B">
          <w:rPr>
            <w:rStyle w:val="Hyperlink"/>
            <w:color w:val="auto"/>
            <w:sz w:val="22"/>
          </w:rPr>
          <w:t>https://kb.ftr.com</w:t>
        </w:r>
      </w:hyperlink>
      <w:bookmarkEnd w:id="11"/>
      <w:r w:rsidRPr="00531C80">
        <w:rPr>
          <w:rFonts w:cs="Arial"/>
          <w:sz w:val="22"/>
          <w:szCs w:val="22"/>
        </w:rPr>
        <w:t xml:space="preserve">, </w:t>
      </w:r>
      <w:r w:rsidRPr="00531C80">
        <w:rPr>
          <w:rFonts w:cs="Arial"/>
          <w:spacing w:val="-3"/>
          <w:sz w:val="22"/>
          <w:szCs w:val="22"/>
        </w:rPr>
        <w:t>and may be modified from time to time at Frontier’s discretion</w:t>
      </w:r>
      <w:bookmarkEnd w:id="10"/>
      <w:r w:rsidRPr="003A0990">
        <w:rPr>
          <w:rFonts w:cs="Arial"/>
          <w:spacing w:val="-3"/>
          <w:sz w:val="22"/>
          <w:szCs w:val="22"/>
        </w:rPr>
        <w:t xml:space="preserve">, where reasonably possible given the timing of the </w:t>
      </w:r>
      <w:r w:rsidRPr="003A0990">
        <w:rPr>
          <w:rFonts w:cs="Arial"/>
          <w:spacing w:val="-3"/>
          <w:sz w:val="22"/>
          <w:szCs w:val="22"/>
        </w:rPr>
        <w:lastRenderedPageBreak/>
        <w:t xml:space="preserve">event and its impact on Frontier, shall be in advance thereof </w:t>
      </w:r>
      <w:r>
        <w:rPr>
          <w:rFonts w:cs="Arial"/>
          <w:spacing w:val="-3"/>
          <w:sz w:val="22"/>
          <w:szCs w:val="22"/>
        </w:rPr>
        <w:t>or</w:t>
      </w:r>
      <w:r w:rsidRPr="003A0990">
        <w:rPr>
          <w:rFonts w:cs="Arial"/>
          <w:spacing w:val="-3"/>
          <w:sz w:val="22"/>
          <w:szCs w:val="22"/>
        </w:rPr>
        <w:t xml:space="preserve"> otherwise</w:t>
      </w:r>
      <w:r>
        <w:rPr>
          <w:rFonts w:cs="Arial"/>
          <w:spacing w:val="-3"/>
          <w:sz w:val="22"/>
          <w:szCs w:val="22"/>
        </w:rPr>
        <w:t xml:space="preserve"> as promptly as practicable</w:t>
      </w:r>
      <w:r w:rsidRPr="00531C80">
        <w:rPr>
          <w:rFonts w:cs="Arial"/>
          <w:spacing w:val="-3"/>
          <w:sz w:val="22"/>
          <w:szCs w:val="22"/>
        </w:rPr>
        <w:t>. Agent</w:t>
      </w:r>
      <w:r w:rsidRPr="00162202">
        <w:rPr>
          <w:rFonts w:cs="Arial"/>
          <w:spacing w:val="-3"/>
          <w:sz w:val="22"/>
          <w:szCs w:val="22"/>
        </w:rPr>
        <w:t xml:space="preserve"> shall communicate Frontier’s methods, policies and procedures to the Network members, as applicable, within two (2) business days of receipt from Frontier, and shall take appropriate measures to </w:t>
      </w:r>
      <w:r>
        <w:rPr>
          <w:rFonts w:cs="Arial"/>
          <w:spacing w:val="-3"/>
          <w:sz w:val="22"/>
          <w:szCs w:val="22"/>
        </w:rPr>
        <w:t xml:space="preserve">cause the Network to </w:t>
      </w:r>
      <w:r w:rsidRPr="00162202">
        <w:rPr>
          <w:rFonts w:cs="Arial"/>
          <w:spacing w:val="-3"/>
          <w:sz w:val="22"/>
          <w:szCs w:val="22"/>
        </w:rPr>
        <w:t>train all Network members assigned to perform Services on the applicable methods, policies and procedures.</w:t>
      </w:r>
      <w:bookmarkEnd w:id="9"/>
      <w:r w:rsidRPr="00475BD2">
        <w:rPr>
          <w:rFonts w:cs="Arial"/>
          <w:sz w:val="22"/>
          <w:szCs w:val="22"/>
        </w:rPr>
        <w:t xml:space="preserve"> </w:t>
      </w:r>
      <w:r>
        <w:rPr>
          <w:rFonts w:cs="Arial"/>
          <w:sz w:val="22"/>
          <w:szCs w:val="22"/>
        </w:rPr>
        <w:t xml:space="preserve"> </w:t>
      </w:r>
    </w:p>
    <w:p w14:paraId="48C8E12E" w14:textId="77777777" w:rsidR="00A56394" w:rsidRDefault="00A56394" w:rsidP="00A56394">
      <w:pPr>
        <w:tabs>
          <w:tab w:val="left" w:pos="720"/>
        </w:tabs>
        <w:ind w:left="1440"/>
        <w:jc w:val="both"/>
        <w:rPr>
          <w:rFonts w:cs="Arial"/>
          <w:sz w:val="22"/>
          <w:szCs w:val="22"/>
        </w:rPr>
      </w:pPr>
    </w:p>
    <w:p w14:paraId="5D736BE3" w14:textId="77777777" w:rsidR="00A56394" w:rsidRDefault="00A56394" w:rsidP="00A56394">
      <w:pPr>
        <w:numPr>
          <w:ilvl w:val="1"/>
          <w:numId w:val="6"/>
        </w:numPr>
        <w:tabs>
          <w:tab w:val="left" w:pos="720"/>
        </w:tabs>
        <w:jc w:val="both"/>
        <w:rPr>
          <w:rFonts w:cs="Arial"/>
          <w:sz w:val="22"/>
          <w:szCs w:val="22"/>
        </w:rPr>
      </w:pPr>
      <w:bookmarkStart w:id="12" w:name="_Hlk63081358"/>
      <w:r w:rsidRPr="00F70FAA">
        <w:rPr>
          <w:rFonts w:cs="Arial"/>
          <w:sz w:val="22"/>
          <w:szCs w:val="22"/>
          <w:u w:val="single"/>
        </w:rPr>
        <w:t>Customer’s Consent</w:t>
      </w:r>
      <w:r>
        <w:rPr>
          <w:rFonts w:cs="Arial"/>
          <w:sz w:val="22"/>
          <w:szCs w:val="22"/>
        </w:rPr>
        <w:t xml:space="preserve">.  </w:t>
      </w:r>
      <w:r w:rsidRPr="00475BD2">
        <w:rPr>
          <w:rFonts w:cs="Arial"/>
          <w:sz w:val="22"/>
          <w:szCs w:val="22"/>
        </w:rPr>
        <w:t>Agent represents, understands</w:t>
      </w:r>
      <w:r>
        <w:rPr>
          <w:rFonts w:cs="Arial"/>
          <w:sz w:val="22"/>
          <w:szCs w:val="22"/>
        </w:rPr>
        <w:t>,</w:t>
      </w:r>
      <w:r w:rsidRPr="00475BD2">
        <w:rPr>
          <w:rFonts w:cs="Arial"/>
          <w:sz w:val="22"/>
          <w:szCs w:val="22"/>
        </w:rPr>
        <w:t xml:space="preserve"> and acknowledges that applicable regulations prohibit the use of Customer Information for the marketing or selling of certain services without Customer’s consent. To the extent Agent</w:t>
      </w:r>
      <w:r>
        <w:rPr>
          <w:rFonts w:cs="Arial"/>
          <w:sz w:val="22"/>
          <w:szCs w:val="22"/>
        </w:rPr>
        <w:t xml:space="preserve"> </w:t>
      </w:r>
      <w:r w:rsidRPr="00475BD2">
        <w:rPr>
          <w:rFonts w:cs="Arial"/>
          <w:sz w:val="22"/>
          <w:szCs w:val="22"/>
        </w:rPr>
        <w:t>is required</w:t>
      </w:r>
      <w:r>
        <w:rPr>
          <w:rFonts w:cs="Arial"/>
          <w:sz w:val="22"/>
          <w:szCs w:val="22"/>
        </w:rPr>
        <w:t xml:space="preserve"> </w:t>
      </w:r>
      <w:r w:rsidRPr="00475BD2">
        <w:rPr>
          <w:rFonts w:cs="Arial"/>
          <w:sz w:val="22"/>
          <w:szCs w:val="22"/>
        </w:rPr>
        <w:t xml:space="preserve">by applicable law and/or Frontier’s policies, standards and practices to obtain </w:t>
      </w:r>
      <w:r w:rsidRPr="00C41F69">
        <w:rPr>
          <w:rFonts w:cs="Arial"/>
          <w:sz w:val="22"/>
          <w:szCs w:val="22"/>
        </w:rPr>
        <w:t xml:space="preserve">Customer’s consent before using any Customer Information to market a Product, Agent shall comply with </w:t>
      </w:r>
      <w:r>
        <w:rPr>
          <w:rFonts w:cs="Arial"/>
          <w:sz w:val="22"/>
          <w:szCs w:val="22"/>
        </w:rPr>
        <w:t xml:space="preserve">and shall cause </w:t>
      </w:r>
      <w:r w:rsidR="008F08EB">
        <w:rPr>
          <w:rFonts w:cs="Arial"/>
          <w:sz w:val="22"/>
          <w:szCs w:val="22"/>
        </w:rPr>
        <w:t xml:space="preserve">the </w:t>
      </w:r>
      <w:r>
        <w:rPr>
          <w:rFonts w:cs="Arial"/>
          <w:sz w:val="22"/>
          <w:szCs w:val="22"/>
        </w:rPr>
        <w:t xml:space="preserve">Network to comply with </w:t>
      </w:r>
      <w:r w:rsidRPr="00C41F69">
        <w:rPr>
          <w:rFonts w:cs="Arial"/>
          <w:sz w:val="22"/>
          <w:szCs w:val="22"/>
        </w:rPr>
        <w:t xml:space="preserve">all such laws and Frontier policies, standards and practices in obtaining the Customer consent, and </w:t>
      </w:r>
      <w:r>
        <w:rPr>
          <w:rFonts w:cs="Arial"/>
          <w:sz w:val="22"/>
          <w:szCs w:val="22"/>
        </w:rPr>
        <w:t xml:space="preserve">Agent </w:t>
      </w:r>
      <w:r w:rsidRPr="00C41F69">
        <w:rPr>
          <w:rFonts w:cs="Arial"/>
          <w:sz w:val="22"/>
          <w:szCs w:val="22"/>
        </w:rPr>
        <w:t>shall</w:t>
      </w:r>
      <w:r>
        <w:rPr>
          <w:rFonts w:cs="Arial"/>
          <w:sz w:val="22"/>
          <w:szCs w:val="22"/>
        </w:rPr>
        <w:t xml:space="preserve"> </w:t>
      </w:r>
      <w:r w:rsidRPr="00C41F69">
        <w:rPr>
          <w:rFonts w:cs="Arial"/>
          <w:sz w:val="22"/>
          <w:szCs w:val="22"/>
        </w:rPr>
        <w:t xml:space="preserve">allow </w:t>
      </w:r>
      <w:r>
        <w:rPr>
          <w:rFonts w:cs="Arial"/>
          <w:sz w:val="22"/>
          <w:szCs w:val="22"/>
        </w:rPr>
        <w:t xml:space="preserve">and cause </w:t>
      </w:r>
      <w:r w:rsidR="008F08EB">
        <w:rPr>
          <w:rFonts w:cs="Arial"/>
          <w:sz w:val="22"/>
          <w:szCs w:val="22"/>
        </w:rPr>
        <w:t xml:space="preserve">the </w:t>
      </w:r>
      <w:r>
        <w:rPr>
          <w:rFonts w:cs="Arial"/>
          <w:sz w:val="22"/>
          <w:szCs w:val="22"/>
        </w:rPr>
        <w:t xml:space="preserve">Network to allow </w:t>
      </w:r>
      <w:r w:rsidRPr="00C41F69">
        <w:rPr>
          <w:rFonts w:cs="Arial"/>
          <w:sz w:val="22"/>
          <w:szCs w:val="22"/>
        </w:rPr>
        <w:t xml:space="preserve">for audio recording of calls where Customer’s verbal consent to access Customer Information is sought, and/or, for third-party verification. </w:t>
      </w:r>
    </w:p>
    <w:p w14:paraId="2FFEDCED" w14:textId="77777777" w:rsidR="00A56394" w:rsidRPr="001276D9" w:rsidRDefault="00A56394" w:rsidP="00A56394">
      <w:pPr>
        <w:tabs>
          <w:tab w:val="left" w:pos="720"/>
        </w:tabs>
        <w:ind w:left="1440"/>
        <w:jc w:val="both"/>
        <w:rPr>
          <w:rFonts w:cs="Arial"/>
          <w:sz w:val="22"/>
          <w:szCs w:val="22"/>
        </w:rPr>
      </w:pPr>
    </w:p>
    <w:bookmarkEnd w:id="12"/>
    <w:p w14:paraId="5F6E346E" w14:textId="77777777" w:rsidR="00A56394" w:rsidRPr="00FC0E6D" w:rsidRDefault="00A56394" w:rsidP="00A56394">
      <w:pPr>
        <w:numPr>
          <w:ilvl w:val="1"/>
          <w:numId w:val="6"/>
        </w:numPr>
        <w:spacing w:after="240"/>
        <w:jc w:val="both"/>
        <w:rPr>
          <w:rFonts w:eastAsia="Calibri"/>
          <w:sz w:val="22"/>
          <w:szCs w:val="22"/>
        </w:rPr>
      </w:pPr>
      <w:r w:rsidRPr="00C35613">
        <w:rPr>
          <w:rFonts w:cs="Arial"/>
          <w:sz w:val="22"/>
          <w:szCs w:val="22"/>
          <w:u w:val="single"/>
        </w:rPr>
        <w:t>Delivery of Services</w:t>
      </w:r>
      <w:r w:rsidRPr="00C35613">
        <w:rPr>
          <w:rFonts w:cs="Arial"/>
          <w:sz w:val="22"/>
          <w:szCs w:val="22"/>
        </w:rPr>
        <w:t>.</w:t>
      </w:r>
      <w:r>
        <w:rPr>
          <w:rFonts w:cs="Arial"/>
          <w:sz w:val="22"/>
          <w:szCs w:val="22"/>
        </w:rPr>
        <w:t xml:space="preserve">  </w:t>
      </w:r>
    </w:p>
    <w:p w14:paraId="21DE52FA" w14:textId="77777777" w:rsidR="00A56394" w:rsidRPr="00612E4F" w:rsidRDefault="00A56394" w:rsidP="00A56394">
      <w:pPr>
        <w:numPr>
          <w:ilvl w:val="0"/>
          <w:numId w:val="21"/>
        </w:numPr>
        <w:tabs>
          <w:tab w:val="left" w:pos="1800"/>
        </w:tabs>
        <w:ind w:left="1800"/>
        <w:jc w:val="both"/>
        <w:rPr>
          <w:rFonts w:eastAsia="Calibri"/>
          <w:sz w:val="22"/>
          <w:szCs w:val="22"/>
        </w:rPr>
      </w:pPr>
      <w:bookmarkStart w:id="13" w:name="_Hlk56685968"/>
      <w:r w:rsidRPr="002C6B24">
        <w:rPr>
          <w:rFonts w:cs="Arial"/>
          <w:sz w:val="22"/>
          <w:szCs w:val="22"/>
        </w:rPr>
        <w:t>Agent shall</w:t>
      </w:r>
      <w:r>
        <w:rPr>
          <w:rFonts w:cs="Arial"/>
          <w:sz w:val="22"/>
          <w:szCs w:val="22"/>
        </w:rPr>
        <w:t>,</w:t>
      </w:r>
      <w:r w:rsidRPr="002C6B24">
        <w:rPr>
          <w:rFonts w:cs="Arial"/>
          <w:sz w:val="22"/>
          <w:szCs w:val="22"/>
        </w:rPr>
        <w:t xml:space="preserve"> and shall cause the Network to</w:t>
      </w:r>
      <w:r>
        <w:rPr>
          <w:rFonts w:cs="Arial"/>
          <w:sz w:val="22"/>
          <w:szCs w:val="22"/>
        </w:rPr>
        <w:t>:</w:t>
      </w:r>
    </w:p>
    <w:bookmarkEnd w:id="13"/>
    <w:p w14:paraId="692213B0" w14:textId="77777777" w:rsidR="00A56394" w:rsidRDefault="00A56394" w:rsidP="00A56394">
      <w:pPr>
        <w:ind w:left="1440"/>
        <w:jc w:val="both"/>
        <w:rPr>
          <w:rFonts w:cs="Arial"/>
          <w:sz w:val="22"/>
          <w:szCs w:val="22"/>
          <w:u w:val="single"/>
        </w:rPr>
      </w:pPr>
    </w:p>
    <w:p w14:paraId="5B5A4318" w14:textId="77777777" w:rsidR="00A56394" w:rsidRPr="00E40411" w:rsidRDefault="00A56394" w:rsidP="00A56394">
      <w:pPr>
        <w:numPr>
          <w:ilvl w:val="0"/>
          <w:numId w:val="20"/>
        </w:numPr>
        <w:tabs>
          <w:tab w:val="left" w:pos="2340"/>
        </w:tabs>
        <w:spacing w:after="240"/>
        <w:ind w:left="2340" w:hanging="540"/>
        <w:jc w:val="both"/>
        <w:rPr>
          <w:rFonts w:eastAsia="Calibri"/>
          <w:sz w:val="22"/>
          <w:szCs w:val="22"/>
        </w:rPr>
      </w:pPr>
      <w:r w:rsidRPr="00FC0E6D">
        <w:rPr>
          <w:rFonts w:cs="Arial"/>
          <w:sz w:val="22"/>
          <w:szCs w:val="22"/>
        </w:rPr>
        <w:t>provide the Services in a professional manner, consistent with the terms and conditions of this Agreement and any SOW</w:t>
      </w:r>
      <w:r>
        <w:rPr>
          <w:rFonts w:cs="Arial"/>
          <w:sz w:val="22"/>
          <w:szCs w:val="22"/>
        </w:rPr>
        <w:t>;</w:t>
      </w:r>
    </w:p>
    <w:p w14:paraId="30CCC8BC" w14:textId="77777777" w:rsidR="00A56394" w:rsidRDefault="00A56394" w:rsidP="00A56394">
      <w:pPr>
        <w:numPr>
          <w:ilvl w:val="0"/>
          <w:numId w:val="20"/>
        </w:numPr>
        <w:tabs>
          <w:tab w:val="left" w:pos="2340"/>
        </w:tabs>
        <w:ind w:left="2340" w:hanging="540"/>
        <w:jc w:val="both"/>
        <w:rPr>
          <w:rFonts w:eastAsia="Calibri"/>
          <w:sz w:val="22"/>
          <w:szCs w:val="22"/>
        </w:rPr>
      </w:pPr>
      <w:r w:rsidRPr="00FC0E6D">
        <w:rPr>
          <w:rFonts w:eastAsia="Calibri"/>
          <w:sz w:val="22"/>
          <w:szCs w:val="22"/>
        </w:rPr>
        <w:t>provide prompt, courteous, professional and efficient service to the public and do nothing that would tend to discredit, dishonor, reflect adversely upon, or in any manner injure the reputation of Frontier, its Affiliates, successors and assigns</w:t>
      </w:r>
      <w:r>
        <w:rPr>
          <w:rFonts w:eastAsia="Calibri"/>
          <w:sz w:val="22"/>
          <w:szCs w:val="22"/>
        </w:rPr>
        <w:t>;</w:t>
      </w:r>
    </w:p>
    <w:p w14:paraId="3B3DA60B" w14:textId="77777777" w:rsidR="00A56394" w:rsidRPr="00E40411" w:rsidRDefault="00A56394" w:rsidP="00A56394">
      <w:pPr>
        <w:tabs>
          <w:tab w:val="left" w:pos="2340"/>
        </w:tabs>
        <w:ind w:left="2340"/>
        <w:jc w:val="both"/>
        <w:rPr>
          <w:rFonts w:eastAsia="Calibri"/>
          <w:sz w:val="22"/>
          <w:szCs w:val="22"/>
        </w:rPr>
      </w:pPr>
    </w:p>
    <w:p w14:paraId="4717D45B" w14:textId="77777777" w:rsidR="00A56394" w:rsidRPr="00A92CA7" w:rsidRDefault="00A56394" w:rsidP="00A56394">
      <w:pPr>
        <w:numPr>
          <w:ilvl w:val="0"/>
          <w:numId w:val="20"/>
        </w:numPr>
        <w:tabs>
          <w:tab w:val="left" w:pos="2340"/>
        </w:tabs>
        <w:spacing w:after="240"/>
        <w:ind w:left="2340" w:hanging="540"/>
        <w:jc w:val="both"/>
        <w:rPr>
          <w:rFonts w:eastAsia="Calibri"/>
          <w:sz w:val="22"/>
          <w:szCs w:val="22"/>
        </w:rPr>
      </w:pPr>
      <w:r w:rsidRPr="00FC0E6D">
        <w:rPr>
          <w:sz w:val="22"/>
          <w:szCs w:val="22"/>
        </w:rPr>
        <w:t>use lawful and non-deceptive sales practices</w:t>
      </w:r>
      <w:r>
        <w:rPr>
          <w:sz w:val="22"/>
          <w:szCs w:val="22"/>
        </w:rPr>
        <w:t xml:space="preserve"> and </w:t>
      </w:r>
      <w:r w:rsidRPr="00FC0E6D">
        <w:rPr>
          <w:sz w:val="22"/>
          <w:szCs w:val="22"/>
        </w:rPr>
        <w:t>comply with Frontier’s instructions, policies, directives, standards and procedures</w:t>
      </w:r>
      <w:r>
        <w:rPr>
          <w:sz w:val="22"/>
          <w:szCs w:val="22"/>
        </w:rPr>
        <w:t xml:space="preserve"> when marketing the Products;</w:t>
      </w:r>
    </w:p>
    <w:p w14:paraId="783A7129" w14:textId="77777777" w:rsidR="00A56394" w:rsidRDefault="00A56394" w:rsidP="00A56394">
      <w:pPr>
        <w:numPr>
          <w:ilvl w:val="0"/>
          <w:numId w:val="20"/>
        </w:numPr>
        <w:tabs>
          <w:tab w:val="left" w:pos="2340"/>
        </w:tabs>
        <w:spacing w:after="240"/>
        <w:ind w:left="2340" w:hanging="540"/>
        <w:jc w:val="both"/>
        <w:rPr>
          <w:rFonts w:eastAsia="Calibri"/>
          <w:sz w:val="22"/>
          <w:szCs w:val="22"/>
        </w:rPr>
      </w:pPr>
      <w:r w:rsidRPr="00FC0E6D">
        <w:rPr>
          <w:rFonts w:eastAsia="Calibri"/>
          <w:sz w:val="22"/>
          <w:szCs w:val="22"/>
        </w:rPr>
        <w:t>follow all talking points, training and guidelines on any and all contracts with Customers as communicated by Frontier, which may be modified from time to time at Frontier’s sole discretion</w:t>
      </w:r>
      <w:r>
        <w:rPr>
          <w:rFonts w:eastAsia="Calibri"/>
          <w:sz w:val="22"/>
          <w:szCs w:val="22"/>
        </w:rPr>
        <w:t>;</w:t>
      </w:r>
    </w:p>
    <w:p w14:paraId="75142462" w14:textId="77777777" w:rsidR="00A56394" w:rsidRDefault="00A56394" w:rsidP="00A56394">
      <w:pPr>
        <w:numPr>
          <w:ilvl w:val="0"/>
          <w:numId w:val="20"/>
        </w:numPr>
        <w:tabs>
          <w:tab w:val="left" w:pos="2340"/>
        </w:tabs>
        <w:ind w:left="2340" w:hanging="540"/>
        <w:jc w:val="both"/>
        <w:rPr>
          <w:rFonts w:eastAsia="Calibri"/>
          <w:sz w:val="22"/>
          <w:szCs w:val="22"/>
        </w:rPr>
      </w:pPr>
      <w:r w:rsidRPr="00FC0E6D">
        <w:rPr>
          <w:rFonts w:eastAsia="Calibri"/>
          <w:sz w:val="22"/>
          <w:szCs w:val="22"/>
        </w:rPr>
        <w:t>take all reasonable measures under its control to ensure Customers do not experience any undue delay, inconvenience or discomfort when dealing with Agent or the Network</w:t>
      </w:r>
      <w:r>
        <w:rPr>
          <w:rFonts w:eastAsia="Calibri"/>
          <w:sz w:val="22"/>
          <w:szCs w:val="22"/>
        </w:rPr>
        <w:t>;</w:t>
      </w:r>
    </w:p>
    <w:p w14:paraId="20C4B26C" w14:textId="77777777" w:rsidR="00A56394" w:rsidRDefault="00A56394" w:rsidP="00A56394">
      <w:pPr>
        <w:tabs>
          <w:tab w:val="left" w:pos="2340"/>
        </w:tabs>
        <w:ind w:left="2340"/>
        <w:jc w:val="both"/>
        <w:rPr>
          <w:rFonts w:eastAsia="Calibri"/>
          <w:sz w:val="22"/>
          <w:szCs w:val="22"/>
        </w:rPr>
      </w:pPr>
      <w:r>
        <w:rPr>
          <w:rFonts w:eastAsia="Calibri"/>
          <w:sz w:val="22"/>
          <w:szCs w:val="22"/>
        </w:rPr>
        <w:t xml:space="preserve"> </w:t>
      </w:r>
    </w:p>
    <w:p w14:paraId="34FDA596" w14:textId="77777777" w:rsidR="00A56394" w:rsidRPr="00442755" w:rsidRDefault="00A56394" w:rsidP="00A56394">
      <w:pPr>
        <w:numPr>
          <w:ilvl w:val="0"/>
          <w:numId w:val="20"/>
        </w:numPr>
        <w:tabs>
          <w:tab w:val="left" w:pos="2340"/>
        </w:tabs>
        <w:ind w:left="2340" w:hanging="540"/>
        <w:jc w:val="both"/>
        <w:rPr>
          <w:rFonts w:eastAsia="Calibri"/>
          <w:sz w:val="22"/>
          <w:szCs w:val="22"/>
        </w:rPr>
      </w:pPr>
      <w:r w:rsidRPr="0065707F">
        <w:rPr>
          <w:sz w:val="22"/>
          <w:szCs w:val="22"/>
        </w:rPr>
        <w:t xml:space="preserve">only market the Products in </w:t>
      </w:r>
      <w:r w:rsidRPr="00442755">
        <w:rPr>
          <w:sz w:val="22"/>
          <w:szCs w:val="22"/>
        </w:rPr>
        <w:t>accordance with the rates, terms and conditions set forth in the applicable Frontier publications and/or tariffs;</w:t>
      </w:r>
    </w:p>
    <w:p w14:paraId="01C648DB" w14:textId="77777777" w:rsidR="00A56394" w:rsidRPr="00442755" w:rsidRDefault="00A56394" w:rsidP="00A56394">
      <w:pPr>
        <w:tabs>
          <w:tab w:val="left" w:pos="2340"/>
        </w:tabs>
        <w:ind w:left="2340"/>
        <w:jc w:val="both"/>
        <w:rPr>
          <w:rFonts w:eastAsia="Calibri"/>
          <w:sz w:val="22"/>
          <w:szCs w:val="22"/>
        </w:rPr>
      </w:pPr>
    </w:p>
    <w:p w14:paraId="2EE5B979" w14:textId="77777777" w:rsidR="00A56394" w:rsidRPr="00442755" w:rsidRDefault="00A56394" w:rsidP="00A56394">
      <w:pPr>
        <w:numPr>
          <w:ilvl w:val="0"/>
          <w:numId w:val="20"/>
        </w:numPr>
        <w:tabs>
          <w:tab w:val="left" w:pos="2340"/>
        </w:tabs>
        <w:ind w:left="2340" w:hanging="540"/>
        <w:jc w:val="both"/>
        <w:rPr>
          <w:rFonts w:eastAsia="Calibri"/>
          <w:sz w:val="22"/>
          <w:szCs w:val="22"/>
        </w:rPr>
      </w:pPr>
      <w:r w:rsidRPr="00442755">
        <w:rPr>
          <w:sz w:val="22"/>
          <w:szCs w:val="22"/>
        </w:rPr>
        <w:t>obtain pricing authorization from Frontier prior to communicating any offer varying from tariff pricing in the event Products are offered pursuant to tariffs that permit flexible pricing;</w:t>
      </w:r>
      <w:r>
        <w:rPr>
          <w:sz w:val="22"/>
          <w:szCs w:val="22"/>
        </w:rPr>
        <w:t xml:space="preserve"> and</w:t>
      </w:r>
    </w:p>
    <w:p w14:paraId="3E092E7A" w14:textId="77777777" w:rsidR="00A56394" w:rsidRPr="00442755" w:rsidRDefault="00A56394" w:rsidP="00A56394">
      <w:pPr>
        <w:tabs>
          <w:tab w:val="left" w:pos="2340"/>
        </w:tabs>
        <w:jc w:val="both"/>
        <w:rPr>
          <w:rFonts w:eastAsia="Calibri"/>
          <w:sz w:val="22"/>
          <w:szCs w:val="22"/>
        </w:rPr>
      </w:pPr>
    </w:p>
    <w:p w14:paraId="0148CECC" w14:textId="77777777" w:rsidR="00A56394" w:rsidRPr="00E40411" w:rsidRDefault="00A56394" w:rsidP="00A56394">
      <w:pPr>
        <w:numPr>
          <w:ilvl w:val="0"/>
          <w:numId w:val="20"/>
        </w:numPr>
        <w:tabs>
          <w:tab w:val="left" w:pos="2340"/>
        </w:tabs>
        <w:ind w:left="2340" w:hanging="540"/>
        <w:jc w:val="both"/>
        <w:rPr>
          <w:rFonts w:eastAsia="Calibri"/>
          <w:sz w:val="22"/>
          <w:szCs w:val="22"/>
        </w:rPr>
      </w:pPr>
      <w:r w:rsidRPr="00442755">
        <w:rPr>
          <w:rFonts w:eastAsia="Calibri"/>
          <w:sz w:val="22"/>
          <w:szCs w:val="22"/>
        </w:rPr>
        <w:t>treat all Customer Information as confidential</w:t>
      </w:r>
      <w:r>
        <w:rPr>
          <w:rFonts w:eastAsia="Calibri"/>
          <w:sz w:val="22"/>
          <w:szCs w:val="22"/>
        </w:rPr>
        <w:t>.</w:t>
      </w:r>
    </w:p>
    <w:p w14:paraId="61321EBB" w14:textId="77777777" w:rsidR="00A56394" w:rsidRDefault="00A56394" w:rsidP="00A56394">
      <w:pPr>
        <w:tabs>
          <w:tab w:val="left" w:pos="2160"/>
        </w:tabs>
        <w:ind w:left="2160"/>
        <w:jc w:val="both"/>
        <w:rPr>
          <w:rFonts w:eastAsia="Calibri"/>
          <w:sz w:val="22"/>
          <w:szCs w:val="22"/>
        </w:rPr>
      </w:pPr>
    </w:p>
    <w:p w14:paraId="5AD1D5BB" w14:textId="77777777" w:rsidR="00A56394" w:rsidRDefault="00A56394" w:rsidP="00A56394">
      <w:pPr>
        <w:tabs>
          <w:tab w:val="left" w:pos="1800"/>
        </w:tabs>
        <w:spacing w:after="240"/>
        <w:ind w:left="1800" w:hanging="360"/>
        <w:jc w:val="both"/>
        <w:rPr>
          <w:rFonts w:eastAsia="Calibri"/>
          <w:sz w:val="22"/>
          <w:szCs w:val="22"/>
        </w:rPr>
      </w:pPr>
      <w:r w:rsidRPr="00A92CA7">
        <w:rPr>
          <w:rFonts w:eastAsia="Calibri"/>
          <w:sz w:val="22"/>
          <w:szCs w:val="22"/>
        </w:rPr>
        <w:t>(</w:t>
      </w:r>
      <w:r>
        <w:rPr>
          <w:rFonts w:eastAsia="Calibri"/>
          <w:sz w:val="22"/>
          <w:szCs w:val="22"/>
        </w:rPr>
        <w:t>b</w:t>
      </w:r>
      <w:r w:rsidRPr="00A92CA7">
        <w:rPr>
          <w:rFonts w:eastAsia="Calibri"/>
          <w:sz w:val="22"/>
          <w:szCs w:val="22"/>
        </w:rPr>
        <w:t>)</w:t>
      </w:r>
      <w:r w:rsidRPr="00A92CA7">
        <w:rPr>
          <w:rFonts w:eastAsia="Calibri"/>
          <w:sz w:val="22"/>
          <w:szCs w:val="22"/>
        </w:rPr>
        <w:tab/>
        <w:t>Agent shall</w:t>
      </w:r>
      <w:r>
        <w:rPr>
          <w:rFonts w:eastAsia="Calibri"/>
          <w:sz w:val="22"/>
          <w:szCs w:val="22"/>
        </w:rPr>
        <w:t xml:space="preserve"> not</w:t>
      </w:r>
      <w:r w:rsidRPr="00A92CA7">
        <w:rPr>
          <w:rFonts w:eastAsia="Calibri"/>
          <w:sz w:val="22"/>
          <w:szCs w:val="22"/>
        </w:rPr>
        <w:t>, and shall cause the Network to</w:t>
      </w:r>
      <w:r>
        <w:rPr>
          <w:rFonts w:eastAsia="Calibri"/>
          <w:sz w:val="22"/>
          <w:szCs w:val="22"/>
        </w:rPr>
        <w:t xml:space="preserve"> not</w:t>
      </w:r>
      <w:r w:rsidRPr="00A92CA7">
        <w:rPr>
          <w:rFonts w:eastAsia="Calibri"/>
          <w:sz w:val="22"/>
          <w:szCs w:val="22"/>
        </w:rPr>
        <w:t>:</w:t>
      </w:r>
    </w:p>
    <w:p w14:paraId="3F015E85" w14:textId="77777777" w:rsidR="00A56394" w:rsidRDefault="00A56394" w:rsidP="00A56394">
      <w:pPr>
        <w:numPr>
          <w:ilvl w:val="0"/>
          <w:numId w:val="22"/>
        </w:numPr>
        <w:tabs>
          <w:tab w:val="left" w:pos="2340"/>
        </w:tabs>
        <w:spacing w:after="240"/>
        <w:ind w:left="2340" w:hanging="540"/>
        <w:jc w:val="both"/>
        <w:rPr>
          <w:rFonts w:eastAsia="Calibri"/>
          <w:sz w:val="22"/>
          <w:szCs w:val="22"/>
        </w:rPr>
      </w:pPr>
      <w:r w:rsidRPr="00FC0E6D">
        <w:rPr>
          <w:rFonts w:eastAsia="Calibri"/>
          <w:sz w:val="22"/>
          <w:szCs w:val="22"/>
        </w:rPr>
        <w:t>disparage Frontier or its Products nor any Frontier competitors or any third parties in connection with performance of the Services</w:t>
      </w:r>
      <w:r>
        <w:rPr>
          <w:rFonts w:eastAsia="Calibri"/>
          <w:sz w:val="22"/>
          <w:szCs w:val="22"/>
        </w:rPr>
        <w:t>;</w:t>
      </w:r>
    </w:p>
    <w:p w14:paraId="3293EA43" w14:textId="77777777" w:rsidR="00A56394" w:rsidRDefault="00A56394" w:rsidP="00A56394">
      <w:pPr>
        <w:numPr>
          <w:ilvl w:val="0"/>
          <w:numId w:val="22"/>
        </w:numPr>
        <w:tabs>
          <w:tab w:val="left" w:pos="2340"/>
        </w:tabs>
        <w:spacing w:after="240"/>
        <w:ind w:left="2340" w:hanging="540"/>
        <w:jc w:val="both"/>
        <w:rPr>
          <w:rFonts w:eastAsia="Calibri"/>
          <w:sz w:val="22"/>
          <w:szCs w:val="22"/>
        </w:rPr>
      </w:pPr>
      <w:r w:rsidRPr="00A92CA7">
        <w:rPr>
          <w:rFonts w:eastAsia="Calibri"/>
          <w:sz w:val="22"/>
          <w:szCs w:val="22"/>
        </w:rPr>
        <w:lastRenderedPageBreak/>
        <w:t>misrepresent the Products or otherwise modify or expand the claims, representations or warranties provided by Frontier;</w:t>
      </w:r>
      <w:r>
        <w:rPr>
          <w:rFonts w:eastAsia="Calibri"/>
          <w:sz w:val="22"/>
          <w:szCs w:val="22"/>
        </w:rPr>
        <w:t xml:space="preserve"> </w:t>
      </w:r>
    </w:p>
    <w:p w14:paraId="6F8ECCED" w14:textId="77777777" w:rsidR="00A56394" w:rsidRPr="0065707F" w:rsidRDefault="00A56394" w:rsidP="00A56394">
      <w:pPr>
        <w:numPr>
          <w:ilvl w:val="0"/>
          <w:numId w:val="22"/>
        </w:numPr>
        <w:tabs>
          <w:tab w:val="left" w:pos="2340"/>
        </w:tabs>
        <w:spacing w:after="240"/>
        <w:ind w:left="2340" w:hanging="540"/>
        <w:jc w:val="both"/>
        <w:rPr>
          <w:rFonts w:eastAsia="Calibri"/>
          <w:sz w:val="22"/>
          <w:szCs w:val="22"/>
        </w:rPr>
      </w:pPr>
      <w:r w:rsidRPr="00475BD2">
        <w:rPr>
          <w:rFonts w:cs="Arial"/>
          <w:sz w:val="22"/>
          <w:szCs w:val="22"/>
        </w:rPr>
        <w:t xml:space="preserve">review or use, in any manner, any Customer Information other than as permitted by law and only in </w:t>
      </w:r>
      <w:r w:rsidRPr="0065707F">
        <w:rPr>
          <w:rFonts w:cs="Arial"/>
          <w:sz w:val="22"/>
          <w:szCs w:val="22"/>
        </w:rPr>
        <w:t>performance of Agent’s obligations under this Agreement or any SOW</w:t>
      </w:r>
      <w:r w:rsidRPr="0065707F">
        <w:rPr>
          <w:rFonts w:eastAsia="Calibri"/>
          <w:sz w:val="22"/>
          <w:szCs w:val="22"/>
        </w:rPr>
        <w:t>;</w:t>
      </w:r>
    </w:p>
    <w:p w14:paraId="54588FF7" w14:textId="77777777" w:rsidR="00A56394" w:rsidRPr="0065707F" w:rsidRDefault="00A56394" w:rsidP="00A56394">
      <w:pPr>
        <w:numPr>
          <w:ilvl w:val="0"/>
          <w:numId w:val="22"/>
        </w:numPr>
        <w:tabs>
          <w:tab w:val="left" w:pos="2340"/>
        </w:tabs>
        <w:ind w:left="2340" w:hanging="540"/>
        <w:jc w:val="both"/>
        <w:rPr>
          <w:rFonts w:eastAsia="Calibri"/>
          <w:sz w:val="22"/>
          <w:szCs w:val="22"/>
        </w:rPr>
      </w:pPr>
      <w:r w:rsidRPr="0065707F">
        <w:rPr>
          <w:rFonts w:eastAsia="Calibri"/>
          <w:sz w:val="22"/>
          <w:szCs w:val="22"/>
        </w:rPr>
        <w:t>use abusive or profane language or condescending or sarcastic tones of voice with a Customer</w:t>
      </w:r>
      <w:r>
        <w:rPr>
          <w:rFonts w:eastAsia="Calibri"/>
          <w:sz w:val="22"/>
          <w:szCs w:val="22"/>
        </w:rPr>
        <w:t>;</w:t>
      </w:r>
    </w:p>
    <w:p w14:paraId="6497D7E9" w14:textId="77777777" w:rsidR="00A56394" w:rsidRPr="0065707F" w:rsidRDefault="00A56394" w:rsidP="00A56394">
      <w:pPr>
        <w:tabs>
          <w:tab w:val="left" w:pos="2340"/>
        </w:tabs>
        <w:ind w:left="2340"/>
        <w:jc w:val="both"/>
        <w:rPr>
          <w:rFonts w:eastAsia="Calibri"/>
          <w:sz w:val="22"/>
          <w:szCs w:val="22"/>
        </w:rPr>
      </w:pPr>
    </w:p>
    <w:p w14:paraId="3042F60A" w14:textId="77777777" w:rsidR="00A56394" w:rsidRPr="00442755" w:rsidRDefault="00A56394" w:rsidP="00A56394">
      <w:pPr>
        <w:numPr>
          <w:ilvl w:val="0"/>
          <w:numId w:val="22"/>
        </w:numPr>
        <w:tabs>
          <w:tab w:val="left" w:pos="2340"/>
        </w:tabs>
        <w:ind w:left="2340" w:hanging="540"/>
        <w:jc w:val="both"/>
        <w:rPr>
          <w:rFonts w:eastAsia="Calibri"/>
          <w:sz w:val="22"/>
          <w:szCs w:val="22"/>
        </w:rPr>
      </w:pPr>
      <w:r w:rsidRPr="0065707F">
        <w:rPr>
          <w:sz w:val="22"/>
          <w:szCs w:val="22"/>
        </w:rPr>
        <w:t>disseminate pricing for the Products other than the published pricing outlined in writing by Frontier</w:t>
      </w:r>
      <w:r>
        <w:rPr>
          <w:sz w:val="22"/>
          <w:szCs w:val="22"/>
        </w:rPr>
        <w:t>;</w:t>
      </w:r>
    </w:p>
    <w:p w14:paraId="13E5A2CB" w14:textId="77777777" w:rsidR="00A56394" w:rsidRPr="00442755" w:rsidRDefault="00A56394" w:rsidP="00A56394">
      <w:pPr>
        <w:tabs>
          <w:tab w:val="left" w:pos="2340"/>
        </w:tabs>
        <w:ind w:left="2340"/>
        <w:jc w:val="both"/>
        <w:rPr>
          <w:rFonts w:eastAsia="Calibri"/>
          <w:sz w:val="22"/>
          <w:szCs w:val="22"/>
        </w:rPr>
      </w:pPr>
    </w:p>
    <w:p w14:paraId="6BA31252" w14:textId="77777777" w:rsidR="00A56394" w:rsidRPr="00442755" w:rsidRDefault="00A56394" w:rsidP="00A56394">
      <w:pPr>
        <w:numPr>
          <w:ilvl w:val="0"/>
          <w:numId w:val="20"/>
        </w:numPr>
        <w:tabs>
          <w:tab w:val="left" w:pos="2340"/>
        </w:tabs>
        <w:ind w:left="2340" w:hanging="540"/>
        <w:jc w:val="both"/>
        <w:rPr>
          <w:rFonts w:eastAsia="Calibri"/>
          <w:sz w:val="22"/>
          <w:szCs w:val="22"/>
        </w:rPr>
      </w:pPr>
      <w:r w:rsidRPr="00442755">
        <w:rPr>
          <w:sz w:val="22"/>
          <w:szCs w:val="22"/>
        </w:rPr>
        <w:t>add fees or charges, where such fees or charges are not listed in the applicable Frontier tariff or any other Frontier pricing publication</w:t>
      </w:r>
      <w:r>
        <w:rPr>
          <w:sz w:val="22"/>
          <w:szCs w:val="22"/>
        </w:rPr>
        <w:t>; and</w:t>
      </w:r>
      <w:r w:rsidRPr="00442755">
        <w:rPr>
          <w:sz w:val="22"/>
          <w:szCs w:val="22"/>
        </w:rPr>
        <w:t xml:space="preserve"> </w:t>
      </w:r>
    </w:p>
    <w:p w14:paraId="6A02C60D" w14:textId="77777777" w:rsidR="00A56394" w:rsidRPr="00442755" w:rsidRDefault="00A56394" w:rsidP="00A56394">
      <w:pPr>
        <w:tabs>
          <w:tab w:val="left" w:pos="2340"/>
        </w:tabs>
        <w:ind w:left="2340"/>
        <w:jc w:val="both"/>
        <w:rPr>
          <w:rFonts w:eastAsia="Calibri"/>
          <w:sz w:val="22"/>
          <w:szCs w:val="22"/>
        </w:rPr>
      </w:pPr>
    </w:p>
    <w:p w14:paraId="0774E114" w14:textId="77777777" w:rsidR="00A56394" w:rsidRDefault="00A56394" w:rsidP="00A56394">
      <w:pPr>
        <w:numPr>
          <w:ilvl w:val="0"/>
          <w:numId w:val="22"/>
        </w:numPr>
        <w:tabs>
          <w:tab w:val="left" w:pos="2340"/>
        </w:tabs>
        <w:ind w:left="2340" w:hanging="540"/>
        <w:jc w:val="both"/>
        <w:rPr>
          <w:rFonts w:eastAsia="Calibri"/>
          <w:sz w:val="22"/>
          <w:szCs w:val="22"/>
        </w:rPr>
      </w:pPr>
      <w:r w:rsidRPr="00442755">
        <w:rPr>
          <w:sz w:val="22"/>
          <w:szCs w:val="22"/>
        </w:rPr>
        <w:t>offer volume discounts, rebates, waivers, or any other price adjustment, except with the express written authorization of Frontier</w:t>
      </w:r>
      <w:r>
        <w:rPr>
          <w:sz w:val="22"/>
          <w:szCs w:val="22"/>
        </w:rPr>
        <w:t>.</w:t>
      </w:r>
      <w:r w:rsidRPr="00442755">
        <w:rPr>
          <w:rFonts w:eastAsia="Calibri"/>
          <w:sz w:val="22"/>
          <w:szCs w:val="22"/>
        </w:rPr>
        <w:t xml:space="preserve"> </w:t>
      </w:r>
    </w:p>
    <w:p w14:paraId="29EB7583" w14:textId="77777777" w:rsidR="00A56394" w:rsidRPr="00442755" w:rsidRDefault="00A56394" w:rsidP="00A56394">
      <w:pPr>
        <w:tabs>
          <w:tab w:val="left" w:pos="2340"/>
        </w:tabs>
        <w:ind w:left="2340"/>
        <w:jc w:val="both"/>
        <w:rPr>
          <w:rFonts w:eastAsia="Calibri"/>
          <w:sz w:val="22"/>
          <w:szCs w:val="22"/>
        </w:rPr>
      </w:pPr>
      <w:r w:rsidRPr="00442755">
        <w:rPr>
          <w:rFonts w:eastAsia="Calibri"/>
          <w:sz w:val="22"/>
          <w:szCs w:val="22"/>
        </w:rPr>
        <w:t xml:space="preserve"> </w:t>
      </w:r>
    </w:p>
    <w:p w14:paraId="4907F3BD" w14:textId="77777777" w:rsidR="00A56394" w:rsidRPr="0065707F" w:rsidRDefault="00A56394" w:rsidP="00A56394">
      <w:pPr>
        <w:numPr>
          <w:ilvl w:val="1"/>
          <w:numId w:val="6"/>
        </w:numPr>
        <w:tabs>
          <w:tab w:val="left" w:pos="720"/>
        </w:tabs>
        <w:jc w:val="both"/>
        <w:rPr>
          <w:rFonts w:cs="Arial"/>
          <w:sz w:val="22"/>
          <w:szCs w:val="22"/>
        </w:rPr>
      </w:pPr>
      <w:bookmarkStart w:id="14" w:name="_Hlk62819756"/>
      <w:bookmarkStart w:id="15" w:name="_Hlk63081211"/>
      <w:r w:rsidRPr="0065707F">
        <w:rPr>
          <w:rFonts w:cs="Arial"/>
          <w:sz w:val="22"/>
          <w:szCs w:val="22"/>
          <w:u w:val="single"/>
        </w:rPr>
        <w:t>Customer Issues</w:t>
      </w:r>
      <w:r w:rsidRPr="0065707F">
        <w:rPr>
          <w:rFonts w:cs="Arial"/>
          <w:sz w:val="22"/>
          <w:szCs w:val="22"/>
        </w:rPr>
        <w:t xml:space="preserve">.  </w:t>
      </w:r>
      <w:bookmarkStart w:id="16" w:name="_Hlk62817266"/>
      <w:r w:rsidRPr="0065707F">
        <w:rPr>
          <w:rFonts w:cs="Arial"/>
          <w:sz w:val="22"/>
          <w:szCs w:val="22"/>
        </w:rPr>
        <w:t>Agent shall be responsible for examining, handling</w:t>
      </w:r>
      <w:r>
        <w:rPr>
          <w:rFonts w:cs="Arial"/>
          <w:sz w:val="22"/>
          <w:szCs w:val="22"/>
        </w:rPr>
        <w:t>,</w:t>
      </w:r>
      <w:r w:rsidRPr="0065707F">
        <w:rPr>
          <w:rFonts w:cs="Arial"/>
          <w:sz w:val="22"/>
          <w:szCs w:val="22"/>
        </w:rPr>
        <w:t xml:space="preserve"> and responding to Customer complaints and escalations originating from Customer interactions with Agent or the Network in the timeframe and fashion outlined in Frontier policies and procedures</w:t>
      </w:r>
      <w:bookmarkEnd w:id="15"/>
      <w:r>
        <w:rPr>
          <w:rFonts w:cs="Arial"/>
          <w:sz w:val="22"/>
          <w:szCs w:val="22"/>
        </w:rPr>
        <w:t>.</w:t>
      </w:r>
      <w:r w:rsidR="00C1529B">
        <w:rPr>
          <w:rFonts w:cs="Arial"/>
          <w:sz w:val="22"/>
          <w:szCs w:val="22"/>
        </w:rPr>
        <w:t xml:space="preserve"> </w:t>
      </w:r>
      <w:r w:rsidRPr="0065707F">
        <w:rPr>
          <w:rFonts w:cs="Arial"/>
          <w:sz w:val="22"/>
          <w:szCs w:val="22"/>
        </w:rPr>
        <w:t>Customer complaints and escalations must be addressed within one (1) business day following Agent’s and/or Network’s receipt of the complaint and in a manner satisfactory to Frontier. Agent shall and, where applicable, shall cause the Network to</w:t>
      </w:r>
      <w:r>
        <w:rPr>
          <w:rFonts w:cs="Arial"/>
          <w:sz w:val="22"/>
          <w:szCs w:val="22"/>
        </w:rPr>
        <w:t xml:space="preserve"> </w:t>
      </w:r>
      <w:r w:rsidRPr="0065707F">
        <w:rPr>
          <w:rFonts w:cs="Arial"/>
          <w:sz w:val="22"/>
          <w:szCs w:val="22"/>
        </w:rPr>
        <w:t>administer, examine, resolve all complaints and escalations, and maintain a record of all such activities (“</w:t>
      </w:r>
      <w:r w:rsidRPr="0065707F">
        <w:rPr>
          <w:rFonts w:cs="Arial"/>
          <w:b/>
          <w:sz w:val="22"/>
          <w:szCs w:val="22"/>
        </w:rPr>
        <w:t>Customer Issues Logs</w:t>
      </w:r>
      <w:r w:rsidRPr="0065707F">
        <w:rPr>
          <w:rFonts w:cs="Arial"/>
          <w:sz w:val="22"/>
          <w:szCs w:val="22"/>
        </w:rPr>
        <w:t xml:space="preserve">”). </w:t>
      </w:r>
      <w:bookmarkEnd w:id="16"/>
      <w:r w:rsidRPr="0065707F">
        <w:rPr>
          <w:rFonts w:cs="Arial"/>
          <w:sz w:val="22"/>
          <w:szCs w:val="22"/>
        </w:rPr>
        <w:t xml:space="preserve">Customer Issues Logs shall be forwarded electronically to a designated Frontier contact upon request or when the complaint or escalation is closed. Agent shall immediately notify Frontier in the event any lawsuit is filed against Agent relating to the Services. </w:t>
      </w:r>
    </w:p>
    <w:bookmarkEnd w:id="14"/>
    <w:p w14:paraId="511E68A2" w14:textId="77777777" w:rsidR="00A56394" w:rsidRPr="0065707F" w:rsidRDefault="00A56394" w:rsidP="00A56394">
      <w:pPr>
        <w:tabs>
          <w:tab w:val="left" w:pos="720"/>
        </w:tabs>
        <w:ind w:left="1440"/>
        <w:jc w:val="both"/>
        <w:rPr>
          <w:rFonts w:cs="Arial"/>
          <w:sz w:val="22"/>
          <w:szCs w:val="22"/>
        </w:rPr>
      </w:pPr>
    </w:p>
    <w:p w14:paraId="16A0F9ED" w14:textId="77777777" w:rsidR="00A56394" w:rsidRDefault="00A56394" w:rsidP="00A56394">
      <w:pPr>
        <w:numPr>
          <w:ilvl w:val="1"/>
          <w:numId w:val="6"/>
        </w:numPr>
        <w:tabs>
          <w:tab w:val="left" w:pos="720"/>
        </w:tabs>
        <w:jc w:val="both"/>
        <w:rPr>
          <w:rFonts w:cs="Arial"/>
          <w:sz w:val="22"/>
          <w:szCs w:val="22"/>
        </w:rPr>
      </w:pPr>
      <w:r w:rsidRPr="0065707F">
        <w:rPr>
          <w:rFonts w:cs="Arial"/>
          <w:sz w:val="22"/>
          <w:szCs w:val="22"/>
          <w:u w:val="single"/>
        </w:rPr>
        <w:t>Installation of Equipment</w:t>
      </w:r>
      <w:r w:rsidRPr="0065707F">
        <w:rPr>
          <w:rFonts w:cs="Arial"/>
          <w:sz w:val="22"/>
          <w:szCs w:val="22"/>
        </w:rPr>
        <w:t xml:space="preserve">.  Agent is not authorized by Frontier to install any equipment associated with the Products, or provide any other service or product not specifically authorized by this Agreement or any SOW. </w:t>
      </w:r>
    </w:p>
    <w:p w14:paraId="38A0C23A" w14:textId="77777777" w:rsidR="00A56394" w:rsidRPr="0065707F" w:rsidRDefault="00A56394" w:rsidP="00A56394">
      <w:pPr>
        <w:tabs>
          <w:tab w:val="left" w:pos="720"/>
        </w:tabs>
        <w:ind w:left="1440"/>
        <w:jc w:val="both"/>
        <w:rPr>
          <w:rFonts w:cs="Arial"/>
          <w:sz w:val="22"/>
          <w:szCs w:val="22"/>
        </w:rPr>
      </w:pPr>
    </w:p>
    <w:p w14:paraId="0A480FB4" w14:textId="77777777" w:rsidR="00A56394" w:rsidRDefault="00A56394" w:rsidP="00A56394">
      <w:pPr>
        <w:numPr>
          <w:ilvl w:val="1"/>
          <w:numId w:val="6"/>
        </w:numPr>
        <w:tabs>
          <w:tab w:val="left" w:pos="720"/>
        </w:tabs>
        <w:jc w:val="both"/>
        <w:rPr>
          <w:rFonts w:cs="Arial"/>
          <w:sz w:val="22"/>
          <w:szCs w:val="22"/>
        </w:rPr>
      </w:pPr>
      <w:r w:rsidRPr="00A56394">
        <w:rPr>
          <w:rFonts w:cs="Arial"/>
          <w:sz w:val="22"/>
          <w:szCs w:val="22"/>
          <w:u w:val="single"/>
        </w:rPr>
        <w:t>Product Portfolio</w:t>
      </w:r>
      <w:r>
        <w:rPr>
          <w:rFonts w:cs="Arial"/>
          <w:sz w:val="22"/>
          <w:szCs w:val="22"/>
        </w:rPr>
        <w:t xml:space="preserve">.  </w:t>
      </w:r>
      <w:r w:rsidRPr="00475BD2">
        <w:rPr>
          <w:rFonts w:cs="Arial"/>
          <w:sz w:val="22"/>
          <w:szCs w:val="22"/>
        </w:rPr>
        <w:t>Frontier reserves the right to change its Product portfolio at any time.</w:t>
      </w:r>
    </w:p>
    <w:p w14:paraId="098F1DB2" w14:textId="77777777" w:rsidR="00A56394" w:rsidRDefault="00A56394" w:rsidP="00A56394">
      <w:pPr>
        <w:tabs>
          <w:tab w:val="left" w:pos="720"/>
        </w:tabs>
        <w:ind w:left="1440"/>
        <w:jc w:val="both"/>
        <w:rPr>
          <w:rFonts w:cs="Arial"/>
          <w:sz w:val="22"/>
          <w:szCs w:val="22"/>
        </w:rPr>
      </w:pPr>
    </w:p>
    <w:p w14:paraId="5272FD12" w14:textId="77777777" w:rsidR="008D7685" w:rsidRDefault="008D7685" w:rsidP="008D7685">
      <w:pPr>
        <w:numPr>
          <w:ilvl w:val="1"/>
          <w:numId w:val="6"/>
        </w:numPr>
        <w:tabs>
          <w:tab w:val="left" w:pos="720"/>
        </w:tabs>
        <w:jc w:val="both"/>
        <w:rPr>
          <w:rFonts w:cs="Arial"/>
          <w:sz w:val="22"/>
          <w:szCs w:val="22"/>
        </w:rPr>
      </w:pPr>
      <w:bookmarkStart w:id="17" w:name="_Hlk56524355"/>
      <w:r w:rsidRPr="0065707F">
        <w:rPr>
          <w:rFonts w:cs="Arial"/>
          <w:sz w:val="22"/>
          <w:szCs w:val="22"/>
          <w:u w:val="single"/>
        </w:rPr>
        <w:t>Proposed Marketing Methods</w:t>
      </w:r>
      <w:r w:rsidRPr="0065707F">
        <w:rPr>
          <w:rFonts w:cs="Arial"/>
          <w:sz w:val="22"/>
          <w:szCs w:val="22"/>
        </w:rPr>
        <w:t>.  Agent shall submit to Frontier for prior review and written approval, all proposed marketing methods relating to the Products and/or the Services or using the Licensed Marks</w:t>
      </w:r>
      <w:bookmarkEnd w:id="17"/>
      <w:r w:rsidRPr="0065707F">
        <w:rPr>
          <w:rFonts w:cs="Arial"/>
          <w:sz w:val="22"/>
          <w:szCs w:val="22"/>
        </w:rPr>
        <w:t xml:space="preserve"> (defined in Section 5.1). Such proposals shall be sent to Frontier’s key personnel as designated in a SOW. </w:t>
      </w:r>
    </w:p>
    <w:p w14:paraId="2063795A" w14:textId="77777777" w:rsidR="008D7685" w:rsidRPr="0065707F" w:rsidRDefault="008D7685" w:rsidP="008D7685">
      <w:pPr>
        <w:tabs>
          <w:tab w:val="left" w:pos="720"/>
        </w:tabs>
        <w:ind w:left="1440"/>
        <w:jc w:val="both"/>
        <w:rPr>
          <w:rFonts w:cs="Arial"/>
          <w:sz w:val="22"/>
          <w:szCs w:val="22"/>
        </w:rPr>
      </w:pPr>
    </w:p>
    <w:p w14:paraId="2333350F" w14:textId="77777777" w:rsidR="008D7685" w:rsidRDefault="008D7685" w:rsidP="008D7685">
      <w:pPr>
        <w:numPr>
          <w:ilvl w:val="1"/>
          <w:numId w:val="6"/>
        </w:numPr>
        <w:tabs>
          <w:tab w:val="left" w:pos="720"/>
        </w:tabs>
        <w:jc w:val="both"/>
        <w:rPr>
          <w:rFonts w:cs="Arial"/>
          <w:sz w:val="22"/>
          <w:szCs w:val="22"/>
        </w:rPr>
      </w:pPr>
      <w:r w:rsidRPr="0065707F">
        <w:rPr>
          <w:rFonts w:cs="Arial"/>
          <w:sz w:val="22"/>
          <w:szCs w:val="22"/>
          <w:u w:val="single"/>
        </w:rPr>
        <w:t>Suspension of Services</w:t>
      </w:r>
      <w:r w:rsidRPr="0065707F">
        <w:rPr>
          <w:rFonts w:cs="Arial"/>
          <w:sz w:val="22"/>
          <w:szCs w:val="22"/>
        </w:rPr>
        <w:t>.  Frontier may suspend Agent’s performance of any Services at any time, with or without cause, in whole or in part, upon</w:t>
      </w:r>
      <w:r>
        <w:rPr>
          <w:rFonts w:cs="Arial"/>
          <w:sz w:val="22"/>
          <w:szCs w:val="22"/>
        </w:rPr>
        <w:t xml:space="preserve"> </w:t>
      </w:r>
      <w:r w:rsidRPr="0065707F">
        <w:rPr>
          <w:rFonts w:cs="Arial"/>
          <w:sz w:val="22"/>
          <w:szCs w:val="22"/>
        </w:rPr>
        <w:t xml:space="preserve">written notice to Agent. In such event, Agent shall discontinue performing the Services, and thereafter resume performance when directed to do so by Frontier, subject to availability of personnel. </w:t>
      </w:r>
    </w:p>
    <w:p w14:paraId="7E873F3C" w14:textId="77777777" w:rsidR="008D7685" w:rsidRPr="0065707F" w:rsidRDefault="008D7685" w:rsidP="008D7685">
      <w:pPr>
        <w:tabs>
          <w:tab w:val="left" w:pos="720"/>
        </w:tabs>
        <w:ind w:left="1440"/>
        <w:jc w:val="both"/>
        <w:rPr>
          <w:rFonts w:cs="Arial"/>
          <w:sz w:val="22"/>
          <w:szCs w:val="22"/>
        </w:rPr>
      </w:pPr>
    </w:p>
    <w:p w14:paraId="2591E93E" w14:textId="77777777" w:rsidR="00A56394" w:rsidRPr="008D7685" w:rsidRDefault="008D7685" w:rsidP="008D7685">
      <w:pPr>
        <w:numPr>
          <w:ilvl w:val="1"/>
          <w:numId w:val="6"/>
        </w:numPr>
        <w:tabs>
          <w:tab w:val="left" w:pos="720"/>
        </w:tabs>
        <w:jc w:val="both"/>
        <w:rPr>
          <w:rFonts w:cs="Arial"/>
          <w:sz w:val="22"/>
          <w:szCs w:val="22"/>
        </w:rPr>
      </w:pPr>
      <w:r w:rsidRPr="0065707F">
        <w:rPr>
          <w:rFonts w:cs="Arial"/>
          <w:sz w:val="22"/>
          <w:szCs w:val="22"/>
          <w:u w:val="single"/>
        </w:rPr>
        <w:t>Payment for Properly Performed Services</w:t>
      </w:r>
      <w:r w:rsidRPr="0065707F">
        <w:rPr>
          <w:rFonts w:cs="Arial"/>
          <w:sz w:val="22"/>
          <w:szCs w:val="22"/>
        </w:rPr>
        <w:t xml:space="preserve">. </w:t>
      </w:r>
      <w:r w:rsidR="00C1529B">
        <w:rPr>
          <w:rFonts w:cs="Arial"/>
          <w:sz w:val="22"/>
          <w:szCs w:val="22"/>
        </w:rPr>
        <w:t xml:space="preserve"> </w:t>
      </w:r>
      <w:r w:rsidRPr="0065707F">
        <w:rPr>
          <w:rFonts w:cs="Arial"/>
          <w:sz w:val="22"/>
          <w:szCs w:val="22"/>
        </w:rPr>
        <w:t>Agent shall be entitled to payment earned as a result of Services provided so long as the Service</w:t>
      </w:r>
      <w:r w:rsidRPr="00475BD2">
        <w:rPr>
          <w:rFonts w:cs="Arial"/>
          <w:sz w:val="22"/>
          <w:szCs w:val="22"/>
        </w:rPr>
        <w:t>s are performed in accordance with the requirements set forth in this Agreement</w:t>
      </w:r>
      <w:r>
        <w:rPr>
          <w:rFonts w:cs="Arial"/>
          <w:sz w:val="22"/>
          <w:szCs w:val="22"/>
        </w:rPr>
        <w:t xml:space="preserve"> and any SOW</w:t>
      </w:r>
      <w:r w:rsidRPr="00475BD2">
        <w:rPr>
          <w:rFonts w:cs="Arial"/>
          <w:sz w:val="22"/>
          <w:szCs w:val="22"/>
        </w:rPr>
        <w:t>. Agent is not authorized to act for or on behalf of Frontier except as specifically outlined herein.</w:t>
      </w:r>
    </w:p>
    <w:p w14:paraId="69ADC085" w14:textId="77777777" w:rsidR="00475BD2" w:rsidRDefault="00475BD2" w:rsidP="008D7685">
      <w:pPr>
        <w:tabs>
          <w:tab w:val="left" w:pos="738"/>
        </w:tabs>
        <w:jc w:val="both"/>
        <w:rPr>
          <w:rFonts w:cs="Arial"/>
          <w:sz w:val="22"/>
          <w:szCs w:val="22"/>
        </w:rPr>
      </w:pPr>
      <w:bookmarkStart w:id="18" w:name="_Toc525628404"/>
      <w:bookmarkEnd w:id="7"/>
    </w:p>
    <w:p w14:paraId="49BF95B8" w14:textId="77777777" w:rsidR="00475BD2" w:rsidRPr="00475BD2" w:rsidRDefault="00B009F7" w:rsidP="00475BD2">
      <w:pPr>
        <w:numPr>
          <w:ilvl w:val="0"/>
          <w:numId w:val="6"/>
        </w:numPr>
        <w:tabs>
          <w:tab w:val="left" w:pos="738"/>
        </w:tabs>
        <w:jc w:val="both"/>
        <w:rPr>
          <w:rFonts w:cs="Arial"/>
          <w:sz w:val="22"/>
          <w:szCs w:val="22"/>
        </w:rPr>
      </w:pPr>
      <w:r w:rsidRPr="00475BD2">
        <w:rPr>
          <w:rFonts w:cs="Arial"/>
          <w:b/>
          <w:sz w:val="22"/>
          <w:szCs w:val="22"/>
        </w:rPr>
        <w:lastRenderedPageBreak/>
        <w:t>TRADEMARKS AND TRADE NAMES.</w:t>
      </w:r>
      <w:bookmarkStart w:id="19" w:name="_Hlk25758473"/>
    </w:p>
    <w:p w14:paraId="55DF80CB" w14:textId="77777777" w:rsidR="00475BD2" w:rsidRDefault="00475BD2" w:rsidP="00475BD2">
      <w:pPr>
        <w:tabs>
          <w:tab w:val="left" w:pos="738"/>
        </w:tabs>
        <w:ind w:left="720"/>
        <w:jc w:val="both"/>
        <w:rPr>
          <w:rFonts w:cs="Arial"/>
          <w:sz w:val="22"/>
          <w:szCs w:val="22"/>
        </w:rPr>
      </w:pPr>
    </w:p>
    <w:p w14:paraId="7A5CDA7D" w14:textId="77777777" w:rsidR="00475BD2" w:rsidRDefault="008D7685" w:rsidP="00475BD2">
      <w:pPr>
        <w:numPr>
          <w:ilvl w:val="1"/>
          <w:numId w:val="6"/>
        </w:numPr>
        <w:tabs>
          <w:tab w:val="left" w:pos="738"/>
        </w:tabs>
        <w:jc w:val="both"/>
        <w:rPr>
          <w:rFonts w:cs="Arial"/>
          <w:sz w:val="22"/>
          <w:szCs w:val="22"/>
        </w:rPr>
      </w:pPr>
      <w:r w:rsidRPr="008D7685">
        <w:rPr>
          <w:rFonts w:cs="Arial"/>
          <w:sz w:val="22"/>
          <w:szCs w:val="22"/>
          <w:u w:val="single"/>
        </w:rPr>
        <w:t>Use of Licensed Marks</w:t>
      </w:r>
      <w:r>
        <w:rPr>
          <w:rFonts w:cs="Arial"/>
          <w:sz w:val="22"/>
          <w:szCs w:val="22"/>
        </w:rPr>
        <w:t xml:space="preserve">.  </w:t>
      </w:r>
      <w:r w:rsidR="004A181C" w:rsidRPr="00475BD2">
        <w:rPr>
          <w:rFonts w:cs="Arial"/>
          <w:sz w:val="22"/>
          <w:szCs w:val="22"/>
        </w:rPr>
        <w:t xml:space="preserve">Subject to the terms and conditions specified </w:t>
      </w:r>
      <w:bookmarkStart w:id="20" w:name="_Hlk51324379"/>
      <w:r w:rsidR="004A181C" w:rsidRPr="00475BD2">
        <w:rPr>
          <w:rFonts w:cs="Arial"/>
          <w:sz w:val="22"/>
          <w:szCs w:val="22"/>
        </w:rPr>
        <w:t xml:space="preserve">in this Agreement, Frontier hereby grants to </w:t>
      </w:r>
      <w:r w:rsidR="003737BD" w:rsidRPr="00475BD2">
        <w:rPr>
          <w:rFonts w:cs="Arial"/>
          <w:sz w:val="22"/>
          <w:szCs w:val="22"/>
        </w:rPr>
        <w:t>Agent</w:t>
      </w:r>
      <w:r w:rsidR="004A181C" w:rsidRPr="00475BD2">
        <w:rPr>
          <w:rFonts w:cs="Arial"/>
          <w:sz w:val="22"/>
          <w:szCs w:val="22"/>
        </w:rPr>
        <w:t xml:space="preserve">, for the term of this Agreement, a non-exclusive, non-assignable license to use the trade names, trademarks and service marks listed in the </w:t>
      </w:r>
      <w:r w:rsidR="000B67BA" w:rsidRPr="00475BD2">
        <w:rPr>
          <w:rFonts w:cs="Arial"/>
          <w:sz w:val="22"/>
          <w:szCs w:val="22"/>
        </w:rPr>
        <w:t>“</w:t>
      </w:r>
      <w:r w:rsidR="004A181C" w:rsidRPr="00475BD2">
        <w:rPr>
          <w:rFonts w:cs="Arial"/>
          <w:sz w:val="22"/>
          <w:szCs w:val="22"/>
        </w:rPr>
        <w:t xml:space="preserve">Graphic Standards </w:t>
      </w:r>
      <w:r w:rsidR="00410D5B" w:rsidRPr="00475BD2">
        <w:rPr>
          <w:rFonts w:cs="Arial"/>
          <w:sz w:val="22"/>
          <w:szCs w:val="22"/>
        </w:rPr>
        <w:t xml:space="preserve">&amp; </w:t>
      </w:r>
      <w:r w:rsidR="004A181C" w:rsidRPr="00475BD2">
        <w:rPr>
          <w:rFonts w:cs="Arial"/>
          <w:sz w:val="22"/>
          <w:szCs w:val="22"/>
        </w:rPr>
        <w:t>Branding Guidelines</w:t>
      </w:r>
      <w:r w:rsidR="000B67BA" w:rsidRPr="00475BD2">
        <w:rPr>
          <w:rFonts w:cs="Arial"/>
          <w:sz w:val="22"/>
          <w:szCs w:val="22"/>
        </w:rPr>
        <w:t>”</w:t>
      </w:r>
      <w:r w:rsidR="004A181C" w:rsidRPr="00475BD2">
        <w:rPr>
          <w:rFonts w:cs="Arial"/>
          <w:sz w:val="22"/>
          <w:szCs w:val="22"/>
        </w:rPr>
        <w:t xml:space="preserve"> </w:t>
      </w:r>
      <w:r w:rsidR="00053267" w:rsidRPr="00475BD2">
        <w:rPr>
          <w:rFonts w:cs="Arial"/>
          <w:sz w:val="22"/>
          <w:szCs w:val="22"/>
        </w:rPr>
        <w:t xml:space="preserve">delivered to Agent as same may be modified by Frontier </w:t>
      </w:r>
      <w:r w:rsidR="004A181C" w:rsidRPr="00475BD2">
        <w:rPr>
          <w:rFonts w:cs="Arial"/>
          <w:sz w:val="22"/>
          <w:szCs w:val="22"/>
        </w:rPr>
        <w:t>(</w:t>
      </w:r>
      <w:r w:rsidR="000B67BA" w:rsidRPr="00475BD2">
        <w:rPr>
          <w:rFonts w:cs="Arial"/>
          <w:sz w:val="22"/>
          <w:szCs w:val="22"/>
        </w:rPr>
        <w:t>“</w:t>
      </w:r>
      <w:r w:rsidR="004A181C" w:rsidRPr="00475BD2">
        <w:rPr>
          <w:rFonts w:cs="Arial"/>
          <w:b/>
          <w:sz w:val="22"/>
          <w:szCs w:val="22"/>
        </w:rPr>
        <w:t>Licensed Marks</w:t>
      </w:r>
      <w:r w:rsidR="000B67BA" w:rsidRPr="00475BD2">
        <w:rPr>
          <w:rFonts w:cs="Arial"/>
          <w:sz w:val="22"/>
          <w:szCs w:val="22"/>
        </w:rPr>
        <w:t>”</w:t>
      </w:r>
      <w:r w:rsidR="00053267" w:rsidRPr="00475BD2">
        <w:rPr>
          <w:rFonts w:cs="Arial"/>
          <w:sz w:val="22"/>
          <w:szCs w:val="22"/>
        </w:rPr>
        <w:t>)</w:t>
      </w:r>
      <w:r w:rsidR="000F0FAC" w:rsidRPr="00475BD2">
        <w:rPr>
          <w:rFonts w:cs="Arial"/>
          <w:sz w:val="22"/>
          <w:szCs w:val="22"/>
        </w:rPr>
        <w:t xml:space="preserve"> to be used </w:t>
      </w:r>
      <w:r w:rsidR="004A181C" w:rsidRPr="00475BD2">
        <w:rPr>
          <w:rFonts w:cs="Arial"/>
          <w:sz w:val="22"/>
          <w:szCs w:val="22"/>
        </w:rPr>
        <w:t xml:space="preserve">in conjunction with </w:t>
      </w:r>
      <w:r w:rsidR="008B4EB6" w:rsidRPr="00475BD2">
        <w:rPr>
          <w:rFonts w:cs="Arial"/>
          <w:sz w:val="22"/>
          <w:szCs w:val="22"/>
        </w:rPr>
        <w:t xml:space="preserve">its provided </w:t>
      </w:r>
      <w:r w:rsidR="004A181C" w:rsidRPr="00475BD2">
        <w:rPr>
          <w:rFonts w:cs="Arial"/>
          <w:sz w:val="22"/>
          <w:szCs w:val="22"/>
        </w:rPr>
        <w:t xml:space="preserve">Services. </w:t>
      </w:r>
      <w:r w:rsidR="008B4EB6" w:rsidRPr="00475BD2">
        <w:rPr>
          <w:rFonts w:cs="Arial"/>
          <w:sz w:val="22"/>
          <w:szCs w:val="22"/>
        </w:rPr>
        <w:t xml:space="preserve">Agent may sublicense such Licensed Marks </w:t>
      </w:r>
      <w:bookmarkEnd w:id="20"/>
      <w:r w:rsidR="008B4EB6" w:rsidRPr="00475BD2">
        <w:rPr>
          <w:rFonts w:cs="Arial"/>
          <w:sz w:val="22"/>
          <w:szCs w:val="22"/>
        </w:rPr>
        <w:t xml:space="preserve">to </w:t>
      </w:r>
      <w:r w:rsidR="00ED55DD" w:rsidRPr="00475BD2">
        <w:rPr>
          <w:rFonts w:cs="Arial"/>
          <w:sz w:val="22"/>
          <w:szCs w:val="22"/>
        </w:rPr>
        <w:t xml:space="preserve">the </w:t>
      </w:r>
      <w:r w:rsidR="008B4EB6" w:rsidRPr="00475BD2">
        <w:rPr>
          <w:rFonts w:cs="Arial"/>
          <w:sz w:val="22"/>
          <w:szCs w:val="22"/>
        </w:rPr>
        <w:t xml:space="preserve">Network, subject to the terms and conditions specified in this Agreement. </w:t>
      </w:r>
      <w:r w:rsidR="00C1529B">
        <w:rPr>
          <w:rFonts w:cs="Arial"/>
          <w:sz w:val="22"/>
          <w:szCs w:val="22"/>
        </w:rPr>
        <w:t xml:space="preserve"> </w:t>
      </w:r>
      <w:r w:rsidR="008B4EB6" w:rsidRPr="00475BD2">
        <w:rPr>
          <w:rFonts w:cs="Arial"/>
          <w:sz w:val="22"/>
          <w:szCs w:val="22"/>
        </w:rPr>
        <w:t xml:space="preserve"> </w:t>
      </w:r>
    </w:p>
    <w:p w14:paraId="5736D915" w14:textId="77777777" w:rsidR="00475BD2" w:rsidRDefault="008B4EB6" w:rsidP="00475BD2">
      <w:pPr>
        <w:tabs>
          <w:tab w:val="left" w:pos="738"/>
        </w:tabs>
        <w:ind w:left="1440"/>
        <w:jc w:val="both"/>
        <w:rPr>
          <w:rFonts w:cs="Arial"/>
          <w:sz w:val="22"/>
          <w:szCs w:val="22"/>
        </w:rPr>
      </w:pPr>
      <w:r w:rsidRPr="00475BD2">
        <w:rPr>
          <w:rFonts w:cs="Arial"/>
          <w:sz w:val="22"/>
          <w:szCs w:val="22"/>
        </w:rPr>
        <w:t xml:space="preserve"> </w:t>
      </w:r>
      <w:bookmarkEnd w:id="19"/>
    </w:p>
    <w:p w14:paraId="6E32D537" w14:textId="77777777" w:rsidR="00475BD2" w:rsidRPr="00475BD2" w:rsidRDefault="008D7685" w:rsidP="00475BD2">
      <w:pPr>
        <w:numPr>
          <w:ilvl w:val="1"/>
          <w:numId w:val="6"/>
        </w:numPr>
        <w:tabs>
          <w:tab w:val="left" w:pos="738"/>
        </w:tabs>
        <w:jc w:val="both"/>
        <w:rPr>
          <w:rFonts w:cs="Arial"/>
          <w:sz w:val="22"/>
          <w:szCs w:val="22"/>
        </w:rPr>
      </w:pPr>
      <w:r w:rsidRPr="00B863C2">
        <w:rPr>
          <w:sz w:val="22"/>
          <w:szCs w:val="22"/>
          <w:u w:val="single"/>
        </w:rPr>
        <w:t>Licensed Marks Format</w:t>
      </w:r>
      <w:r>
        <w:rPr>
          <w:sz w:val="22"/>
          <w:szCs w:val="22"/>
        </w:rPr>
        <w:t xml:space="preserve">.  </w:t>
      </w:r>
      <w:r w:rsidR="003737BD" w:rsidRPr="00475BD2">
        <w:rPr>
          <w:sz w:val="22"/>
          <w:szCs w:val="22"/>
        </w:rPr>
        <w:t>Agent</w:t>
      </w:r>
      <w:r w:rsidR="004A181C" w:rsidRPr="00475BD2">
        <w:rPr>
          <w:sz w:val="22"/>
          <w:szCs w:val="22"/>
        </w:rPr>
        <w:t xml:space="preserve"> shall not</w:t>
      </w:r>
      <w:r w:rsidR="004244E6" w:rsidRPr="00475BD2">
        <w:rPr>
          <w:sz w:val="22"/>
          <w:szCs w:val="22"/>
        </w:rPr>
        <w:t xml:space="preserve"> </w:t>
      </w:r>
      <w:r w:rsidR="004A181C" w:rsidRPr="00475BD2">
        <w:rPr>
          <w:sz w:val="22"/>
          <w:szCs w:val="22"/>
        </w:rPr>
        <w:t xml:space="preserve">use the Licensed Marks in any format other than the most recent graphic configuration set forth in the Graphic Standards and Branding Guidelines. </w:t>
      </w:r>
      <w:r w:rsidR="003737BD" w:rsidRPr="00475BD2">
        <w:rPr>
          <w:sz w:val="22"/>
          <w:szCs w:val="22"/>
        </w:rPr>
        <w:t>Agent</w:t>
      </w:r>
      <w:r w:rsidR="004A181C" w:rsidRPr="00475BD2">
        <w:rPr>
          <w:sz w:val="22"/>
          <w:szCs w:val="22"/>
        </w:rPr>
        <w:t xml:space="preserve"> shall not use any of the Licensed Marks as part of its corporate name, trade name or business name. </w:t>
      </w:r>
      <w:r w:rsidR="003737BD" w:rsidRPr="00475BD2">
        <w:rPr>
          <w:sz w:val="22"/>
          <w:szCs w:val="22"/>
        </w:rPr>
        <w:t>Agent</w:t>
      </w:r>
      <w:r w:rsidR="004A181C" w:rsidRPr="00475BD2">
        <w:rPr>
          <w:sz w:val="22"/>
          <w:szCs w:val="22"/>
        </w:rPr>
        <w:t xml:space="preserve"> further agrees to abide by</w:t>
      </w:r>
      <w:r w:rsidR="00FF3239" w:rsidRPr="00475BD2">
        <w:rPr>
          <w:sz w:val="22"/>
          <w:szCs w:val="22"/>
        </w:rPr>
        <w:t xml:space="preserve">, and impose upon any </w:t>
      </w:r>
      <w:r w:rsidR="00075066" w:rsidRPr="00475BD2">
        <w:rPr>
          <w:sz w:val="22"/>
          <w:szCs w:val="22"/>
        </w:rPr>
        <w:t>sublicensees</w:t>
      </w:r>
      <w:r w:rsidR="00FF3239" w:rsidRPr="00475BD2">
        <w:rPr>
          <w:sz w:val="22"/>
          <w:szCs w:val="22"/>
        </w:rPr>
        <w:t>,</w:t>
      </w:r>
      <w:r w:rsidR="004A181C" w:rsidRPr="00475BD2">
        <w:rPr>
          <w:sz w:val="22"/>
          <w:szCs w:val="22"/>
        </w:rPr>
        <w:t xml:space="preserve"> such policies, standards and practices regarding the use of the Licensed Marks as Frontier may establish from time to time. </w:t>
      </w:r>
    </w:p>
    <w:p w14:paraId="2F2A8FF9" w14:textId="77777777" w:rsidR="00475BD2" w:rsidRDefault="00475BD2" w:rsidP="00475BD2">
      <w:pPr>
        <w:tabs>
          <w:tab w:val="left" w:pos="738"/>
        </w:tabs>
        <w:ind w:left="1440"/>
        <w:jc w:val="both"/>
        <w:rPr>
          <w:rFonts w:cs="Arial"/>
          <w:sz w:val="22"/>
          <w:szCs w:val="22"/>
        </w:rPr>
      </w:pPr>
    </w:p>
    <w:p w14:paraId="0EE21A01" w14:textId="77777777" w:rsidR="00475BD2" w:rsidRPr="008D7685" w:rsidRDefault="008D7685" w:rsidP="008D7685">
      <w:pPr>
        <w:numPr>
          <w:ilvl w:val="1"/>
          <w:numId w:val="6"/>
        </w:numPr>
        <w:tabs>
          <w:tab w:val="left" w:pos="738"/>
        </w:tabs>
        <w:spacing w:after="240"/>
        <w:jc w:val="both"/>
        <w:rPr>
          <w:rFonts w:cs="Arial"/>
          <w:sz w:val="22"/>
          <w:szCs w:val="22"/>
        </w:rPr>
      </w:pPr>
      <w:r w:rsidRPr="008D7685">
        <w:rPr>
          <w:sz w:val="22"/>
          <w:u w:val="single"/>
        </w:rPr>
        <w:t>Licensed Marks Ownership</w:t>
      </w:r>
      <w:r w:rsidRPr="008D7685">
        <w:rPr>
          <w:sz w:val="22"/>
        </w:rPr>
        <w:t xml:space="preserve">.  </w:t>
      </w:r>
      <w:r w:rsidR="003737BD" w:rsidRPr="008D7685">
        <w:rPr>
          <w:sz w:val="22"/>
        </w:rPr>
        <w:t>Agent</w:t>
      </w:r>
      <w:r w:rsidR="004A181C" w:rsidRPr="008D7685">
        <w:rPr>
          <w:sz w:val="22"/>
        </w:rPr>
        <w:t xml:space="preserve"> acknowledges the value of the Licensed Marks and the goodwill associated therewith and acknowledges that such goodwill is a property right belonging to Frontier or to Frontier</w:t>
      </w:r>
      <w:r w:rsidR="000B67BA" w:rsidRPr="008D7685">
        <w:rPr>
          <w:sz w:val="22"/>
        </w:rPr>
        <w:t>’</w:t>
      </w:r>
      <w:r w:rsidR="004A181C" w:rsidRPr="008D7685">
        <w:rPr>
          <w:sz w:val="22"/>
        </w:rPr>
        <w:t xml:space="preserve">s parent or </w:t>
      </w:r>
      <w:r w:rsidR="00FF49AD" w:rsidRPr="008D7685">
        <w:rPr>
          <w:sz w:val="22"/>
        </w:rPr>
        <w:t>A</w:t>
      </w:r>
      <w:r w:rsidR="004A181C" w:rsidRPr="008D7685">
        <w:rPr>
          <w:sz w:val="22"/>
        </w:rPr>
        <w:t>ffiliate</w:t>
      </w:r>
      <w:r w:rsidR="00A57BE7" w:rsidRPr="008D7685">
        <w:rPr>
          <w:sz w:val="22"/>
        </w:rPr>
        <w:t>s</w:t>
      </w:r>
      <w:r w:rsidR="004A181C" w:rsidRPr="008D7685">
        <w:rPr>
          <w:sz w:val="22"/>
        </w:rPr>
        <w:t xml:space="preserve"> and that Frontier or Frontier</w:t>
      </w:r>
      <w:r w:rsidR="000B67BA" w:rsidRPr="008D7685">
        <w:rPr>
          <w:sz w:val="22"/>
        </w:rPr>
        <w:t>’</w:t>
      </w:r>
      <w:r w:rsidR="004A181C" w:rsidRPr="008D7685">
        <w:rPr>
          <w:sz w:val="22"/>
        </w:rPr>
        <w:t xml:space="preserve">s parent or </w:t>
      </w:r>
      <w:r w:rsidR="00A57BE7" w:rsidRPr="008D7685">
        <w:rPr>
          <w:sz w:val="22"/>
        </w:rPr>
        <w:t>A</w:t>
      </w:r>
      <w:r w:rsidR="004A181C" w:rsidRPr="008D7685">
        <w:rPr>
          <w:sz w:val="22"/>
        </w:rPr>
        <w:t xml:space="preserve">ffiliates are the owners of all trademarks, service marks, trade names, and other rights in the Licensed Marks. </w:t>
      </w:r>
      <w:r w:rsidR="003737BD" w:rsidRPr="008D7685">
        <w:rPr>
          <w:sz w:val="22"/>
        </w:rPr>
        <w:t>Agent</w:t>
      </w:r>
      <w:r w:rsidR="004A181C" w:rsidRPr="008D7685">
        <w:rPr>
          <w:sz w:val="22"/>
        </w:rPr>
        <w:t xml:space="preserve"> acknowledges that nothing contained in this Agreement is intended as an assignment or grant to </w:t>
      </w:r>
      <w:r w:rsidR="003737BD" w:rsidRPr="008D7685">
        <w:rPr>
          <w:sz w:val="22"/>
        </w:rPr>
        <w:t>Agent</w:t>
      </w:r>
      <w:r w:rsidR="004A181C" w:rsidRPr="008D7685">
        <w:rPr>
          <w:sz w:val="22"/>
        </w:rPr>
        <w:t xml:space="preserve"> of any right, title or interest in or to the Licensed Marks. </w:t>
      </w:r>
      <w:r w:rsidR="003737BD" w:rsidRPr="008D7685">
        <w:rPr>
          <w:sz w:val="22"/>
        </w:rPr>
        <w:t>Agent</w:t>
      </w:r>
      <w:r w:rsidR="004A181C" w:rsidRPr="008D7685">
        <w:rPr>
          <w:sz w:val="22"/>
        </w:rPr>
        <w:t xml:space="preserve"> shall not challenge the title or any right of Frontier or Frontier</w:t>
      </w:r>
      <w:r w:rsidR="000B67BA" w:rsidRPr="008D7685">
        <w:rPr>
          <w:sz w:val="22"/>
        </w:rPr>
        <w:t>’</w:t>
      </w:r>
      <w:r w:rsidR="004A181C" w:rsidRPr="008D7685">
        <w:rPr>
          <w:sz w:val="22"/>
        </w:rPr>
        <w:t xml:space="preserve">s parent or </w:t>
      </w:r>
      <w:r w:rsidR="00A57BE7" w:rsidRPr="008D7685">
        <w:rPr>
          <w:sz w:val="22"/>
        </w:rPr>
        <w:t>A</w:t>
      </w:r>
      <w:r w:rsidR="004A181C" w:rsidRPr="008D7685">
        <w:rPr>
          <w:sz w:val="22"/>
        </w:rPr>
        <w:t>ffiliates in and to the Licensed Marks or benefit therefrom, or make any claim or take any action adverse to Frontier</w:t>
      </w:r>
      <w:r w:rsidR="000B67BA" w:rsidRPr="008D7685">
        <w:rPr>
          <w:sz w:val="22"/>
        </w:rPr>
        <w:t>’</w:t>
      </w:r>
      <w:r w:rsidR="004A181C" w:rsidRPr="008D7685">
        <w:rPr>
          <w:sz w:val="22"/>
        </w:rPr>
        <w:t>s or Frontier</w:t>
      </w:r>
      <w:r w:rsidR="000B67BA" w:rsidRPr="008D7685">
        <w:rPr>
          <w:sz w:val="22"/>
        </w:rPr>
        <w:t>’</w:t>
      </w:r>
      <w:r w:rsidR="004A181C" w:rsidRPr="008D7685">
        <w:rPr>
          <w:sz w:val="22"/>
        </w:rPr>
        <w:t xml:space="preserve">s parent or </w:t>
      </w:r>
      <w:r w:rsidR="00A57BE7" w:rsidRPr="008D7685">
        <w:rPr>
          <w:sz w:val="22"/>
        </w:rPr>
        <w:t>A</w:t>
      </w:r>
      <w:r w:rsidR="004A181C" w:rsidRPr="008D7685">
        <w:rPr>
          <w:sz w:val="22"/>
        </w:rPr>
        <w:t>ffiliates ownership of the Licensed Marks.</w:t>
      </w:r>
      <w:r w:rsidR="00D20065" w:rsidRPr="008D7685">
        <w:rPr>
          <w:sz w:val="22"/>
        </w:rPr>
        <w:t xml:space="preserve"> </w:t>
      </w:r>
      <w:r w:rsidR="004A181C" w:rsidRPr="008D7685">
        <w:rPr>
          <w:sz w:val="22"/>
        </w:rPr>
        <w:t xml:space="preserve">All rights, if any, that may be acquired by use of the Licensed Marks by </w:t>
      </w:r>
      <w:r w:rsidR="003737BD" w:rsidRPr="008D7685">
        <w:rPr>
          <w:sz w:val="22"/>
        </w:rPr>
        <w:t>Agent</w:t>
      </w:r>
      <w:r w:rsidR="004A181C" w:rsidRPr="008D7685">
        <w:rPr>
          <w:sz w:val="22"/>
        </w:rPr>
        <w:t xml:space="preserve"> shall inure to the benefit of and be on behalf of Frontier and Frontier</w:t>
      </w:r>
      <w:r w:rsidR="000B67BA" w:rsidRPr="008D7685">
        <w:rPr>
          <w:sz w:val="22"/>
        </w:rPr>
        <w:t>’</w:t>
      </w:r>
      <w:r w:rsidR="004A181C" w:rsidRPr="008D7685">
        <w:rPr>
          <w:sz w:val="22"/>
        </w:rPr>
        <w:t xml:space="preserve">s parent and </w:t>
      </w:r>
      <w:r w:rsidR="00A57BE7" w:rsidRPr="008D7685">
        <w:rPr>
          <w:sz w:val="22"/>
        </w:rPr>
        <w:t>A</w:t>
      </w:r>
      <w:r w:rsidR="004A181C" w:rsidRPr="008D7685">
        <w:rPr>
          <w:sz w:val="22"/>
        </w:rPr>
        <w:t xml:space="preserve">ffiliates. </w:t>
      </w:r>
      <w:r w:rsidR="003737BD" w:rsidRPr="008D7685">
        <w:rPr>
          <w:sz w:val="22"/>
        </w:rPr>
        <w:t>Agent</w:t>
      </w:r>
      <w:r w:rsidR="004A181C" w:rsidRPr="008D7685">
        <w:rPr>
          <w:sz w:val="22"/>
        </w:rPr>
        <w:t xml:space="preserve"> shall not adopt, use (other than as authorized herein), register or seek to register any trade name, trademark or service mark anywhere in the world which is identical to any Licensed Mark or which is so similar thereto as to constitute a deceptive colorable imitation thereof or to suggest or imply some association, sponsorship or endorsement by Frontier or Frontier</w:t>
      </w:r>
      <w:r w:rsidR="000B67BA" w:rsidRPr="008D7685">
        <w:rPr>
          <w:sz w:val="22"/>
        </w:rPr>
        <w:t>’</w:t>
      </w:r>
      <w:r w:rsidR="004A181C" w:rsidRPr="008D7685">
        <w:rPr>
          <w:sz w:val="22"/>
        </w:rPr>
        <w:t xml:space="preserve">s parent or </w:t>
      </w:r>
      <w:r w:rsidR="00A57BE7" w:rsidRPr="008D7685">
        <w:rPr>
          <w:sz w:val="22"/>
        </w:rPr>
        <w:t>A</w:t>
      </w:r>
      <w:r w:rsidR="004A181C" w:rsidRPr="008D7685">
        <w:rPr>
          <w:sz w:val="22"/>
        </w:rPr>
        <w:t>ffiliates.</w:t>
      </w:r>
      <w:r w:rsidR="004A181C" w:rsidRPr="008D7685">
        <w:rPr>
          <w:rFonts w:cs="Arial"/>
          <w:sz w:val="22"/>
          <w:szCs w:val="22"/>
        </w:rPr>
        <w:t xml:space="preserve"> </w:t>
      </w:r>
      <w:r>
        <w:rPr>
          <w:sz w:val="22"/>
        </w:rPr>
        <w:t xml:space="preserve">Frontier represents and warrants </w:t>
      </w:r>
      <w:r w:rsidRPr="00047911">
        <w:rPr>
          <w:sz w:val="22"/>
        </w:rPr>
        <w:t xml:space="preserve">there is no action, suit, proceeding, claim or investigation pending, or, to the best of </w:t>
      </w:r>
      <w:r>
        <w:rPr>
          <w:sz w:val="22"/>
        </w:rPr>
        <w:t>Frontier’</w:t>
      </w:r>
      <w:r w:rsidRPr="00047911">
        <w:rPr>
          <w:sz w:val="22"/>
        </w:rPr>
        <w:t xml:space="preserve">s knowledge, threatened against or affecting </w:t>
      </w:r>
      <w:r>
        <w:rPr>
          <w:sz w:val="22"/>
        </w:rPr>
        <w:t xml:space="preserve">Frontier </w:t>
      </w:r>
      <w:r w:rsidRPr="00047911">
        <w:rPr>
          <w:sz w:val="22"/>
        </w:rPr>
        <w:t xml:space="preserve">in any court or government department, commission, board or agency that, if adversely determined, might adversely affect or restrict </w:t>
      </w:r>
      <w:r>
        <w:rPr>
          <w:sz w:val="22"/>
        </w:rPr>
        <w:t xml:space="preserve">Agent’s </w:t>
      </w:r>
      <w:r w:rsidRPr="00047911">
        <w:rPr>
          <w:sz w:val="22"/>
        </w:rPr>
        <w:t xml:space="preserve">performance or </w:t>
      </w:r>
      <w:r>
        <w:rPr>
          <w:sz w:val="22"/>
        </w:rPr>
        <w:t>Frontier</w:t>
      </w:r>
      <w:r w:rsidRPr="00047911">
        <w:rPr>
          <w:sz w:val="22"/>
        </w:rPr>
        <w:t xml:space="preserve">’s right to possess and use the </w:t>
      </w:r>
      <w:r>
        <w:rPr>
          <w:sz w:val="22"/>
        </w:rPr>
        <w:t xml:space="preserve">Licensed Marks </w:t>
      </w:r>
      <w:r w:rsidRPr="00047911">
        <w:rPr>
          <w:sz w:val="22"/>
        </w:rPr>
        <w:t>hereunder</w:t>
      </w:r>
      <w:r>
        <w:rPr>
          <w:sz w:val="22"/>
        </w:rPr>
        <w:t xml:space="preserve">.  </w:t>
      </w:r>
    </w:p>
    <w:p w14:paraId="130C43FA" w14:textId="77777777" w:rsidR="00475BD2" w:rsidRPr="00475BD2" w:rsidRDefault="008D7685" w:rsidP="00475BD2">
      <w:pPr>
        <w:numPr>
          <w:ilvl w:val="1"/>
          <w:numId w:val="6"/>
        </w:numPr>
        <w:tabs>
          <w:tab w:val="left" w:pos="738"/>
        </w:tabs>
        <w:jc w:val="both"/>
        <w:rPr>
          <w:rFonts w:cs="Arial"/>
          <w:sz w:val="22"/>
          <w:szCs w:val="22"/>
        </w:rPr>
      </w:pPr>
      <w:r w:rsidRPr="008D7685">
        <w:rPr>
          <w:sz w:val="22"/>
          <w:u w:val="single"/>
        </w:rPr>
        <w:t>Notification</w:t>
      </w:r>
      <w:r>
        <w:rPr>
          <w:sz w:val="22"/>
        </w:rPr>
        <w:t xml:space="preserve">.  Each Party </w:t>
      </w:r>
      <w:r w:rsidR="004A181C" w:rsidRPr="00C45F0A">
        <w:rPr>
          <w:sz w:val="22"/>
        </w:rPr>
        <w:t xml:space="preserve">agrees to notify </w:t>
      </w:r>
      <w:r>
        <w:rPr>
          <w:sz w:val="22"/>
        </w:rPr>
        <w:t xml:space="preserve">the other Party </w:t>
      </w:r>
      <w:r w:rsidR="004A181C" w:rsidRPr="00C45F0A">
        <w:rPr>
          <w:sz w:val="22"/>
        </w:rPr>
        <w:t>promptly</w:t>
      </w:r>
      <w:r w:rsidR="0023159B" w:rsidRPr="00C45F0A">
        <w:rPr>
          <w:sz w:val="22"/>
        </w:rPr>
        <w:t xml:space="preserve"> upon becoming aware</w:t>
      </w:r>
      <w:r w:rsidR="004A181C" w:rsidRPr="00C45F0A">
        <w:rPr>
          <w:sz w:val="22"/>
        </w:rPr>
        <w:t xml:space="preserve"> of any unauthorized use of the Licensed Marks. Frontier and its parent and </w:t>
      </w:r>
      <w:r w:rsidR="00547F6C" w:rsidRPr="00475BD2">
        <w:rPr>
          <w:sz w:val="22"/>
        </w:rPr>
        <w:t xml:space="preserve">Affiliates </w:t>
      </w:r>
      <w:r w:rsidR="004A181C" w:rsidRPr="00C45F0A">
        <w:rPr>
          <w:sz w:val="22"/>
        </w:rPr>
        <w:t xml:space="preserve">shall have the sole right to engage in infringement or unfair competition proceedings involving the Licensed Marks. </w:t>
      </w:r>
    </w:p>
    <w:p w14:paraId="5898765B" w14:textId="77777777" w:rsidR="00475BD2" w:rsidRDefault="00475BD2" w:rsidP="00475BD2">
      <w:pPr>
        <w:tabs>
          <w:tab w:val="left" w:pos="738"/>
        </w:tabs>
        <w:ind w:left="1440"/>
        <w:jc w:val="both"/>
        <w:rPr>
          <w:rFonts w:cs="Arial"/>
          <w:sz w:val="22"/>
          <w:szCs w:val="22"/>
        </w:rPr>
      </w:pPr>
    </w:p>
    <w:p w14:paraId="6C016529" w14:textId="77777777" w:rsidR="00921181" w:rsidRPr="00921181" w:rsidRDefault="008D7685" w:rsidP="00921181">
      <w:pPr>
        <w:numPr>
          <w:ilvl w:val="1"/>
          <w:numId w:val="6"/>
        </w:numPr>
        <w:tabs>
          <w:tab w:val="left" w:pos="738"/>
        </w:tabs>
        <w:jc w:val="both"/>
        <w:rPr>
          <w:rFonts w:cs="Arial"/>
          <w:sz w:val="22"/>
          <w:szCs w:val="22"/>
        </w:rPr>
      </w:pPr>
      <w:r w:rsidRPr="008D7685">
        <w:rPr>
          <w:sz w:val="22"/>
          <w:u w:val="single"/>
        </w:rPr>
        <w:t>Termination of Use of Licensed Marks</w:t>
      </w:r>
      <w:r>
        <w:rPr>
          <w:sz w:val="22"/>
        </w:rPr>
        <w:t xml:space="preserve">.  </w:t>
      </w:r>
      <w:r w:rsidR="004A181C" w:rsidRPr="00C45F0A">
        <w:rPr>
          <w:sz w:val="22"/>
        </w:rPr>
        <w:t xml:space="preserve">Upon termination or expiration of this Agreement, the license to use the Licensed Marks granted hereunder shall </w:t>
      </w:r>
      <w:r w:rsidR="0023159B" w:rsidRPr="00C45F0A">
        <w:rPr>
          <w:sz w:val="22"/>
        </w:rPr>
        <w:t xml:space="preserve">automatically </w:t>
      </w:r>
      <w:r w:rsidR="000A3CDD" w:rsidRPr="00C45F0A">
        <w:rPr>
          <w:sz w:val="22"/>
        </w:rPr>
        <w:t>terminate</w:t>
      </w:r>
      <w:r w:rsidR="004A181C" w:rsidRPr="00C45F0A">
        <w:rPr>
          <w:sz w:val="22"/>
        </w:rPr>
        <w:t xml:space="preserve"> and </w:t>
      </w:r>
      <w:r w:rsidR="003737BD" w:rsidRPr="00C45F0A">
        <w:rPr>
          <w:sz w:val="22"/>
        </w:rPr>
        <w:t>Agent</w:t>
      </w:r>
      <w:r w:rsidR="004A181C" w:rsidRPr="00C45F0A">
        <w:rPr>
          <w:sz w:val="22"/>
        </w:rPr>
        <w:t xml:space="preserve"> </w:t>
      </w:r>
      <w:r w:rsidR="00035B05" w:rsidRPr="00C45F0A">
        <w:rPr>
          <w:sz w:val="22"/>
        </w:rPr>
        <w:t xml:space="preserve">shall </w:t>
      </w:r>
      <w:r w:rsidR="004A181C" w:rsidRPr="00C45F0A">
        <w:rPr>
          <w:sz w:val="22"/>
        </w:rPr>
        <w:t xml:space="preserve">and </w:t>
      </w:r>
      <w:r w:rsidR="00035B05" w:rsidRPr="00C45F0A">
        <w:rPr>
          <w:sz w:val="22"/>
        </w:rPr>
        <w:t xml:space="preserve">shall cause the </w:t>
      </w:r>
      <w:r w:rsidR="004A181C" w:rsidRPr="00C45F0A">
        <w:rPr>
          <w:sz w:val="22"/>
        </w:rPr>
        <w:t xml:space="preserve">Network </w:t>
      </w:r>
      <w:r w:rsidR="00035B05" w:rsidRPr="00C45F0A">
        <w:rPr>
          <w:sz w:val="22"/>
        </w:rPr>
        <w:t xml:space="preserve">to </w:t>
      </w:r>
      <w:r w:rsidR="004A181C" w:rsidRPr="00C45F0A">
        <w:rPr>
          <w:sz w:val="22"/>
        </w:rPr>
        <w:t xml:space="preserve">immediately cease any use of such Licensed Marks. </w:t>
      </w:r>
      <w:r w:rsidR="003737BD" w:rsidRPr="00C45F0A">
        <w:rPr>
          <w:sz w:val="22"/>
        </w:rPr>
        <w:t>Agent</w:t>
      </w:r>
      <w:r w:rsidR="004A181C" w:rsidRPr="00C45F0A">
        <w:rPr>
          <w:sz w:val="22"/>
        </w:rPr>
        <w:t xml:space="preserve"> shall also promptly destroy or return to Frontier all materials, except material required to be retained by </w:t>
      </w:r>
      <w:r w:rsidR="003737BD" w:rsidRPr="00C45F0A">
        <w:rPr>
          <w:sz w:val="22"/>
        </w:rPr>
        <w:t>Agent</w:t>
      </w:r>
      <w:r w:rsidR="004A181C" w:rsidRPr="00C45F0A">
        <w:rPr>
          <w:sz w:val="22"/>
        </w:rPr>
        <w:t xml:space="preserve"> and Network for accounting and record keeping purposes in the ordinary</w:t>
      </w:r>
      <w:r w:rsidR="00B54B31" w:rsidRPr="00C45F0A">
        <w:rPr>
          <w:sz w:val="22"/>
        </w:rPr>
        <w:t xml:space="preserve"> course of their business</w:t>
      </w:r>
      <w:bookmarkStart w:id="21" w:name="_Hlk50965226"/>
      <w:r w:rsidR="00735461" w:rsidRPr="00475BD2">
        <w:rPr>
          <w:sz w:val="22"/>
        </w:rPr>
        <w:t>.</w:t>
      </w:r>
      <w:bookmarkEnd w:id="21"/>
      <w:r w:rsidR="00D6247A" w:rsidRPr="00C45F0A">
        <w:rPr>
          <w:sz w:val="22"/>
        </w:rPr>
        <w:t xml:space="preserve"> </w:t>
      </w:r>
      <w:bookmarkStart w:id="22" w:name="_Toc291524789"/>
      <w:bookmarkStart w:id="23" w:name="_Toc291527910"/>
    </w:p>
    <w:p w14:paraId="0C92C983" w14:textId="77777777" w:rsidR="00921181" w:rsidRPr="00921181" w:rsidRDefault="00921181" w:rsidP="00921181">
      <w:pPr>
        <w:tabs>
          <w:tab w:val="left" w:pos="738"/>
        </w:tabs>
        <w:ind w:left="1440"/>
        <w:jc w:val="both"/>
        <w:rPr>
          <w:rFonts w:cs="Arial"/>
          <w:sz w:val="22"/>
          <w:szCs w:val="22"/>
        </w:rPr>
      </w:pPr>
    </w:p>
    <w:p w14:paraId="7649648D" w14:textId="77777777" w:rsidR="00921181" w:rsidRDefault="00462A2D" w:rsidP="00921181">
      <w:pPr>
        <w:numPr>
          <w:ilvl w:val="0"/>
          <w:numId w:val="6"/>
        </w:numPr>
        <w:tabs>
          <w:tab w:val="left" w:pos="738"/>
        </w:tabs>
        <w:jc w:val="both"/>
        <w:rPr>
          <w:rFonts w:cs="Arial"/>
          <w:sz w:val="22"/>
          <w:szCs w:val="22"/>
        </w:rPr>
      </w:pPr>
      <w:r w:rsidRPr="00921181">
        <w:rPr>
          <w:rFonts w:cs="Arial"/>
          <w:b/>
          <w:sz w:val="22"/>
          <w:szCs w:val="22"/>
        </w:rPr>
        <w:t>TAXES</w:t>
      </w:r>
      <w:bookmarkEnd w:id="22"/>
      <w:bookmarkEnd w:id="23"/>
      <w:r w:rsidR="00530384" w:rsidRPr="00921181">
        <w:rPr>
          <w:rFonts w:cs="Arial"/>
          <w:sz w:val="22"/>
          <w:szCs w:val="22"/>
        </w:rPr>
        <w:t>.</w:t>
      </w:r>
      <w:r w:rsidR="00DC2887" w:rsidRPr="00921181">
        <w:rPr>
          <w:rFonts w:cs="Arial"/>
          <w:sz w:val="22"/>
          <w:szCs w:val="22"/>
        </w:rPr>
        <w:t xml:space="preserve"> </w:t>
      </w:r>
      <w:r w:rsidR="00A768A8" w:rsidRPr="00921181">
        <w:rPr>
          <w:rFonts w:cs="Arial"/>
          <w:sz w:val="22"/>
          <w:szCs w:val="22"/>
        </w:rPr>
        <w:t xml:space="preserve"> Frontier will not withhold taxes on behalf of Agent, nor be responsible for the payment of any taxes computed upon the income of Agent</w:t>
      </w:r>
      <w:r w:rsidR="007D1467" w:rsidRPr="00921181">
        <w:rPr>
          <w:rFonts w:cs="Arial"/>
          <w:sz w:val="22"/>
          <w:szCs w:val="22"/>
        </w:rPr>
        <w:t xml:space="preserve"> for the </w:t>
      </w:r>
      <w:r w:rsidR="00A768A8" w:rsidRPr="00921181">
        <w:rPr>
          <w:rFonts w:cs="Arial"/>
          <w:sz w:val="22"/>
          <w:szCs w:val="22"/>
        </w:rPr>
        <w:t>p</w:t>
      </w:r>
      <w:r w:rsidR="001D5307" w:rsidRPr="00921181">
        <w:rPr>
          <w:rFonts w:cs="Arial"/>
          <w:sz w:val="22"/>
          <w:szCs w:val="22"/>
        </w:rPr>
        <w:t xml:space="preserve">erformance of any </w:t>
      </w:r>
      <w:r w:rsidR="00A768A8" w:rsidRPr="00921181">
        <w:rPr>
          <w:rFonts w:cs="Arial"/>
          <w:sz w:val="22"/>
          <w:szCs w:val="22"/>
        </w:rPr>
        <w:t xml:space="preserve">Services. </w:t>
      </w:r>
      <w:r w:rsidR="003737BD" w:rsidRPr="00921181">
        <w:rPr>
          <w:rFonts w:cs="Arial"/>
          <w:sz w:val="22"/>
          <w:szCs w:val="22"/>
        </w:rPr>
        <w:t>Agent</w:t>
      </w:r>
      <w:r w:rsidRPr="00921181">
        <w:rPr>
          <w:rFonts w:cs="Arial"/>
          <w:sz w:val="22"/>
          <w:szCs w:val="22"/>
        </w:rPr>
        <w:t xml:space="preserve"> shall </w:t>
      </w:r>
      <w:r w:rsidR="009374B9" w:rsidRPr="00921181">
        <w:rPr>
          <w:rFonts w:cs="Arial"/>
          <w:sz w:val="22"/>
          <w:szCs w:val="22"/>
        </w:rPr>
        <w:t xml:space="preserve">indemnify and hold </w:t>
      </w:r>
      <w:r w:rsidR="00C11D16" w:rsidRPr="00921181">
        <w:rPr>
          <w:rFonts w:cs="Arial"/>
          <w:sz w:val="22"/>
          <w:szCs w:val="22"/>
        </w:rPr>
        <w:t>Frontier</w:t>
      </w:r>
      <w:r w:rsidR="009374B9" w:rsidRPr="00921181">
        <w:rPr>
          <w:rFonts w:cs="Arial"/>
          <w:sz w:val="22"/>
          <w:szCs w:val="22"/>
        </w:rPr>
        <w:t xml:space="preserve"> harmless from any </w:t>
      </w:r>
      <w:r w:rsidR="009B76A1" w:rsidRPr="00921181">
        <w:rPr>
          <w:rFonts w:cs="Arial"/>
          <w:sz w:val="22"/>
          <w:szCs w:val="22"/>
        </w:rPr>
        <w:t>claim of taxes owed</w:t>
      </w:r>
      <w:r w:rsidR="00856ABD" w:rsidRPr="00921181">
        <w:rPr>
          <w:rFonts w:cs="Arial"/>
          <w:sz w:val="22"/>
          <w:szCs w:val="22"/>
        </w:rPr>
        <w:t xml:space="preserve"> </w:t>
      </w:r>
      <w:r w:rsidRPr="00921181">
        <w:rPr>
          <w:rFonts w:cs="Arial"/>
          <w:sz w:val="22"/>
          <w:szCs w:val="22"/>
        </w:rPr>
        <w:t xml:space="preserve">by any government or taxing authority resulting from a </w:t>
      </w:r>
      <w:r w:rsidRPr="00921181">
        <w:rPr>
          <w:rFonts w:cs="Arial"/>
          <w:sz w:val="22"/>
          <w:szCs w:val="22"/>
        </w:rPr>
        <w:lastRenderedPageBreak/>
        <w:t>transaction under this Agreement.</w:t>
      </w:r>
      <w:bookmarkStart w:id="24" w:name="_Toc291524791"/>
      <w:bookmarkStart w:id="25" w:name="_Toc291527912"/>
    </w:p>
    <w:p w14:paraId="78A37DBD" w14:textId="77777777" w:rsidR="00921181" w:rsidRDefault="00921181" w:rsidP="00921181">
      <w:pPr>
        <w:tabs>
          <w:tab w:val="left" w:pos="738"/>
        </w:tabs>
        <w:ind w:left="720"/>
        <w:jc w:val="both"/>
        <w:rPr>
          <w:rFonts w:cs="Arial"/>
          <w:sz w:val="22"/>
          <w:szCs w:val="22"/>
        </w:rPr>
      </w:pPr>
    </w:p>
    <w:p w14:paraId="331BBA11" w14:textId="77777777" w:rsidR="00921181" w:rsidRPr="00921181" w:rsidRDefault="00462A2D" w:rsidP="00921181">
      <w:pPr>
        <w:numPr>
          <w:ilvl w:val="0"/>
          <w:numId w:val="6"/>
        </w:numPr>
        <w:tabs>
          <w:tab w:val="left" w:pos="738"/>
        </w:tabs>
        <w:jc w:val="both"/>
        <w:rPr>
          <w:rFonts w:cs="Arial"/>
          <w:sz w:val="22"/>
          <w:szCs w:val="22"/>
        </w:rPr>
      </w:pPr>
      <w:r w:rsidRPr="00921181">
        <w:rPr>
          <w:rFonts w:cs="Arial"/>
          <w:b/>
          <w:sz w:val="22"/>
          <w:szCs w:val="22"/>
        </w:rPr>
        <w:t>WARRANTIES</w:t>
      </w:r>
      <w:bookmarkEnd w:id="24"/>
      <w:bookmarkEnd w:id="25"/>
      <w:r w:rsidR="00DE76AE" w:rsidRPr="00921181">
        <w:rPr>
          <w:rFonts w:cs="Arial"/>
          <w:b/>
          <w:sz w:val="22"/>
          <w:szCs w:val="22"/>
        </w:rPr>
        <w:t>.</w:t>
      </w:r>
    </w:p>
    <w:p w14:paraId="49BDE223" w14:textId="77777777" w:rsidR="00921181" w:rsidRDefault="00921181" w:rsidP="00921181">
      <w:pPr>
        <w:tabs>
          <w:tab w:val="left" w:pos="738"/>
        </w:tabs>
        <w:ind w:left="720"/>
        <w:jc w:val="both"/>
        <w:rPr>
          <w:rFonts w:cs="Arial"/>
          <w:sz w:val="22"/>
          <w:szCs w:val="22"/>
        </w:rPr>
      </w:pPr>
    </w:p>
    <w:p w14:paraId="149928E4" w14:textId="77777777" w:rsidR="00921181" w:rsidRDefault="008D7685" w:rsidP="00921181">
      <w:pPr>
        <w:numPr>
          <w:ilvl w:val="1"/>
          <w:numId w:val="6"/>
        </w:numPr>
        <w:tabs>
          <w:tab w:val="left" w:pos="738"/>
        </w:tabs>
        <w:jc w:val="both"/>
        <w:rPr>
          <w:rFonts w:cs="Arial"/>
          <w:sz w:val="22"/>
          <w:szCs w:val="22"/>
        </w:rPr>
      </w:pPr>
      <w:r w:rsidRPr="00B863C2">
        <w:rPr>
          <w:rFonts w:cs="Arial"/>
          <w:sz w:val="22"/>
          <w:szCs w:val="22"/>
          <w:u w:val="single"/>
        </w:rPr>
        <w:t>Performance of Services</w:t>
      </w:r>
      <w:r>
        <w:rPr>
          <w:rFonts w:cs="Arial"/>
          <w:sz w:val="22"/>
          <w:szCs w:val="22"/>
        </w:rPr>
        <w:t xml:space="preserve">.  </w:t>
      </w:r>
      <w:r w:rsidR="003737BD" w:rsidRPr="00921181">
        <w:rPr>
          <w:rFonts w:cs="Arial"/>
          <w:sz w:val="22"/>
          <w:szCs w:val="22"/>
        </w:rPr>
        <w:t>Agent</w:t>
      </w:r>
      <w:r w:rsidR="00462A2D" w:rsidRPr="00921181">
        <w:rPr>
          <w:rFonts w:cs="Arial"/>
          <w:sz w:val="22"/>
          <w:szCs w:val="22"/>
        </w:rPr>
        <w:t xml:space="preserve"> represents and warrants that all Services</w:t>
      </w:r>
      <w:r w:rsidR="00D4589B" w:rsidRPr="00921181">
        <w:rPr>
          <w:rFonts w:cs="Arial"/>
          <w:sz w:val="22"/>
          <w:szCs w:val="22"/>
        </w:rPr>
        <w:t xml:space="preserve"> will be performed:</w:t>
      </w:r>
      <w:r w:rsidR="00462A2D" w:rsidRPr="00921181">
        <w:rPr>
          <w:rFonts w:cs="Arial"/>
          <w:sz w:val="22"/>
          <w:szCs w:val="22"/>
        </w:rPr>
        <w:t xml:space="preserve"> </w:t>
      </w:r>
      <w:r w:rsidR="00D4589B" w:rsidRPr="00921181">
        <w:rPr>
          <w:rFonts w:cs="Arial"/>
          <w:sz w:val="22"/>
          <w:szCs w:val="22"/>
        </w:rPr>
        <w:t xml:space="preserve">(a) </w:t>
      </w:r>
      <w:r w:rsidR="00462A2D" w:rsidRPr="00921181">
        <w:rPr>
          <w:rFonts w:cs="Arial"/>
          <w:sz w:val="22"/>
          <w:szCs w:val="22"/>
        </w:rPr>
        <w:t>in a professional manner; (</w:t>
      </w:r>
      <w:r w:rsidR="00AB020F" w:rsidRPr="00921181">
        <w:rPr>
          <w:rFonts w:cs="Arial"/>
          <w:sz w:val="22"/>
          <w:szCs w:val="22"/>
        </w:rPr>
        <w:t>b</w:t>
      </w:r>
      <w:r w:rsidR="00462A2D" w:rsidRPr="00921181">
        <w:rPr>
          <w:rFonts w:cs="Arial"/>
          <w:sz w:val="22"/>
          <w:szCs w:val="22"/>
        </w:rPr>
        <w:t xml:space="preserve">) in conformance with </w:t>
      </w:r>
      <w:r w:rsidR="00D4589B" w:rsidRPr="00921181">
        <w:rPr>
          <w:rFonts w:cs="Arial"/>
          <w:sz w:val="22"/>
          <w:szCs w:val="22"/>
        </w:rPr>
        <w:t>thi</w:t>
      </w:r>
      <w:r w:rsidR="00D1536F" w:rsidRPr="00921181">
        <w:rPr>
          <w:rFonts w:cs="Arial"/>
          <w:sz w:val="22"/>
          <w:szCs w:val="22"/>
        </w:rPr>
        <w:t>s Agreement and any</w:t>
      </w:r>
      <w:r w:rsidR="00462A2D" w:rsidRPr="00921181">
        <w:rPr>
          <w:rFonts w:cs="Arial"/>
          <w:sz w:val="22"/>
          <w:szCs w:val="22"/>
        </w:rPr>
        <w:t xml:space="preserve"> other written description </w:t>
      </w:r>
      <w:r w:rsidR="00001526" w:rsidRPr="00921181">
        <w:rPr>
          <w:rFonts w:cs="Arial"/>
          <w:sz w:val="22"/>
          <w:szCs w:val="22"/>
        </w:rPr>
        <w:t xml:space="preserve">of the Services </w:t>
      </w:r>
      <w:r w:rsidR="00462A2D" w:rsidRPr="00921181">
        <w:rPr>
          <w:rFonts w:cs="Arial"/>
          <w:sz w:val="22"/>
          <w:szCs w:val="22"/>
        </w:rPr>
        <w:t>(including web</w:t>
      </w:r>
      <w:r w:rsidR="00D4589B" w:rsidRPr="00921181">
        <w:rPr>
          <w:rFonts w:cs="Arial"/>
          <w:sz w:val="22"/>
          <w:szCs w:val="22"/>
        </w:rPr>
        <w:t>-</w:t>
      </w:r>
      <w:r w:rsidR="00462A2D" w:rsidRPr="00921181">
        <w:rPr>
          <w:rFonts w:cs="Arial"/>
          <w:sz w:val="22"/>
          <w:szCs w:val="22"/>
        </w:rPr>
        <w:t>based or other electronic presentation</w:t>
      </w:r>
      <w:r w:rsidR="00001526" w:rsidRPr="00921181">
        <w:rPr>
          <w:rFonts w:cs="Arial"/>
          <w:sz w:val="22"/>
          <w:szCs w:val="22"/>
        </w:rPr>
        <w:t>)</w:t>
      </w:r>
      <w:r w:rsidR="00D4589B" w:rsidRPr="00921181">
        <w:rPr>
          <w:rFonts w:cs="Arial"/>
          <w:sz w:val="22"/>
          <w:szCs w:val="22"/>
        </w:rPr>
        <w:t xml:space="preserve"> provided by Frontier</w:t>
      </w:r>
      <w:r w:rsidR="00462A2D" w:rsidRPr="00921181">
        <w:rPr>
          <w:rFonts w:cs="Arial"/>
          <w:sz w:val="22"/>
          <w:szCs w:val="22"/>
        </w:rPr>
        <w:t xml:space="preserve">; and </w:t>
      </w:r>
      <w:r w:rsidR="00D4589B" w:rsidRPr="00921181">
        <w:rPr>
          <w:rFonts w:cs="Arial"/>
          <w:sz w:val="22"/>
          <w:szCs w:val="22"/>
        </w:rPr>
        <w:t xml:space="preserve">(c) with the </w:t>
      </w:r>
      <w:r w:rsidR="00462A2D" w:rsidRPr="00921181">
        <w:rPr>
          <w:rFonts w:cs="Arial"/>
          <w:sz w:val="22"/>
          <w:szCs w:val="22"/>
        </w:rPr>
        <w:t xml:space="preserve">degree of skill and care commensurate with high standards generally associated with </w:t>
      </w:r>
      <w:r w:rsidR="003737BD" w:rsidRPr="00921181">
        <w:rPr>
          <w:rFonts w:cs="Arial"/>
          <w:sz w:val="22"/>
          <w:szCs w:val="22"/>
        </w:rPr>
        <w:t>Agent</w:t>
      </w:r>
      <w:r w:rsidR="000B67BA" w:rsidRPr="00921181">
        <w:rPr>
          <w:rFonts w:cs="Arial"/>
          <w:sz w:val="22"/>
          <w:szCs w:val="22"/>
        </w:rPr>
        <w:t>’</w:t>
      </w:r>
      <w:r w:rsidR="00462A2D" w:rsidRPr="00921181">
        <w:rPr>
          <w:rFonts w:cs="Arial"/>
          <w:sz w:val="22"/>
          <w:szCs w:val="22"/>
        </w:rPr>
        <w:t>s industry and area of expertise.</w:t>
      </w:r>
    </w:p>
    <w:p w14:paraId="52C273F1" w14:textId="77777777" w:rsidR="00921181" w:rsidRDefault="00921181" w:rsidP="00921181">
      <w:pPr>
        <w:tabs>
          <w:tab w:val="left" w:pos="738"/>
        </w:tabs>
        <w:ind w:left="1440"/>
        <w:jc w:val="both"/>
        <w:rPr>
          <w:rFonts w:cs="Arial"/>
          <w:sz w:val="22"/>
          <w:szCs w:val="22"/>
        </w:rPr>
      </w:pPr>
    </w:p>
    <w:p w14:paraId="08E6B879" w14:textId="77777777" w:rsidR="00921181" w:rsidRPr="0074497B" w:rsidRDefault="0074497B" w:rsidP="009D797E">
      <w:pPr>
        <w:numPr>
          <w:ilvl w:val="1"/>
          <w:numId w:val="6"/>
        </w:numPr>
        <w:tabs>
          <w:tab w:val="left" w:pos="738"/>
        </w:tabs>
        <w:jc w:val="both"/>
        <w:rPr>
          <w:rFonts w:cs="Arial"/>
          <w:sz w:val="22"/>
          <w:szCs w:val="22"/>
        </w:rPr>
      </w:pPr>
      <w:r w:rsidRPr="0074497B">
        <w:rPr>
          <w:rFonts w:cs="Arial"/>
          <w:sz w:val="22"/>
          <w:szCs w:val="22"/>
          <w:u w:val="single"/>
        </w:rPr>
        <w:t>Compliance with Laws and Regulations</w:t>
      </w:r>
      <w:r w:rsidRPr="0074497B">
        <w:rPr>
          <w:rFonts w:cs="Arial"/>
          <w:sz w:val="22"/>
          <w:szCs w:val="22"/>
        </w:rPr>
        <w:t>.  Agent represents and warrants that the Services will comply in all material respects with all applicable federal, state and local laws and regulations, including but not limited to all applicable: (i) United States Federal Communications Commission (“</w:t>
      </w:r>
      <w:r w:rsidRPr="0074497B">
        <w:rPr>
          <w:rFonts w:cs="Arial"/>
          <w:b/>
          <w:sz w:val="22"/>
          <w:szCs w:val="22"/>
        </w:rPr>
        <w:t>FCC</w:t>
      </w:r>
      <w:r w:rsidRPr="0074497B">
        <w:rPr>
          <w:rFonts w:cs="Arial"/>
          <w:sz w:val="22"/>
          <w:szCs w:val="22"/>
        </w:rPr>
        <w:t>”) rules and regulations governing access to, use and storage of Customer Information; (ii) the Confidentiality of Pennsylvania Customer Communications set forth in 52 Pa. Code § 63.131 through § 63.137; (iii) the Telephone Consumer Protection Act (“</w:t>
      </w:r>
      <w:r w:rsidRPr="0074497B">
        <w:rPr>
          <w:rFonts w:cs="Arial"/>
          <w:b/>
          <w:bCs/>
          <w:sz w:val="22"/>
          <w:szCs w:val="22"/>
        </w:rPr>
        <w:t>TCPA</w:t>
      </w:r>
      <w:r w:rsidRPr="0074497B">
        <w:rPr>
          <w:rFonts w:cs="Arial"/>
          <w:sz w:val="22"/>
          <w:szCs w:val="22"/>
        </w:rPr>
        <w:t>”) (47 U.S.C. § 227) and the October 2013 amendments thereto, the Telemarketing Sales Rule (16 C.F.R. Part 310), and any federal, state or local telemarketing and/or "Do Not Call" Regulations (collectively, the “</w:t>
      </w:r>
      <w:r w:rsidRPr="0074497B">
        <w:rPr>
          <w:rFonts w:cs="Arial"/>
          <w:b/>
          <w:bCs/>
          <w:sz w:val="22"/>
          <w:szCs w:val="22"/>
        </w:rPr>
        <w:t>Telephone Regulations</w:t>
      </w:r>
      <w:r w:rsidRPr="0074497B">
        <w:rPr>
          <w:rFonts w:cs="Arial"/>
          <w:sz w:val="22"/>
          <w:szCs w:val="22"/>
        </w:rPr>
        <w:t xml:space="preserve">”) and (iv) any offshore or offsite restrictions with respect to or related to the Services or this Agreement.  Agent represents and warrants it shall retain all records of prior written consent required under the TCPA for a period of no less than five (5) years and upon request, make said records promptly available to Frontier.  </w:t>
      </w:r>
      <w:r w:rsidRPr="0074497B">
        <w:rPr>
          <w:sz w:val="22"/>
          <w:szCs w:val="22"/>
        </w:rPr>
        <w:t>Frontier represents and warrants that it shall comply in all material respects with all applicable federal, state and local laws and regulations, including without limitation with respect to its treatment and protection of Frontier’s Customer Information</w:t>
      </w:r>
    </w:p>
    <w:p w14:paraId="163FBE38" w14:textId="77777777" w:rsidR="0074497B" w:rsidRPr="0074497B" w:rsidRDefault="0074497B" w:rsidP="0074497B">
      <w:pPr>
        <w:tabs>
          <w:tab w:val="left" w:pos="738"/>
        </w:tabs>
        <w:jc w:val="both"/>
        <w:rPr>
          <w:rFonts w:cs="Arial"/>
          <w:sz w:val="22"/>
          <w:szCs w:val="22"/>
        </w:rPr>
      </w:pPr>
    </w:p>
    <w:p w14:paraId="26713007" w14:textId="77777777" w:rsidR="00921181" w:rsidRDefault="0074497B" w:rsidP="00921181">
      <w:pPr>
        <w:numPr>
          <w:ilvl w:val="1"/>
          <w:numId w:val="6"/>
        </w:numPr>
        <w:tabs>
          <w:tab w:val="left" w:pos="738"/>
        </w:tabs>
        <w:jc w:val="both"/>
        <w:rPr>
          <w:rFonts w:cs="Arial"/>
          <w:sz w:val="22"/>
          <w:szCs w:val="22"/>
        </w:rPr>
      </w:pPr>
      <w:r w:rsidRPr="0074497B">
        <w:rPr>
          <w:rFonts w:cs="Arial"/>
          <w:sz w:val="22"/>
          <w:szCs w:val="22"/>
          <w:u w:val="single"/>
        </w:rPr>
        <w:t>Adverse Events</w:t>
      </w:r>
      <w:r>
        <w:rPr>
          <w:rFonts w:cs="Arial"/>
          <w:sz w:val="22"/>
          <w:szCs w:val="22"/>
        </w:rPr>
        <w:t xml:space="preserve">.  Each Party </w:t>
      </w:r>
      <w:r w:rsidR="008D645C" w:rsidRPr="00921181">
        <w:rPr>
          <w:rFonts w:cs="Arial"/>
          <w:sz w:val="22"/>
          <w:szCs w:val="22"/>
        </w:rPr>
        <w:t xml:space="preserve">represents and warrants </w:t>
      </w:r>
      <w:r w:rsidR="00462A2D" w:rsidRPr="00921181">
        <w:rPr>
          <w:rFonts w:cs="Arial"/>
          <w:sz w:val="22"/>
          <w:szCs w:val="22"/>
        </w:rPr>
        <w:t xml:space="preserve">that there is no action, suit, proceeding, claim or investigation pending, or, to the best of </w:t>
      </w:r>
      <w:r>
        <w:rPr>
          <w:rFonts w:cs="Arial"/>
          <w:sz w:val="22"/>
          <w:szCs w:val="22"/>
        </w:rPr>
        <w:t>each Party</w:t>
      </w:r>
      <w:r w:rsidR="000B67BA" w:rsidRPr="00921181">
        <w:rPr>
          <w:rFonts w:cs="Arial"/>
          <w:sz w:val="22"/>
          <w:szCs w:val="22"/>
        </w:rPr>
        <w:t>’</w:t>
      </w:r>
      <w:r w:rsidR="00462A2D" w:rsidRPr="00921181">
        <w:rPr>
          <w:rFonts w:cs="Arial"/>
          <w:sz w:val="22"/>
          <w:szCs w:val="22"/>
        </w:rPr>
        <w:t xml:space="preserve">s knowledge, threatened against or affecting </w:t>
      </w:r>
      <w:r>
        <w:rPr>
          <w:rFonts w:cs="Arial"/>
          <w:sz w:val="22"/>
          <w:szCs w:val="22"/>
        </w:rPr>
        <w:t xml:space="preserve">the other Party </w:t>
      </w:r>
      <w:r w:rsidR="00462A2D" w:rsidRPr="00921181">
        <w:rPr>
          <w:rFonts w:cs="Arial"/>
          <w:sz w:val="22"/>
          <w:szCs w:val="22"/>
        </w:rPr>
        <w:t xml:space="preserve">in any court or government department, commission, board or agency that, if adversely determined, might adversely affect or restrict </w:t>
      </w:r>
      <w:r>
        <w:rPr>
          <w:rFonts w:cs="Arial"/>
          <w:sz w:val="22"/>
          <w:szCs w:val="22"/>
        </w:rPr>
        <w:t>the other Party</w:t>
      </w:r>
      <w:r w:rsidR="000B67BA" w:rsidRPr="00921181">
        <w:rPr>
          <w:rFonts w:cs="Arial"/>
          <w:sz w:val="22"/>
          <w:szCs w:val="22"/>
        </w:rPr>
        <w:t>’</w:t>
      </w:r>
      <w:r w:rsidR="00462A2D" w:rsidRPr="00921181">
        <w:rPr>
          <w:rFonts w:cs="Arial"/>
          <w:sz w:val="22"/>
          <w:szCs w:val="22"/>
        </w:rPr>
        <w:t xml:space="preserve">s performance </w:t>
      </w:r>
      <w:r w:rsidR="00CA0ABC" w:rsidRPr="00921181">
        <w:rPr>
          <w:rFonts w:cs="Arial"/>
          <w:sz w:val="22"/>
          <w:szCs w:val="22"/>
        </w:rPr>
        <w:t xml:space="preserve">of the Services </w:t>
      </w:r>
      <w:r w:rsidR="00090C2E" w:rsidRPr="00921181">
        <w:rPr>
          <w:rFonts w:cs="Arial"/>
          <w:sz w:val="22"/>
          <w:szCs w:val="22"/>
        </w:rPr>
        <w:t xml:space="preserve">or Frontier’s right to possess and use Products or other materials to be provided hereunder. </w:t>
      </w:r>
    </w:p>
    <w:p w14:paraId="5F4C5388" w14:textId="77777777" w:rsidR="00921181" w:rsidRDefault="00921181" w:rsidP="00921181">
      <w:pPr>
        <w:tabs>
          <w:tab w:val="left" w:pos="738"/>
        </w:tabs>
        <w:ind w:left="1440"/>
        <w:jc w:val="both"/>
        <w:rPr>
          <w:rFonts w:cs="Arial"/>
          <w:sz w:val="22"/>
          <w:szCs w:val="22"/>
        </w:rPr>
      </w:pPr>
    </w:p>
    <w:p w14:paraId="0E2D8431" w14:textId="77777777" w:rsidR="00921181" w:rsidRDefault="0074497B" w:rsidP="00921181">
      <w:pPr>
        <w:numPr>
          <w:ilvl w:val="1"/>
          <w:numId w:val="6"/>
        </w:numPr>
        <w:tabs>
          <w:tab w:val="left" w:pos="738"/>
        </w:tabs>
        <w:jc w:val="both"/>
        <w:rPr>
          <w:rFonts w:cs="Arial"/>
          <w:sz w:val="22"/>
          <w:szCs w:val="22"/>
        </w:rPr>
      </w:pPr>
      <w:r w:rsidRPr="0074497B">
        <w:rPr>
          <w:rFonts w:cs="Arial"/>
          <w:sz w:val="22"/>
          <w:szCs w:val="22"/>
          <w:u w:val="single"/>
        </w:rPr>
        <w:t>Intellectual Property</w:t>
      </w:r>
      <w:r>
        <w:rPr>
          <w:rFonts w:cs="Arial"/>
          <w:sz w:val="22"/>
          <w:szCs w:val="22"/>
        </w:rPr>
        <w:t xml:space="preserve">.  </w:t>
      </w:r>
      <w:r w:rsidR="003737BD" w:rsidRPr="00921181">
        <w:rPr>
          <w:rFonts w:cs="Arial"/>
          <w:sz w:val="22"/>
          <w:szCs w:val="22"/>
        </w:rPr>
        <w:t>Agent</w:t>
      </w:r>
      <w:r w:rsidR="00C758AD" w:rsidRPr="00921181">
        <w:rPr>
          <w:rFonts w:cs="Arial"/>
          <w:sz w:val="22"/>
          <w:szCs w:val="22"/>
        </w:rPr>
        <w:t xml:space="preserve"> represents and warrants that neither the </w:t>
      </w:r>
      <w:r w:rsidR="003F098E" w:rsidRPr="00921181">
        <w:rPr>
          <w:rFonts w:cs="Arial"/>
          <w:sz w:val="22"/>
          <w:szCs w:val="22"/>
        </w:rPr>
        <w:t xml:space="preserve">Services </w:t>
      </w:r>
      <w:r w:rsidR="00C758AD" w:rsidRPr="00921181">
        <w:rPr>
          <w:rFonts w:cs="Arial"/>
          <w:sz w:val="22"/>
          <w:szCs w:val="22"/>
        </w:rPr>
        <w:t xml:space="preserve">nor </w:t>
      </w:r>
      <w:r w:rsidR="001E2F25" w:rsidRPr="00921181">
        <w:rPr>
          <w:rFonts w:cs="Arial"/>
          <w:sz w:val="22"/>
          <w:szCs w:val="22"/>
        </w:rPr>
        <w:t xml:space="preserve">the </w:t>
      </w:r>
      <w:r w:rsidR="00C758AD" w:rsidRPr="00921181">
        <w:rPr>
          <w:rFonts w:cs="Arial"/>
          <w:sz w:val="22"/>
          <w:szCs w:val="22"/>
        </w:rPr>
        <w:t>performance</w:t>
      </w:r>
      <w:r w:rsidR="003F098E" w:rsidRPr="00921181">
        <w:rPr>
          <w:rFonts w:cs="Arial"/>
          <w:sz w:val="22"/>
          <w:szCs w:val="22"/>
        </w:rPr>
        <w:t xml:space="preserve"> </w:t>
      </w:r>
      <w:r w:rsidR="00C758AD" w:rsidRPr="00921181">
        <w:rPr>
          <w:rFonts w:cs="Arial"/>
          <w:sz w:val="22"/>
          <w:szCs w:val="22"/>
        </w:rPr>
        <w:t>of the Services</w:t>
      </w:r>
      <w:r w:rsidR="003F098E" w:rsidRPr="00921181">
        <w:rPr>
          <w:rFonts w:cs="Arial"/>
          <w:sz w:val="22"/>
          <w:szCs w:val="22"/>
        </w:rPr>
        <w:t xml:space="preserve"> </w:t>
      </w:r>
      <w:r w:rsidR="00C758AD" w:rsidRPr="00921181">
        <w:rPr>
          <w:rFonts w:cs="Arial"/>
          <w:sz w:val="22"/>
          <w:szCs w:val="22"/>
        </w:rPr>
        <w:t>w</w:t>
      </w:r>
      <w:r w:rsidR="003F098E" w:rsidRPr="00921181">
        <w:rPr>
          <w:rFonts w:cs="Arial"/>
          <w:sz w:val="22"/>
          <w:szCs w:val="22"/>
        </w:rPr>
        <w:t xml:space="preserve">ill give rise to or result in any infringement or misappropriation of any patent, copyright, trade secret, or any violation of any other intellectual property right of </w:t>
      </w:r>
      <w:r w:rsidR="00F64CEE" w:rsidRPr="00921181">
        <w:rPr>
          <w:rFonts w:cs="Arial"/>
          <w:sz w:val="22"/>
          <w:szCs w:val="22"/>
        </w:rPr>
        <w:t xml:space="preserve">Frontier or </w:t>
      </w:r>
      <w:r w:rsidR="003F098E" w:rsidRPr="00921181">
        <w:rPr>
          <w:rFonts w:cs="Arial"/>
          <w:sz w:val="22"/>
          <w:szCs w:val="22"/>
        </w:rPr>
        <w:t>any third party.</w:t>
      </w:r>
      <w:bookmarkStart w:id="26" w:name="_Toc291524792"/>
      <w:bookmarkStart w:id="27" w:name="_Toc291527913"/>
    </w:p>
    <w:p w14:paraId="033501FA" w14:textId="77777777" w:rsidR="0074497B" w:rsidRDefault="0074497B" w:rsidP="0074497B">
      <w:pPr>
        <w:tabs>
          <w:tab w:val="left" w:pos="738"/>
        </w:tabs>
        <w:ind w:left="1440"/>
        <w:jc w:val="both"/>
        <w:rPr>
          <w:rFonts w:cs="Arial"/>
          <w:sz w:val="22"/>
          <w:szCs w:val="22"/>
        </w:rPr>
      </w:pPr>
    </w:p>
    <w:p w14:paraId="239993D0" w14:textId="77777777" w:rsidR="0074497B" w:rsidRDefault="0074497B" w:rsidP="00921181">
      <w:pPr>
        <w:numPr>
          <w:ilvl w:val="1"/>
          <w:numId w:val="6"/>
        </w:numPr>
        <w:tabs>
          <w:tab w:val="left" w:pos="738"/>
        </w:tabs>
        <w:jc w:val="both"/>
        <w:rPr>
          <w:rFonts w:cs="Arial"/>
          <w:sz w:val="22"/>
          <w:szCs w:val="22"/>
        </w:rPr>
      </w:pPr>
      <w:r w:rsidRPr="00284BB8">
        <w:rPr>
          <w:rFonts w:cs="Arial"/>
          <w:sz w:val="22"/>
          <w:szCs w:val="22"/>
          <w:u w:val="single"/>
        </w:rPr>
        <w:t>Third Party Relationships</w:t>
      </w:r>
      <w:r w:rsidRPr="008B697B">
        <w:rPr>
          <w:rFonts w:cs="Arial"/>
          <w:sz w:val="22"/>
          <w:szCs w:val="22"/>
        </w:rPr>
        <w:t>.  Each Party represents and warrants that it is not a party to any contracts or relationships with any entity or individual that would interfere with or prevent its compliance with the terms and provisions of this Agreement.</w:t>
      </w:r>
      <w:r w:rsidRPr="00DB6D4E">
        <w:rPr>
          <w:rFonts w:cs="Arial"/>
          <w:sz w:val="22"/>
          <w:szCs w:val="22"/>
        </w:rPr>
        <w:t xml:space="preserve">  </w:t>
      </w:r>
    </w:p>
    <w:p w14:paraId="55C84AAF" w14:textId="77777777" w:rsidR="0074497B" w:rsidRDefault="0074497B" w:rsidP="0074497B">
      <w:pPr>
        <w:tabs>
          <w:tab w:val="left" w:pos="738"/>
        </w:tabs>
        <w:ind w:left="1440"/>
        <w:jc w:val="both"/>
        <w:rPr>
          <w:rFonts w:cs="Arial"/>
          <w:sz w:val="22"/>
          <w:szCs w:val="22"/>
        </w:rPr>
      </w:pPr>
    </w:p>
    <w:p w14:paraId="7FE60E49" w14:textId="77777777" w:rsidR="0074497B" w:rsidRDefault="0074497B" w:rsidP="0074497B">
      <w:pPr>
        <w:numPr>
          <w:ilvl w:val="1"/>
          <w:numId w:val="6"/>
        </w:numPr>
        <w:tabs>
          <w:tab w:val="left" w:pos="738"/>
        </w:tabs>
        <w:jc w:val="both"/>
        <w:rPr>
          <w:rFonts w:cs="Arial"/>
          <w:sz w:val="22"/>
          <w:szCs w:val="22"/>
        </w:rPr>
      </w:pPr>
      <w:r w:rsidRPr="00B23472">
        <w:rPr>
          <w:rFonts w:cs="Arial"/>
          <w:sz w:val="22"/>
          <w:szCs w:val="22"/>
          <w:u w:val="single"/>
        </w:rPr>
        <w:t>Disclosure of Information Related to Services</w:t>
      </w:r>
      <w:r>
        <w:rPr>
          <w:rFonts w:cs="Arial"/>
          <w:sz w:val="22"/>
          <w:szCs w:val="22"/>
        </w:rPr>
        <w:t xml:space="preserve">.  Each Party </w:t>
      </w:r>
      <w:r w:rsidRPr="00894494">
        <w:rPr>
          <w:rFonts w:cs="Arial"/>
          <w:sz w:val="22"/>
          <w:szCs w:val="22"/>
        </w:rPr>
        <w:t xml:space="preserve">represents, warrants and covenants that it shall immediately notify </w:t>
      </w:r>
      <w:r>
        <w:rPr>
          <w:rFonts w:cs="Arial"/>
          <w:sz w:val="22"/>
          <w:szCs w:val="22"/>
        </w:rPr>
        <w:t>the other Party</w:t>
      </w:r>
      <w:r w:rsidRPr="00894494">
        <w:rPr>
          <w:rFonts w:cs="Arial"/>
          <w:sz w:val="22"/>
          <w:szCs w:val="22"/>
        </w:rPr>
        <w:t xml:space="preserve"> if it receives a request from a foreign government, entity or individual for access to or disclosure of any information whatsoever related to</w:t>
      </w:r>
      <w:r>
        <w:rPr>
          <w:rFonts w:cs="Arial"/>
          <w:sz w:val="22"/>
          <w:szCs w:val="22"/>
        </w:rPr>
        <w:t xml:space="preserve"> this Agreement,</w:t>
      </w:r>
      <w:r w:rsidRPr="00894494">
        <w:rPr>
          <w:rFonts w:cs="Arial"/>
          <w:sz w:val="22"/>
          <w:szCs w:val="22"/>
        </w:rPr>
        <w:t xml:space="preserve"> the Services, Frontier or any Customer. </w:t>
      </w:r>
      <w:r>
        <w:rPr>
          <w:rFonts w:cs="Arial"/>
          <w:sz w:val="22"/>
          <w:szCs w:val="22"/>
        </w:rPr>
        <w:t>Each Party</w:t>
      </w:r>
      <w:r w:rsidRPr="00894494">
        <w:rPr>
          <w:rFonts w:cs="Arial"/>
          <w:sz w:val="22"/>
          <w:szCs w:val="22"/>
        </w:rPr>
        <w:t xml:space="preserve"> further represents, warrants and covenants that it shall not provide such access or disclosure without the express written consent of the United States Department of Justice or the authorization of a court of competent jurisdiction in the United States. </w:t>
      </w:r>
    </w:p>
    <w:p w14:paraId="37BF0A3F" w14:textId="77777777" w:rsidR="0074497B" w:rsidRDefault="0074497B" w:rsidP="0074497B">
      <w:pPr>
        <w:tabs>
          <w:tab w:val="left" w:pos="738"/>
        </w:tabs>
        <w:ind w:left="1440"/>
        <w:jc w:val="both"/>
        <w:rPr>
          <w:rFonts w:cs="Arial"/>
          <w:sz w:val="22"/>
          <w:szCs w:val="22"/>
        </w:rPr>
      </w:pPr>
      <w:r w:rsidRPr="00894494">
        <w:rPr>
          <w:rFonts w:cs="Arial"/>
          <w:sz w:val="22"/>
          <w:szCs w:val="22"/>
        </w:rPr>
        <w:t xml:space="preserve"> </w:t>
      </w:r>
    </w:p>
    <w:p w14:paraId="36F8D2F4" w14:textId="77777777" w:rsidR="0074497B" w:rsidRDefault="0074497B" w:rsidP="0074497B">
      <w:pPr>
        <w:numPr>
          <w:ilvl w:val="1"/>
          <w:numId w:val="6"/>
        </w:numPr>
        <w:tabs>
          <w:tab w:val="left" w:pos="738"/>
        </w:tabs>
        <w:jc w:val="both"/>
        <w:rPr>
          <w:rFonts w:cs="Arial"/>
          <w:sz w:val="22"/>
          <w:szCs w:val="22"/>
        </w:rPr>
      </w:pPr>
      <w:r w:rsidRPr="00DB6DA8">
        <w:rPr>
          <w:rFonts w:cs="Arial"/>
          <w:sz w:val="22"/>
          <w:szCs w:val="22"/>
          <w:u w:val="single"/>
        </w:rPr>
        <w:t>U</w:t>
      </w:r>
      <w:r>
        <w:rPr>
          <w:rFonts w:cs="Arial"/>
          <w:sz w:val="22"/>
          <w:szCs w:val="22"/>
          <w:u w:val="single"/>
        </w:rPr>
        <w:t>tilization</w:t>
      </w:r>
      <w:r w:rsidRPr="00DB6DA8">
        <w:rPr>
          <w:rFonts w:cs="Arial"/>
          <w:sz w:val="22"/>
          <w:szCs w:val="22"/>
          <w:u w:val="single"/>
        </w:rPr>
        <w:t xml:space="preserve"> of Subagent</w:t>
      </w:r>
      <w:r>
        <w:rPr>
          <w:rFonts w:cs="Arial"/>
          <w:sz w:val="22"/>
          <w:szCs w:val="22"/>
          <w:u w:val="single"/>
        </w:rPr>
        <w:t>s</w:t>
      </w:r>
      <w:r w:rsidRPr="00DB6DA8">
        <w:rPr>
          <w:rFonts w:cs="Arial"/>
          <w:sz w:val="22"/>
          <w:szCs w:val="22"/>
          <w:u w:val="single"/>
        </w:rPr>
        <w:t xml:space="preserve"> or Subcontractor</w:t>
      </w:r>
      <w:r>
        <w:rPr>
          <w:rFonts w:cs="Arial"/>
          <w:sz w:val="22"/>
          <w:szCs w:val="22"/>
          <w:u w:val="single"/>
        </w:rPr>
        <w:t>s</w:t>
      </w:r>
      <w:r w:rsidRPr="00DB6DA8">
        <w:rPr>
          <w:rFonts w:cs="Arial"/>
          <w:sz w:val="22"/>
          <w:szCs w:val="22"/>
        </w:rPr>
        <w:t xml:space="preserve">.  Agent represents and warrants that it will execute a written agreement with each Subagent or Subcontractor containing the equivalent terms to this </w:t>
      </w:r>
      <w:r w:rsidRPr="00DB6DA8">
        <w:rPr>
          <w:rFonts w:cs="Arial"/>
          <w:sz w:val="22"/>
          <w:szCs w:val="22"/>
        </w:rPr>
        <w:lastRenderedPageBreak/>
        <w:t>Agreement</w:t>
      </w:r>
      <w:r>
        <w:rPr>
          <w:rFonts w:cs="Arial"/>
          <w:sz w:val="22"/>
          <w:szCs w:val="22"/>
        </w:rPr>
        <w:t xml:space="preserve"> </w:t>
      </w:r>
      <w:r w:rsidRPr="00DB6DA8">
        <w:rPr>
          <w:rFonts w:cs="Arial"/>
          <w:sz w:val="22"/>
          <w:szCs w:val="22"/>
        </w:rPr>
        <w:t>and any applicable SOW</w:t>
      </w:r>
      <w:r>
        <w:rPr>
          <w:rFonts w:cs="Arial"/>
          <w:sz w:val="22"/>
          <w:szCs w:val="22"/>
        </w:rPr>
        <w:t>.</w:t>
      </w:r>
    </w:p>
    <w:p w14:paraId="02C199BC" w14:textId="77777777" w:rsidR="0074497B" w:rsidRDefault="0074497B" w:rsidP="0074497B">
      <w:pPr>
        <w:tabs>
          <w:tab w:val="left" w:pos="738"/>
        </w:tabs>
        <w:ind w:left="1440"/>
        <w:jc w:val="both"/>
        <w:rPr>
          <w:rFonts w:cs="Arial"/>
          <w:sz w:val="22"/>
          <w:szCs w:val="22"/>
        </w:rPr>
      </w:pPr>
    </w:p>
    <w:p w14:paraId="58337286" w14:textId="77777777" w:rsidR="0074497B" w:rsidRPr="0074497B" w:rsidRDefault="0074497B" w:rsidP="0074497B">
      <w:pPr>
        <w:numPr>
          <w:ilvl w:val="1"/>
          <w:numId w:val="6"/>
        </w:numPr>
        <w:tabs>
          <w:tab w:val="left" w:pos="738"/>
        </w:tabs>
        <w:jc w:val="both"/>
        <w:rPr>
          <w:rFonts w:cs="Arial"/>
          <w:sz w:val="22"/>
          <w:szCs w:val="22"/>
        </w:rPr>
      </w:pPr>
      <w:r w:rsidRPr="00B23472">
        <w:rPr>
          <w:rFonts w:cs="Arial"/>
          <w:sz w:val="22"/>
          <w:szCs w:val="22"/>
          <w:u w:val="single"/>
        </w:rPr>
        <w:t>Term of Representations, Warranties and Covenants</w:t>
      </w:r>
      <w:r>
        <w:rPr>
          <w:rFonts w:cs="Arial"/>
          <w:sz w:val="22"/>
          <w:szCs w:val="22"/>
        </w:rPr>
        <w:t xml:space="preserve">. </w:t>
      </w:r>
      <w:r w:rsidRPr="00DE5105">
        <w:rPr>
          <w:rFonts w:cs="Arial"/>
          <w:sz w:val="22"/>
          <w:szCs w:val="22"/>
        </w:rPr>
        <w:t xml:space="preserve"> All representations, warranties and covenants of </w:t>
      </w:r>
      <w:r>
        <w:rPr>
          <w:rFonts w:cs="Arial"/>
          <w:sz w:val="22"/>
          <w:szCs w:val="22"/>
        </w:rPr>
        <w:t>each Party</w:t>
      </w:r>
      <w:r w:rsidRPr="00DE5105">
        <w:rPr>
          <w:rFonts w:cs="Arial"/>
          <w:sz w:val="22"/>
          <w:szCs w:val="22"/>
        </w:rPr>
        <w:t xml:space="preserve"> contained in this </w:t>
      </w:r>
      <w:r>
        <w:rPr>
          <w:rFonts w:cs="Arial"/>
          <w:sz w:val="22"/>
          <w:szCs w:val="22"/>
        </w:rPr>
        <w:t>S</w:t>
      </w:r>
      <w:r w:rsidRPr="00DE5105">
        <w:rPr>
          <w:rFonts w:cs="Arial"/>
          <w:sz w:val="22"/>
          <w:szCs w:val="22"/>
        </w:rPr>
        <w:t>ection shall continue for the term of this Agreement.</w:t>
      </w:r>
      <w:r w:rsidR="00C1529B">
        <w:rPr>
          <w:rFonts w:cs="Arial"/>
          <w:sz w:val="22"/>
          <w:szCs w:val="22"/>
        </w:rPr>
        <w:t xml:space="preserve"> </w:t>
      </w:r>
      <w:r w:rsidRPr="00DE5105">
        <w:rPr>
          <w:rFonts w:cs="Arial"/>
          <w:sz w:val="22"/>
          <w:szCs w:val="22"/>
        </w:rPr>
        <w:t xml:space="preserve">All obligations of the Parties under this Agreement which, by their nature, would continue beyond termination, cancellation or expiration of this Agreement shall do so. Such obligations, by way of illustration and not limitation, include those relating to and arising under the headings titled </w:t>
      </w:r>
      <w:r>
        <w:rPr>
          <w:rFonts w:cs="Arial"/>
          <w:sz w:val="22"/>
          <w:szCs w:val="22"/>
        </w:rPr>
        <w:t xml:space="preserve">Choice of Law and Indemnification, shall survive such termination, cancellation or expiration.  </w:t>
      </w:r>
    </w:p>
    <w:p w14:paraId="48BD657C" w14:textId="77777777" w:rsidR="00921181" w:rsidRDefault="00921181" w:rsidP="00921181">
      <w:pPr>
        <w:tabs>
          <w:tab w:val="left" w:pos="738"/>
        </w:tabs>
        <w:ind w:left="1440"/>
        <w:jc w:val="both"/>
        <w:rPr>
          <w:rFonts w:cs="Arial"/>
          <w:sz w:val="22"/>
          <w:szCs w:val="22"/>
        </w:rPr>
      </w:pPr>
    </w:p>
    <w:p w14:paraId="24EB189F" w14:textId="77777777" w:rsidR="00921181" w:rsidRPr="00921181" w:rsidRDefault="00462A2D" w:rsidP="00921181">
      <w:pPr>
        <w:numPr>
          <w:ilvl w:val="0"/>
          <w:numId w:val="6"/>
        </w:numPr>
        <w:tabs>
          <w:tab w:val="left" w:pos="738"/>
        </w:tabs>
        <w:jc w:val="both"/>
        <w:rPr>
          <w:rFonts w:cs="Arial"/>
          <w:sz w:val="22"/>
          <w:szCs w:val="22"/>
        </w:rPr>
      </w:pPr>
      <w:r w:rsidRPr="00921181">
        <w:rPr>
          <w:rFonts w:cs="Arial"/>
          <w:b/>
          <w:sz w:val="22"/>
          <w:szCs w:val="22"/>
        </w:rPr>
        <w:t>INSURANCE</w:t>
      </w:r>
      <w:bookmarkEnd w:id="26"/>
      <w:bookmarkEnd w:id="27"/>
      <w:r w:rsidR="00DE76AE" w:rsidRPr="00921181">
        <w:rPr>
          <w:rFonts w:cs="Arial"/>
          <w:b/>
          <w:sz w:val="22"/>
          <w:szCs w:val="22"/>
        </w:rPr>
        <w:t>.</w:t>
      </w:r>
    </w:p>
    <w:p w14:paraId="6A1C45AE" w14:textId="77777777" w:rsidR="00921181" w:rsidRDefault="00921181" w:rsidP="00921181">
      <w:pPr>
        <w:tabs>
          <w:tab w:val="left" w:pos="738"/>
        </w:tabs>
        <w:ind w:left="720"/>
        <w:jc w:val="both"/>
        <w:rPr>
          <w:rFonts w:cs="Arial"/>
          <w:sz w:val="22"/>
          <w:szCs w:val="22"/>
        </w:rPr>
      </w:pPr>
    </w:p>
    <w:p w14:paraId="59AA0DB5" w14:textId="77777777" w:rsidR="00921181" w:rsidRPr="004E7567" w:rsidRDefault="0074497B" w:rsidP="00DE700A">
      <w:pPr>
        <w:numPr>
          <w:ilvl w:val="1"/>
          <w:numId w:val="6"/>
        </w:numPr>
        <w:tabs>
          <w:tab w:val="left" w:pos="738"/>
        </w:tabs>
        <w:jc w:val="both"/>
        <w:rPr>
          <w:rFonts w:cs="Arial"/>
          <w:sz w:val="22"/>
          <w:szCs w:val="22"/>
        </w:rPr>
      </w:pPr>
      <w:r w:rsidRPr="004E7567">
        <w:rPr>
          <w:rFonts w:cs="Arial"/>
          <w:sz w:val="22"/>
          <w:szCs w:val="22"/>
          <w:u w:val="single"/>
        </w:rPr>
        <w:t>Insurance</w:t>
      </w:r>
      <w:r w:rsidRPr="004E7567">
        <w:rPr>
          <w:rFonts w:cs="Arial"/>
          <w:sz w:val="22"/>
          <w:szCs w:val="22"/>
        </w:rPr>
        <w:t xml:space="preserve">.  </w:t>
      </w:r>
      <w:r w:rsidR="004E7567" w:rsidRPr="004E7567">
        <w:rPr>
          <w:rFonts w:cs="Arial"/>
          <w:sz w:val="22"/>
          <w:szCs w:val="22"/>
        </w:rPr>
        <w:t xml:space="preserve">During the performance of the Services under this Agreement and/or any SOW, </w:t>
      </w:r>
      <w:r w:rsidR="003737BD" w:rsidRPr="004E7567">
        <w:rPr>
          <w:rFonts w:cs="Arial"/>
          <w:sz w:val="22"/>
          <w:szCs w:val="22"/>
        </w:rPr>
        <w:t>Agent</w:t>
      </w:r>
      <w:r w:rsidR="003D0F0F" w:rsidRPr="004E7567">
        <w:rPr>
          <w:rFonts w:cs="Arial"/>
          <w:sz w:val="22"/>
          <w:szCs w:val="22"/>
        </w:rPr>
        <w:t xml:space="preserve"> shall procure and maintain, at its sole cost and expense, policies of insurance which will provide coverage for </w:t>
      </w:r>
      <w:r w:rsidR="001D1D5C" w:rsidRPr="004E7567">
        <w:rPr>
          <w:rFonts w:cs="Arial"/>
          <w:snapToGrid/>
          <w:sz w:val="22"/>
          <w:szCs w:val="22"/>
        </w:rPr>
        <w:t xml:space="preserve">Agent and Frontier for claims which may arise out of or result from </w:t>
      </w:r>
      <w:r w:rsidR="00953F7C" w:rsidRPr="004E7567">
        <w:rPr>
          <w:rFonts w:cs="Arial"/>
          <w:snapToGrid/>
          <w:sz w:val="22"/>
          <w:szCs w:val="22"/>
        </w:rPr>
        <w:t xml:space="preserve">the </w:t>
      </w:r>
      <w:r w:rsidR="001D1D5C" w:rsidRPr="004E7567">
        <w:rPr>
          <w:rFonts w:cs="Arial"/>
          <w:snapToGrid/>
          <w:sz w:val="22"/>
          <w:szCs w:val="22"/>
        </w:rPr>
        <w:t xml:space="preserve">performance </w:t>
      </w:r>
      <w:r w:rsidR="00ED55DD" w:rsidRPr="004E7567">
        <w:rPr>
          <w:rFonts w:cs="Arial"/>
          <w:snapToGrid/>
          <w:sz w:val="22"/>
          <w:szCs w:val="22"/>
        </w:rPr>
        <w:t xml:space="preserve">of Services </w:t>
      </w:r>
      <w:r w:rsidR="00C22DD3" w:rsidRPr="004E7567">
        <w:rPr>
          <w:rFonts w:cs="Arial"/>
          <w:snapToGrid/>
          <w:sz w:val="22"/>
          <w:szCs w:val="22"/>
        </w:rPr>
        <w:t xml:space="preserve">under </w:t>
      </w:r>
      <w:r w:rsidR="001D1D5C" w:rsidRPr="004E7567">
        <w:rPr>
          <w:rFonts w:cs="Arial"/>
          <w:snapToGrid/>
          <w:sz w:val="22"/>
          <w:szCs w:val="22"/>
        </w:rPr>
        <w:t>this Agreement</w:t>
      </w:r>
      <w:r w:rsidR="004E7567">
        <w:rPr>
          <w:rFonts w:cs="Arial"/>
          <w:snapToGrid/>
          <w:sz w:val="22"/>
          <w:szCs w:val="22"/>
        </w:rPr>
        <w:t xml:space="preserve"> and/or any SOW</w:t>
      </w:r>
      <w:r w:rsidR="001D1D5C" w:rsidRPr="004E7567">
        <w:rPr>
          <w:rFonts w:cs="Arial"/>
          <w:snapToGrid/>
          <w:sz w:val="22"/>
          <w:szCs w:val="22"/>
        </w:rPr>
        <w:t xml:space="preserve">, whether such </w:t>
      </w:r>
      <w:r w:rsidR="00B06A82" w:rsidRPr="004E7567">
        <w:rPr>
          <w:rFonts w:cs="Arial"/>
          <w:snapToGrid/>
          <w:sz w:val="22"/>
          <w:szCs w:val="22"/>
        </w:rPr>
        <w:t>S</w:t>
      </w:r>
      <w:r w:rsidR="001D1D5C" w:rsidRPr="004E7567">
        <w:rPr>
          <w:rFonts w:cs="Arial"/>
          <w:snapToGrid/>
          <w:sz w:val="22"/>
          <w:szCs w:val="22"/>
        </w:rPr>
        <w:t xml:space="preserve">ervices are performed by </w:t>
      </w:r>
      <w:r w:rsidR="00ED55DD" w:rsidRPr="004E7567">
        <w:rPr>
          <w:rFonts w:cs="Arial"/>
          <w:snapToGrid/>
          <w:sz w:val="22"/>
          <w:szCs w:val="22"/>
        </w:rPr>
        <w:t xml:space="preserve">the </w:t>
      </w:r>
      <w:r w:rsidR="00953F7C" w:rsidRPr="004E7567">
        <w:rPr>
          <w:rFonts w:cs="Arial"/>
          <w:snapToGrid/>
          <w:sz w:val="22"/>
          <w:szCs w:val="22"/>
        </w:rPr>
        <w:t xml:space="preserve">Agent or the </w:t>
      </w:r>
      <w:r w:rsidR="00ED55DD" w:rsidRPr="004E7567">
        <w:rPr>
          <w:rFonts w:cs="Arial"/>
          <w:snapToGrid/>
          <w:sz w:val="22"/>
          <w:szCs w:val="22"/>
        </w:rPr>
        <w:t>Network</w:t>
      </w:r>
      <w:r w:rsidR="001D1D5C" w:rsidRPr="004E7567">
        <w:rPr>
          <w:rFonts w:cs="Arial"/>
          <w:snapToGrid/>
          <w:sz w:val="22"/>
          <w:szCs w:val="22"/>
        </w:rPr>
        <w:t>, or by anyone for whose acts they may be held liable</w:t>
      </w:r>
      <w:r w:rsidR="00DE700A" w:rsidRPr="004E7567">
        <w:rPr>
          <w:rFonts w:cs="Arial"/>
          <w:snapToGrid/>
          <w:sz w:val="22"/>
          <w:szCs w:val="22"/>
        </w:rPr>
        <w:t xml:space="preserve"> </w:t>
      </w:r>
      <w:r w:rsidR="001D1D5C" w:rsidRPr="004E7567">
        <w:rPr>
          <w:rFonts w:cs="Arial"/>
          <w:snapToGrid/>
          <w:sz w:val="22"/>
          <w:szCs w:val="22"/>
        </w:rPr>
        <w:t>in such amounts and upon such terms as follows:</w:t>
      </w:r>
    </w:p>
    <w:p w14:paraId="6BDCCF5D" w14:textId="77777777" w:rsidR="00921181" w:rsidRDefault="001D1D5C" w:rsidP="00921181">
      <w:pPr>
        <w:tabs>
          <w:tab w:val="left" w:pos="738"/>
        </w:tabs>
        <w:ind w:left="1440"/>
        <w:jc w:val="both"/>
        <w:rPr>
          <w:rFonts w:cs="Arial"/>
          <w:sz w:val="22"/>
          <w:szCs w:val="22"/>
        </w:rPr>
      </w:pPr>
      <w:r w:rsidRPr="00921181">
        <w:rPr>
          <w:rFonts w:cs="Arial"/>
          <w:snapToGrid/>
          <w:sz w:val="22"/>
          <w:szCs w:val="22"/>
        </w:rPr>
        <w:t xml:space="preserve"> </w:t>
      </w:r>
    </w:p>
    <w:p w14:paraId="110C113C" w14:textId="77777777" w:rsidR="001C294B" w:rsidRDefault="001425A0" w:rsidP="00CA6B22">
      <w:pPr>
        <w:numPr>
          <w:ilvl w:val="0"/>
          <w:numId w:val="15"/>
        </w:numPr>
        <w:tabs>
          <w:tab w:val="left" w:pos="738"/>
          <w:tab w:val="left" w:pos="1800"/>
        </w:tabs>
        <w:ind w:left="1800"/>
        <w:jc w:val="both"/>
        <w:rPr>
          <w:rFonts w:cs="Arial"/>
          <w:sz w:val="22"/>
          <w:szCs w:val="22"/>
        </w:rPr>
      </w:pPr>
      <w:r w:rsidRPr="00921181">
        <w:rPr>
          <w:rFonts w:cs="Arial"/>
          <w:sz w:val="22"/>
          <w:szCs w:val="22"/>
          <w:u w:val="single"/>
        </w:rPr>
        <w:t>Commercial General Liability</w:t>
      </w:r>
      <w:r w:rsidRPr="00921181">
        <w:rPr>
          <w:rFonts w:cs="Arial"/>
          <w:sz w:val="22"/>
          <w:szCs w:val="22"/>
        </w:rPr>
        <w:t>.  C</w:t>
      </w:r>
      <w:r w:rsidR="0026099C" w:rsidRPr="00921181">
        <w:rPr>
          <w:rFonts w:cs="Arial"/>
          <w:sz w:val="22"/>
          <w:szCs w:val="22"/>
        </w:rPr>
        <w:t xml:space="preserve">ommercial </w:t>
      </w:r>
      <w:r w:rsidR="00F145AD" w:rsidRPr="00921181">
        <w:rPr>
          <w:rFonts w:cs="Arial"/>
          <w:sz w:val="22"/>
          <w:szCs w:val="22"/>
        </w:rPr>
        <w:t>g</w:t>
      </w:r>
      <w:r w:rsidR="0026099C" w:rsidRPr="00921181">
        <w:rPr>
          <w:rFonts w:cs="Arial"/>
          <w:sz w:val="22"/>
          <w:szCs w:val="22"/>
        </w:rPr>
        <w:t xml:space="preserve">eneral </w:t>
      </w:r>
      <w:r w:rsidR="00F145AD" w:rsidRPr="00921181">
        <w:rPr>
          <w:rFonts w:cs="Arial"/>
          <w:sz w:val="22"/>
          <w:szCs w:val="22"/>
        </w:rPr>
        <w:t>l</w:t>
      </w:r>
      <w:r w:rsidR="0026099C" w:rsidRPr="00921181">
        <w:rPr>
          <w:rFonts w:cs="Arial"/>
          <w:sz w:val="22"/>
          <w:szCs w:val="22"/>
        </w:rPr>
        <w:t>iability insurance (including, but not limited to</w:t>
      </w:r>
      <w:r w:rsidR="00693DC4" w:rsidRPr="00921181">
        <w:rPr>
          <w:rFonts w:cs="Arial"/>
          <w:sz w:val="22"/>
          <w:szCs w:val="22"/>
        </w:rPr>
        <w:t xml:space="preserve"> coverage for </w:t>
      </w:r>
      <w:r w:rsidR="0026099C" w:rsidRPr="00921181">
        <w:rPr>
          <w:rFonts w:cs="Arial"/>
          <w:sz w:val="22"/>
          <w:szCs w:val="22"/>
        </w:rPr>
        <w:t>premises</w:t>
      </w:r>
      <w:r w:rsidR="00693DC4" w:rsidRPr="00921181">
        <w:rPr>
          <w:rFonts w:cs="Arial"/>
          <w:sz w:val="22"/>
          <w:szCs w:val="22"/>
        </w:rPr>
        <w:t xml:space="preserve"> and </w:t>
      </w:r>
      <w:r w:rsidR="0026099C" w:rsidRPr="00921181">
        <w:rPr>
          <w:rFonts w:cs="Arial"/>
          <w:sz w:val="22"/>
          <w:szCs w:val="22"/>
        </w:rPr>
        <w:t xml:space="preserve">operations, broad form property damage, products/completed operations, contractual liability, independent contractors, personal </w:t>
      </w:r>
      <w:r w:rsidR="00693DC4" w:rsidRPr="00921181">
        <w:rPr>
          <w:rFonts w:cs="Arial"/>
          <w:sz w:val="22"/>
          <w:szCs w:val="22"/>
        </w:rPr>
        <w:t xml:space="preserve">and advertising </w:t>
      </w:r>
      <w:r w:rsidR="0026099C" w:rsidRPr="00921181">
        <w:rPr>
          <w:rFonts w:cs="Arial"/>
          <w:sz w:val="22"/>
          <w:szCs w:val="22"/>
        </w:rPr>
        <w:t>injury)</w:t>
      </w:r>
      <w:r w:rsidR="00693DC4" w:rsidRPr="00921181">
        <w:rPr>
          <w:rFonts w:cs="Arial"/>
          <w:sz w:val="22"/>
          <w:szCs w:val="22"/>
        </w:rPr>
        <w:t xml:space="preserve">.  This insurance shall have minimum limits of $2,000,000 per occurrence, $2,000,000 in the general aggregate, and $2,000,000 in the aggregate for products/completed operations. Products/completed operations coverage shall be maintained for a minimum of three (3) years after completion of the </w:t>
      </w:r>
      <w:r w:rsidR="00C22DD3" w:rsidRPr="00921181">
        <w:rPr>
          <w:rFonts w:cs="Arial"/>
          <w:sz w:val="22"/>
          <w:szCs w:val="22"/>
        </w:rPr>
        <w:t>S</w:t>
      </w:r>
      <w:r w:rsidR="00693DC4" w:rsidRPr="00921181">
        <w:rPr>
          <w:rFonts w:cs="Arial"/>
          <w:sz w:val="22"/>
          <w:szCs w:val="22"/>
        </w:rPr>
        <w:t>ervices.</w:t>
      </w:r>
      <w:r w:rsidR="00C1529B">
        <w:rPr>
          <w:rFonts w:cs="Arial"/>
          <w:sz w:val="22"/>
          <w:szCs w:val="22"/>
        </w:rPr>
        <w:t xml:space="preserve"> </w:t>
      </w:r>
      <w:r w:rsidR="00693DC4" w:rsidRPr="00921181">
        <w:rPr>
          <w:rFonts w:cs="Arial"/>
          <w:sz w:val="22"/>
          <w:szCs w:val="22"/>
        </w:rPr>
        <w:t>These limits can be satisfied through a combination of primary liability and umbrella/excess liability policies.</w:t>
      </w:r>
      <w:r w:rsidR="00C1529B">
        <w:rPr>
          <w:rFonts w:cs="Arial"/>
          <w:sz w:val="22"/>
          <w:szCs w:val="22"/>
        </w:rPr>
        <w:t xml:space="preserve"> </w:t>
      </w:r>
      <w:r w:rsidR="00693DC4" w:rsidRPr="00921181">
        <w:rPr>
          <w:rFonts w:cs="Arial"/>
          <w:sz w:val="22"/>
          <w:szCs w:val="22"/>
        </w:rPr>
        <w:t>Defense costs shall not erode the limits</w:t>
      </w:r>
      <w:r w:rsidR="001832C7" w:rsidRPr="00921181">
        <w:rPr>
          <w:rFonts w:cs="Arial"/>
          <w:sz w:val="22"/>
          <w:szCs w:val="22"/>
        </w:rPr>
        <w:t>.</w:t>
      </w:r>
      <w:r w:rsidR="00693DC4" w:rsidRPr="00921181">
        <w:rPr>
          <w:rFonts w:cs="Arial"/>
          <w:sz w:val="22"/>
          <w:szCs w:val="22"/>
        </w:rPr>
        <w:t xml:space="preserve"> </w:t>
      </w:r>
    </w:p>
    <w:p w14:paraId="16FDD463" w14:textId="77777777" w:rsidR="001C294B" w:rsidRDefault="001C294B" w:rsidP="001C294B">
      <w:pPr>
        <w:tabs>
          <w:tab w:val="left" w:pos="738"/>
          <w:tab w:val="left" w:pos="1800"/>
        </w:tabs>
        <w:ind w:left="1800"/>
        <w:jc w:val="both"/>
        <w:rPr>
          <w:rFonts w:cs="Arial"/>
          <w:sz w:val="22"/>
          <w:szCs w:val="22"/>
        </w:rPr>
      </w:pPr>
    </w:p>
    <w:p w14:paraId="22C9862D" w14:textId="77777777" w:rsidR="001C294B" w:rsidRDefault="001425A0" w:rsidP="00CA6B22">
      <w:pPr>
        <w:numPr>
          <w:ilvl w:val="0"/>
          <w:numId w:val="15"/>
        </w:numPr>
        <w:tabs>
          <w:tab w:val="left" w:pos="738"/>
          <w:tab w:val="left" w:pos="1800"/>
        </w:tabs>
        <w:ind w:left="1800"/>
        <w:jc w:val="both"/>
        <w:rPr>
          <w:rFonts w:cs="Arial"/>
          <w:sz w:val="22"/>
          <w:szCs w:val="22"/>
        </w:rPr>
      </w:pPr>
      <w:r w:rsidRPr="001C294B">
        <w:rPr>
          <w:rFonts w:cs="Arial"/>
          <w:sz w:val="22"/>
          <w:szCs w:val="22"/>
          <w:u w:val="single"/>
        </w:rPr>
        <w:t>Workers’ Compensation</w:t>
      </w:r>
      <w:r w:rsidRPr="001C294B">
        <w:rPr>
          <w:rFonts w:cs="Arial"/>
          <w:sz w:val="22"/>
          <w:szCs w:val="22"/>
        </w:rPr>
        <w:t>.  W</w:t>
      </w:r>
      <w:r w:rsidR="0026099C" w:rsidRPr="001C294B">
        <w:rPr>
          <w:rFonts w:cs="Arial"/>
          <w:sz w:val="22"/>
          <w:szCs w:val="22"/>
        </w:rPr>
        <w:t>orkers</w:t>
      </w:r>
      <w:r w:rsidR="000B67BA" w:rsidRPr="001C294B">
        <w:rPr>
          <w:rFonts w:cs="Arial"/>
          <w:sz w:val="22"/>
          <w:szCs w:val="22"/>
        </w:rPr>
        <w:t>’</w:t>
      </w:r>
      <w:r w:rsidR="0026099C" w:rsidRPr="001C294B">
        <w:rPr>
          <w:rFonts w:cs="Arial"/>
          <w:sz w:val="22"/>
          <w:szCs w:val="22"/>
        </w:rPr>
        <w:t xml:space="preserve"> </w:t>
      </w:r>
      <w:r w:rsidR="00F145AD" w:rsidRPr="001C294B">
        <w:rPr>
          <w:rFonts w:cs="Arial"/>
          <w:sz w:val="22"/>
          <w:szCs w:val="22"/>
        </w:rPr>
        <w:t>co</w:t>
      </w:r>
      <w:r w:rsidR="0026099C" w:rsidRPr="001C294B">
        <w:rPr>
          <w:rFonts w:cs="Arial"/>
          <w:sz w:val="22"/>
          <w:szCs w:val="22"/>
        </w:rPr>
        <w:t xml:space="preserve">mpensation insurance </w:t>
      </w:r>
      <w:r w:rsidR="002B0E62" w:rsidRPr="001C294B">
        <w:rPr>
          <w:rFonts w:cs="Arial"/>
          <w:sz w:val="22"/>
          <w:szCs w:val="22"/>
        </w:rPr>
        <w:t>with coverage and limits complying with the statutory requirements of the jurisdiction in which the Services are being performed</w:t>
      </w:r>
      <w:r w:rsidR="001832C7" w:rsidRPr="001C294B">
        <w:rPr>
          <w:rFonts w:cs="Arial"/>
          <w:sz w:val="22"/>
          <w:szCs w:val="22"/>
        </w:rPr>
        <w:t>.</w:t>
      </w:r>
    </w:p>
    <w:p w14:paraId="282D2645" w14:textId="77777777" w:rsidR="001C294B" w:rsidRDefault="001C294B" w:rsidP="001C294B">
      <w:pPr>
        <w:tabs>
          <w:tab w:val="left" w:pos="738"/>
          <w:tab w:val="left" w:pos="1800"/>
        </w:tabs>
        <w:ind w:left="1800"/>
        <w:jc w:val="both"/>
        <w:rPr>
          <w:rFonts w:cs="Arial"/>
          <w:sz w:val="22"/>
          <w:szCs w:val="22"/>
        </w:rPr>
      </w:pPr>
    </w:p>
    <w:p w14:paraId="6721E833" w14:textId="77777777" w:rsidR="001C294B" w:rsidRDefault="001425A0" w:rsidP="00CA6B22">
      <w:pPr>
        <w:numPr>
          <w:ilvl w:val="0"/>
          <w:numId w:val="15"/>
        </w:numPr>
        <w:tabs>
          <w:tab w:val="left" w:pos="738"/>
          <w:tab w:val="left" w:pos="1800"/>
        </w:tabs>
        <w:ind w:left="1800"/>
        <w:jc w:val="both"/>
        <w:rPr>
          <w:rFonts w:cs="Arial"/>
          <w:sz w:val="22"/>
          <w:szCs w:val="22"/>
        </w:rPr>
      </w:pPr>
      <w:r w:rsidRPr="001C294B">
        <w:rPr>
          <w:rFonts w:cs="Arial"/>
          <w:sz w:val="22"/>
          <w:szCs w:val="22"/>
          <w:u w:val="single"/>
        </w:rPr>
        <w:t>Employers’ Liability (“Stop Gap” coverage)</w:t>
      </w:r>
      <w:r w:rsidR="002B0E62" w:rsidRPr="001C294B">
        <w:rPr>
          <w:rFonts w:cs="Arial"/>
          <w:sz w:val="22"/>
          <w:szCs w:val="22"/>
        </w:rPr>
        <w:t xml:space="preserve">.  </w:t>
      </w:r>
      <w:r w:rsidR="00693DC4" w:rsidRPr="001C294B">
        <w:rPr>
          <w:rFonts w:cs="Arial"/>
          <w:sz w:val="22"/>
          <w:szCs w:val="22"/>
        </w:rPr>
        <w:t>Employers’ liability insurance w</w:t>
      </w:r>
      <w:r w:rsidRPr="001C294B">
        <w:rPr>
          <w:rFonts w:cs="Arial"/>
          <w:sz w:val="22"/>
          <w:szCs w:val="22"/>
        </w:rPr>
        <w:t xml:space="preserve">ith coverage for all personnel employed by Agent in connection with its </w:t>
      </w:r>
      <w:r w:rsidR="00693DC4" w:rsidRPr="001C294B">
        <w:rPr>
          <w:rFonts w:cs="Arial"/>
          <w:sz w:val="22"/>
          <w:szCs w:val="22"/>
        </w:rPr>
        <w:t>S</w:t>
      </w:r>
      <w:r w:rsidRPr="001C294B">
        <w:rPr>
          <w:rFonts w:cs="Arial"/>
          <w:sz w:val="22"/>
          <w:szCs w:val="22"/>
        </w:rPr>
        <w:t>ervices hereunder.</w:t>
      </w:r>
      <w:r w:rsidR="00C1529B">
        <w:rPr>
          <w:rFonts w:cs="Arial"/>
          <w:sz w:val="22"/>
          <w:szCs w:val="22"/>
        </w:rPr>
        <w:t xml:space="preserve"> </w:t>
      </w:r>
      <w:r w:rsidRPr="001C294B">
        <w:rPr>
          <w:rFonts w:cs="Arial"/>
          <w:sz w:val="22"/>
          <w:szCs w:val="22"/>
        </w:rPr>
        <w:t>This insurance shall have minimum limits of $</w:t>
      </w:r>
      <w:r w:rsidR="0074497B">
        <w:rPr>
          <w:rFonts w:cs="Arial"/>
          <w:sz w:val="22"/>
          <w:szCs w:val="22"/>
        </w:rPr>
        <w:t>1,000</w:t>
      </w:r>
      <w:r w:rsidRPr="001C294B">
        <w:rPr>
          <w:rFonts w:cs="Arial"/>
          <w:sz w:val="22"/>
          <w:szCs w:val="22"/>
        </w:rPr>
        <w:t xml:space="preserve">,000 each accident for </w:t>
      </w:r>
      <w:r w:rsidR="00693DC4" w:rsidRPr="001C294B">
        <w:rPr>
          <w:rFonts w:cs="Arial"/>
          <w:sz w:val="22"/>
          <w:szCs w:val="22"/>
        </w:rPr>
        <w:t>b</w:t>
      </w:r>
      <w:r w:rsidRPr="001C294B">
        <w:rPr>
          <w:rFonts w:cs="Arial"/>
          <w:sz w:val="22"/>
          <w:szCs w:val="22"/>
        </w:rPr>
        <w:t xml:space="preserve">odily </w:t>
      </w:r>
      <w:r w:rsidR="00693DC4" w:rsidRPr="001C294B">
        <w:rPr>
          <w:rFonts w:cs="Arial"/>
          <w:sz w:val="22"/>
          <w:szCs w:val="22"/>
        </w:rPr>
        <w:t>i</w:t>
      </w:r>
      <w:r w:rsidRPr="001C294B">
        <w:rPr>
          <w:rFonts w:cs="Arial"/>
          <w:sz w:val="22"/>
          <w:szCs w:val="22"/>
        </w:rPr>
        <w:t xml:space="preserve">njury by </w:t>
      </w:r>
      <w:r w:rsidR="00693DC4" w:rsidRPr="001C294B">
        <w:rPr>
          <w:rFonts w:cs="Arial"/>
          <w:sz w:val="22"/>
          <w:szCs w:val="22"/>
        </w:rPr>
        <w:t>a</w:t>
      </w:r>
      <w:r w:rsidRPr="001C294B">
        <w:rPr>
          <w:rFonts w:cs="Arial"/>
          <w:sz w:val="22"/>
          <w:szCs w:val="22"/>
        </w:rPr>
        <w:t>ccident, $</w:t>
      </w:r>
      <w:r w:rsidR="0074497B">
        <w:rPr>
          <w:rFonts w:cs="Arial"/>
          <w:sz w:val="22"/>
          <w:szCs w:val="22"/>
        </w:rPr>
        <w:t>1,0</w:t>
      </w:r>
      <w:r w:rsidRPr="001C294B">
        <w:rPr>
          <w:rFonts w:cs="Arial"/>
          <w:sz w:val="22"/>
          <w:szCs w:val="22"/>
        </w:rPr>
        <w:t xml:space="preserve">00,000 each employee for </w:t>
      </w:r>
      <w:r w:rsidR="00693DC4" w:rsidRPr="001C294B">
        <w:rPr>
          <w:rFonts w:cs="Arial"/>
          <w:sz w:val="22"/>
          <w:szCs w:val="22"/>
        </w:rPr>
        <w:t>b</w:t>
      </w:r>
      <w:r w:rsidRPr="001C294B">
        <w:rPr>
          <w:rFonts w:cs="Arial"/>
          <w:sz w:val="22"/>
          <w:szCs w:val="22"/>
        </w:rPr>
        <w:t xml:space="preserve">odily </w:t>
      </w:r>
      <w:r w:rsidR="00693DC4" w:rsidRPr="001C294B">
        <w:rPr>
          <w:rFonts w:cs="Arial"/>
          <w:sz w:val="22"/>
          <w:szCs w:val="22"/>
        </w:rPr>
        <w:t>i</w:t>
      </w:r>
      <w:r w:rsidRPr="001C294B">
        <w:rPr>
          <w:rFonts w:cs="Arial"/>
          <w:sz w:val="22"/>
          <w:szCs w:val="22"/>
        </w:rPr>
        <w:t xml:space="preserve">njury by </w:t>
      </w:r>
      <w:r w:rsidR="00693DC4" w:rsidRPr="001C294B">
        <w:rPr>
          <w:rFonts w:cs="Arial"/>
          <w:sz w:val="22"/>
          <w:szCs w:val="22"/>
        </w:rPr>
        <w:t>d</w:t>
      </w:r>
      <w:r w:rsidRPr="001C294B">
        <w:rPr>
          <w:rFonts w:cs="Arial"/>
          <w:sz w:val="22"/>
          <w:szCs w:val="22"/>
        </w:rPr>
        <w:t>isease, and $</w:t>
      </w:r>
      <w:r w:rsidR="0074497B">
        <w:rPr>
          <w:rFonts w:cs="Arial"/>
          <w:sz w:val="22"/>
          <w:szCs w:val="22"/>
        </w:rPr>
        <w:t>1,0</w:t>
      </w:r>
      <w:r w:rsidRPr="001C294B">
        <w:rPr>
          <w:rFonts w:cs="Arial"/>
          <w:sz w:val="22"/>
          <w:szCs w:val="22"/>
        </w:rPr>
        <w:t xml:space="preserve">00,000 policy limit for </w:t>
      </w:r>
      <w:r w:rsidR="00693DC4" w:rsidRPr="001C294B">
        <w:rPr>
          <w:rFonts w:cs="Arial"/>
          <w:sz w:val="22"/>
          <w:szCs w:val="22"/>
        </w:rPr>
        <w:t>b</w:t>
      </w:r>
      <w:r w:rsidRPr="001C294B">
        <w:rPr>
          <w:rFonts w:cs="Arial"/>
          <w:sz w:val="22"/>
          <w:szCs w:val="22"/>
        </w:rPr>
        <w:t xml:space="preserve">odily </w:t>
      </w:r>
      <w:r w:rsidR="00693DC4" w:rsidRPr="001C294B">
        <w:rPr>
          <w:rFonts w:cs="Arial"/>
          <w:sz w:val="22"/>
          <w:szCs w:val="22"/>
        </w:rPr>
        <w:t>i</w:t>
      </w:r>
      <w:r w:rsidRPr="001C294B">
        <w:rPr>
          <w:rFonts w:cs="Arial"/>
          <w:sz w:val="22"/>
          <w:szCs w:val="22"/>
        </w:rPr>
        <w:t xml:space="preserve">njury by </w:t>
      </w:r>
      <w:r w:rsidR="00693DC4" w:rsidRPr="001C294B">
        <w:rPr>
          <w:rFonts w:cs="Arial"/>
          <w:sz w:val="22"/>
          <w:szCs w:val="22"/>
        </w:rPr>
        <w:t>d</w:t>
      </w:r>
      <w:r w:rsidRPr="001C294B">
        <w:rPr>
          <w:rFonts w:cs="Arial"/>
          <w:sz w:val="22"/>
          <w:szCs w:val="22"/>
        </w:rPr>
        <w:t>isease</w:t>
      </w:r>
      <w:r w:rsidR="001832C7" w:rsidRPr="001C294B">
        <w:rPr>
          <w:rFonts w:cs="Arial"/>
          <w:sz w:val="22"/>
          <w:szCs w:val="22"/>
        </w:rPr>
        <w:t>.</w:t>
      </w:r>
      <w:r w:rsidRPr="001C294B">
        <w:rPr>
          <w:rFonts w:cs="Arial"/>
          <w:sz w:val="22"/>
          <w:szCs w:val="22"/>
        </w:rPr>
        <w:t xml:space="preserve"> </w:t>
      </w:r>
    </w:p>
    <w:p w14:paraId="1AD5E324" w14:textId="77777777" w:rsidR="001C294B" w:rsidRDefault="001C294B" w:rsidP="001C294B">
      <w:pPr>
        <w:tabs>
          <w:tab w:val="left" w:pos="738"/>
          <w:tab w:val="left" w:pos="1800"/>
        </w:tabs>
        <w:ind w:left="1800"/>
        <w:jc w:val="both"/>
        <w:rPr>
          <w:rFonts w:cs="Arial"/>
          <w:sz w:val="22"/>
          <w:szCs w:val="22"/>
        </w:rPr>
      </w:pPr>
    </w:p>
    <w:p w14:paraId="1A77A429" w14:textId="77777777" w:rsidR="0074497B" w:rsidRDefault="00693DC4" w:rsidP="0074497B">
      <w:pPr>
        <w:numPr>
          <w:ilvl w:val="0"/>
          <w:numId w:val="15"/>
        </w:numPr>
        <w:tabs>
          <w:tab w:val="left" w:pos="738"/>
          <w:tab w:val="left" w:pos="1800"/>
        </w:tabs>
        <w:ind w:left="1800"/>
        <w:jc w:val="both"/>
        <w:rPr>
          <w:rFonts w:cs="Arial"/>
          <w:sz w:val="22"/>
          <w:szCs w:val="22"/>
        </w:rPr>
      </w:pPr>
      <w:r w:rsidRPr="001C294B">
        <w:rPr>
          <w:rFonts w:cs="Arial"/>
          <w:sz w:val="22"/>
          <w:szCs w:val="22"/>
          <w:u w:val="single"/>
        </w:rPr>
        <w:t>P</w:t>
      </w:r>
      <w:r w:rsidR="001425A0" w:rsidRPr="001C294B">
        <w:rPr>
          <w:rFonts w:cs="Arial"/>
          <w:sz w:val="22"/>
          <w:szCs w:val="22"/>
          <w:u w:val="single"/>
        </w:rPr>
        <w:t>rofessional Liability/Errors and Omissions</w:t>
      </w:r>
      <w:r w:rsidR="0074497B">
        <w:rPr>
          <w:rFonts w:cs="Arial"/>
          <w:sz w:val="22"/>
          <w:szCs w:val="22"/>
          <w:u w:val="single"/>
        </w:rPr>
        <w:t xml:space="preserve"> and </w:t>
      </w:r>
      <w:r w:rsidR="0074497B" w:rsidRPr="00D82291">
        <w:rPr>
          <w:rFonts w:cs="Arial"/>
          <w:sz w:val="22"/>
          <w:szCs w:val="22"/>
          <w:u w:val="single"/>
        </w:rPr>
        <w:t>Cyber Liability</w:t>
      </w:r>
      <w:r w:rsidR="002B0E62" w:rsidRPr="00D82291">
        <w:rPr>
          <w:rFonts w:cs="Arial"/>
          <w:sz w:val="22"/>
          <w:szCs w:val="22"/>
        </w:rPr>
        <w:t>.</w:t>
      </w:r>
      <w:r w:rsidR="002B0E62" w:rsidRPr="001C294B">
        <w:rPr>
          <w:rFonts w:cs="Arial"/>
          <w:sz w:val="22"/>
          <w:szCs w:val="22"/>
        </w:rPr>
        <w:t xml:space="preserve">  </w:t>
      </w:r>
      <w:r w:rsidR="0074497B" w:rsidRPr="001C294B">
        <w:rPr>
          <w:rFonts w:cs="Arial"/>
          <w:sz w:val="22"/>
          <w:szCs w:val="22"/>
        </w:rPr>
        <w:t xml:space="preserve">Professional liability/errors and omissions </w:t>
      </w:r>
      <w:r w:rsidR="0074497B">
        <w:rPr>
          <w:rFonts w:cs="Arial"/>
          <w:sz w:val="22"/>
          <w:szCs w:val="22"/>
        </w:rPr>
        <w:t xml:space="preserve">and cyber liability </w:t>
      </w:r>
      <w:r w:rsidR="0074497B" w:rsidRPr="001C294B">
        <w:rPr>
          <w:rFonts w:cs="Arial"/>
          <w:sz w:val="22"/>
          <w:szCs w:val="22"/>
        </w:rPr>
        <w:t xml:space="preserve">insurance with coverage for </w:t>
      </w:r>
      <w:r w:rsidR="0074497B">
        <w:rPr>
          <w:rFonts w:cs="Arial"/>
          <w:sz w:val="22"/>
          <w:szCs w:val="22"/>
        </w:rPr>
        <w:t xml:space="preserve">professional liability/errors and omissions, privacy liability, network security </w:t>
      </w:r>
      <w:r w:rsidR="0074497B" w:rsidRPr="00217B71">
        <w:rPr>
          <w:rFonts w:cs="Arial"/>
          <w:sz w:val="22"/>
          <w:szCs w:val="22"/>
        </w:rPr>
        <w:t>liability, and breach response, as applicable to the professional services being provided by Agent.</w:t>
      </w:r>
      <w:r w:rsidR="00C1529B" w:rsidRPr="00217B71">
        <w:rPr>
          <w:rFonts w:cs="Arial"/>
          <w:sz w:val="22"/>
          <w:szCs w:val="22"/>
        </w:rPr>
        <w:t xml:space="preserve"> </w:t>
      </w:r>
      <w:r w:rsidR="00230776" w:rsidRPr="00217B71">
        <w:rPr>
          <w:rFonts w:cs="Arial"/>
          <w:sz w:val="22"/>
          <w:szCs w:val="22"/>
        </w:rPr>
        <w:t>Unless another amount is required under a specific SOW, t</w:t>
      </w:r>
      <w:r w:rsidR="0074497B" w:rsidRPr="00217B71">
        <w:rPr>
          <w:rFonts w:cs="Arial"/>
          <w:sz w:val="22"/>
          <w:szCs w:val="22"/>
        </w:rPr>
        <w:t>his insurance shall have minimum limits of $</w:t>
      </w:r>
      <w:r w:rsidR="00217B71" w:rsidRPr="00217B71">
        <w:rPr>
          <w:rFonts w:cs="Arial"/>
          <w:sz w:val="22"/>
          <w:szCs w:val="22"/>
        </w:rPr>
        <w:t>1</w:t>
      </w:r>
      <w:r w:rsidR="0074497B" w:rsidRPr="00217B71">
        <w:rPr>
          <w:rFonts w:cs="Arial"/>
          <w:sz w:val="22"/>
          <w:szCs w:val="22"/>
        </w:rPr>
        <w:t>,000,000 per claim and in the annual aggregate, covering any liabilities incurred before, and up to three</w:t>
      </w:r>
      <w:r w:rsidR="0074497B">
        <w:rPr>
          <w:rFonts w:cs="Arial"/>
          <w:sz w:val="22"/>
          <w:szCs w:val="22"/>
        </w:rPr>
        <w:t xml:space="preserve"> (3) years after the completion and acceptance of all professional services performed under </w:t>
      </w:r>
      <w:r w:rsidR="0074497B" w:rsidRPr="001C294B">
        <w:rPr>
          <w:rFonts w:cs="Arial"/>
          <w:sz w:val="22"/>
          <w:szCs w:val="22"/>
        </w:rPr>
        <w:t>this Agreement</w:t>
      </w:r>
      <w:r w:rsidR="0074497B">
        <w:rPr>
          <w:rFonts w:cs="Arial"/>
          <w:sz w:val="22"/>
          <w:szCs w:val="22"/>
        </w:rPr>
        <w:t>, either through policy renewals with coverage for “prior acts” occurring at any time after the inception of this Agreement or the purchase of an extended discovery/reporting period (if such extended coverage is available)</w:t>
      </w:r>
      <w:r w:rsidR="0074497B" w:rsidRPr="001C294B">
        <w:rPr>
          <w:rFonts w:cs="Arial"/>
          <w:sz w:val="22"/>
          <w:szCs w:val="22"/>
        </w:rPr>
        <w:t>.</w:t>
      </w:r>
    </w:p>
    <w:p w14:paraId="7AE188B1" w14:textId="77777777" w:rsidR="00D82291" w:rsidRDefault="00D82291" w:rsidP="00D82291">
      <w:pPr>
        <w:tabs>
          <w:tab w:val="left" w:pos="738"/>
          <w:tab w:val="left" w:pos="1800"/>
        </w:tabs>
        <w:ind w:left="1800"/>
        <w:jc w:val="both"/>
        <w:rPr>
          <w:rFonts w:cs="Arial"/>
          <w:sz w:val="22"/>
          <w:szCs w:val="22"/>
        </w:rPr>
      </w:pPr>
    </w:p>
    <w:p w14:paraId="3945D94D" w14:textId="77777777" w:rsidR="00D82291" w:rsidRPr="002D79A7" w:rsidRDefault="00D82291" w:rsidP="002D79A7">
      <w:pPr>
        <w:numPr>
          <w:ilvl w:val="0"/>
          <w:numId w:val="15"/>
        </w:numPr>
        <w:tabs>
          <w:tab w:val="left" w:pos="738"/>
          <w:tab w:val="left" w:pos="1800"/>
        </w:tabs>
        <w:ind w:left="1800"/>
        <w:jc w:val="both"/>
        <w:rPr>
          <w:rFonts w:cs="Arial"/>
          <w:sz w:val="22"/>
          <w:szCs w:val="22"/>
        </w:rPr>
      </w:pPr>
      <w:r w:rsidRPr="001C294B">
        <w:rPr>
          <w:rFonts w:cs="Arial"/>
          <w:sz w:val="22"/>
          <w:szCs w:val="22"/>
          <w:u w:val="single"/>
        </w:rPr>
        <w:t>Comprehensive Automobile Liability</w:t>
      </w:r>
      <w:r w:rsidRPr="001C294B">
        <w:rPr>
          <w:rFonts w:cs="Arial"/>
          <w:sz w:val="22"/>
          <w:szCs w:val="22"/>
        </w:rPr>
        <w:t xml:space="preserve">. </w:t>
      </w:r>
      <w:r w:rsidR="00DF6783">
        <w:rPr>
          <w:rFonts w:cs="Arial"/>
          <w:sz w:val="22"/>
          <w:szCs w:val="22"/>
        </w:rPr>
        <w:t>If the use of automobiles are to be used in connection with the performance of Services then Agent shall procure and maintain c</w:t>
      </w:r>
      <w:r w:rsidRPr="001C294B">
        <w:rPr>
          <w:rFonts w:cs="Arial"/>
          <w:sz w:val="22"/>
          <w:szCs w:val="22"/>
        </w:rPr>
        <w:t>ommercial automobile liability insurance with coverage for all owned (if any), non-owned and hired vehicles used in connection with the performance of Services under this Agreement</w:t>
      </w:r>
      <w:r w:rsidRPr="00217B71">
        <w:rPr>
          <w:rFonts w:cs="Arial"/>
          <w:sz w:val="22"/>
          <w:szCs w:val="22"/>
        </w:rPr>
        <w:t>.</w:t>
      </w:r>
      <w:r w:rsidR="00C1529B" w:rsidRPr="00217B71">
        <w:rPr>
          <w:rFonts w:cs="Arial"/>
          <w:sz w:val="22"/>
          <w:szCs w:val="22"/>
        </w:rPr>
        <w:t xml:space="preserve"> </w:t>
      </w:r>
      <w:r w:rsidR="00DE700A" w:rsidRPr="00217B71">
        <w:rPr>
          <w:rFonts w:cs="Arial"/>
          <w:sz w:val="22"/>
          <w:szCs w:val="22"/>
        </w:rPr>
        <w:t xml:space="preserve">Unless another amount is </w:t>
      </w:r>
      <w:r w:rsidR="00DE700A" w:rsidRPr="00217B71">
        <w:rPr>
          <w:rFonts w:cs="Arial"/>
          <w:sz w:val="22"/>
          <w:szCs w:val="22"/>
        </w:rPr>
        <w:lastRenderedPageBreak/>
        <w:t xml:space="preserve">required under a specific SOW, this insurance shall </w:t>
      </w:r>
      <w:r w:rsidRPr="00217B71">
        <w:rPr>
          <w:rFonts w:cs="Arial"/>
          <w:sz w:val="22"/>
          <w:szCs w:val="22"/>
        </w:rPr>
        <w:t>have minimum limits of $</w:t>
      </w:r>
      <w:r w:rsidR="00217B71" w:rsidRPr="00217B71">
        <w:rPr>
          <w:rFonts w:cs="Arial"/>
          <w:sz w:val="22"/>
          <w:szCs w:val="22"/>
        </w:rPr>
        <w:t>1</w:t>
      </w:r>
      <w:r w:rsidRPr="00217B71">
        <w:rPr>
          <w:rFonts w:cs="Arial"/>
          <w:sz w:val="22"/>
          <w:szCs w:val="22"/>
        </w:rPr>
        <w:t>,000,000 combined single limit each accident.</w:t>
      </w:r>
      <w:r w:rsidR="00C1529B" w:rsidRPr="00217B71">
        <w:rPr>
          <w:rFonts w:cs="Arial"/>
          <w:sz w:val="22"/>
          <w:szCs w:val="22"/>
        </w:rPr>
        <w:t xml:space="preserve"> </w:t>
      </w:r>
      <w:r w:rsidRPr="00217B71">
        <w:rPr>
          <w:rFonts w:cs="Arial"/>
          <w:sz w:val="22"/>
          <w:szCs w:val="22"/>
        </w:rPr>
        <w:t>These limits can be satisfied through a combination of primary</w:t>
      </w:r>
      <w:r w:rsidRPr="001C294B">
        <w:rPr>
          <w:rFonts w:cs="Arial"/>
          <w:sz w:val="22"/>
          <w:szCs w:val="22"/>
        </w:rPr>
        <w:t xml:space="preserve"> liability and umbrella/excess liability policies.</w:t>
      </w:r>
      <w:r w:rsidR="002D79A7">
        <w:rPr>
          <w:rFonts w:cs="Arial"/>
          <w:sz w:val="22"/>
          <w:szCs w:val="22"/>
        </w:rPr>
        <w:t xml:space="preserve">  This provision shall only be applicable if, by mutual agreement, the Parties authorize the use of automobiles to be used in connection with the performance of Services under this Agreement.</w:t>
      </w:r>
    </w:p>
    <w:p w14:paraId="47AE2122" w14:textId="77777777" w:rsidR="001C294B" w:rsidRDefault="001C294B" w:rsidP="001C294B">
      <w:pPr>
        <w:tabs>
          <w:tab w:val="left" w:pos="738"/>
          <w:tab w:val="left" w:pos="1800"/>
        </w:tabs>
        <w:ind w:left="1800"/>
        <w:jc w:val="both"/>
        <w:rPr>
          <w:rFonts w:cs="Arial"/>
          <w:sz w:val="22"/>
          <w:szCs w:val="22"/>
        </w:rPr>
      </w:pPr>
    </w:p>
    <w:p w14:paraId="7E39FE19" w14:textId="77777777" w:rsidR="00D82291" w:rsidRDefault="001425A0" w:rsidP="00D82291">
      <w:pPr>
        <w:numPr>
          <w:ilvl w:val="0"/>
          <w:numId w:val="15"/>
        </w:numPr>
        <w:tabs>
          <w:tab w:val="left" w:pos="738"/>
          <w:tab w:val="left" w:pos="1800"/>
        </w:tabs>
        <w:ind w:left="1800"/>
        <w:jc w:val="both"/>
        <w:rPr>
          <w:rFonts w:cs="Arial"/>
          <w:sz w:val="22"/>
          <w:szCs w:val="22"/>
        </w:rPr>
      </w:pPr>
      <w:r w:rsidRPr="001C294B">
        <w:rPr>
          <w:rFonts w:cs="Arial"/>
          <w:sz w:val="22"/>
          <w:szCs w:val="22"/>
          <w:u w:val="single"/>
        </w:rPr>
        <w:t>Umbrella/Excess Liability</w:t>
      </w:r>
      <w:r w:rsidR="002B0E62" w:rsidRPr="001C294B">
        <w:rPr>
          <w:rFonts w:cs="Arial"/>
          <w:sz w:val="22"/>
          <w:szCs w:val="22"/>
        </w:rPr>
        <w:t xml:space="preserve">.  Umbrella/excess liability insurance </w:t>
      </w:r>
      <w:r w:rsidRPr="001C294B">
        <w:rPr>
          <w:rFonts w:cs="Arial"/>
          <w:sz w:val="22"/>
          <w:szCs w:val="22"/>
        </w:rPr>
        <w:t xml:space="preserve">coverage shall provide excess limits over the commercial general liability, comprehensive automobile liability and employer’s liability policies.  </w:t>
      </w:r>
      <w:r w:rsidR="00843274" w:rsidRPr="00217B71">
        <w:rPr>
          <w:rFonts w:cs="Arial"/>
          <w:sz w:val="22"/>
          <w:szCs w:val="22"/>
        </w:rPr>
        <w:t>Unless another amount is required under a specific SOW, t</w:t>
      </w:r>
      <w:r w:rsidRPr="00217B71">
        <w:rPr>
          <w:rFonts w:cs="Arial"/>
          <w:sz w:val="22"/>
          <w:szCs w:val="22"/>
        </w:rPr>
        <w:t>his insurance shall have minimum limits of $</w:t>
      </w:r>
      <w:r w:rsidR="00217B71" w:rsidRPr="00217B71">
        <w:rPr>
          <w:rFonts w:cs="Arial"/>
          <w:sz w:val="22"/>
          <w:szCs w:val="22"/>
        </w:rPr>
        <w:t>2</w:t>
      </w:r>
      <w:r w:rsidRPr="00217B71">
        <w:rPr>
          <w:rFonts w:cs="Arial"/>
          <w:sz w:val="22"/>
          <w:szCs w:val="22"/>
        </w:rPr>
        <w:t>,000,000 per</w:t>
      </w:r>
      <w:r w:rsidRPr="001C294B">
        <w:rPr>
          <w:rFonts w:cs="Arial"/>
          <w:sz w:val="22"/>
          <w:szCs w:val="22"/>
        </w:rPr>
        <w:t xml:space="preserve"> occurrence and in the annual aggregate.</w:t>
      </w:r>
      <w:r w:rsidR="00C1529B">
        <w:rPr>
          <w:rFonts w:cs="Arial"/>
          <w:sz w:val="22"/>
          <w:szCs w:val="22"/>
        </w:rPr>
        <w:t xml:space="preserve"> </w:t>
      </w:r>
      <w:r w:rsidRPr="001C294B">
        <w:rPr>
          <w:rFonts w:cs="Arial"/>
          <w:sz w:val="22"/>
          <w:szCs w:val="22"/>
        </w:rPr>
        <w:t>Defense costs shall not erode the limits</w:t>
      </w:r>
      <w:r w:rsidR="001832C7" w:rsidRPr="001C294B">
        <w:rPr>
          <w:rFonts w:cs="Arial"/>
          <w:sz w:val="22"/>
          <w:szCs w:val="22"/>
        </w:rPr>
        <w:t>.</w:t>
      </w:r>
    </w:p>
    <w:p w14:paraId="11D602BD" w14:textId="77777777" w:rsidR="001C294B" w:rsidRPr="00D82291" w:rsidRDefault="001C294B" w:rsidP="00D82291">
      <w:pPr>
        <w:tabs>
          <w:tab w:val="left" w:pos="738"/>
          <w:tab w:val="left" w:pos="1800"/>
        </w:tabs>
        <w:ind w:left="1800"/>
        <w:jc w:val="both"/>
        <w:rPr>
          <w:rFonts w:cs="Arial"/>
          <w:sz w:val="22"/>
          <w:szCs w:val="22"/>
        </w:rPr>
      </w:pPr>
    </w:p>
    <w:p w14:paraId="5A33D7A9" w14:textId="77777777" w:rsidR="00921181" w:rsidRPr="001C294B" w:rsidRDefault="001832C7" w:rsidP="00CA6B22">
      <w:pPr>
        <w:numPr>
          <w:ilvl w:val="0"/>
          <w:numId w:val="15"/>
        </w:numPr>
        <w:tabs>
          <w:tab w:val="left" w:pos="738"/>
          <w:tab w:val="left" w:pos="1800"/>
        </w:tabs>
        <w:ind w:left="1800"/>
        <w:jc w:val="both"/>
        <w:rPr>
          <w:rFonts w:cs="Arial"/>
          <w:sz w:val="22"/>
          <w:szCs w:val="22"/>
        </w:rPr>
      </w:pPr>
      <w:r w:rsidRPr="001C294B">
        <w:rPr>
          <w:rFonts w:cs="Arial"/>
          <w:sz w:val="22"/>
          <w:szCs w:val="22"/>
          <w:u w:val="single"/>
        </w:rPr>
        <w:t>Other</w:t>
      </w:r>
      <w:r w:rsidRPr="001C294B">
        <w:rPr>
          <w:rFonts w:cs="Arial"/>
          <w:sz w:val="22"/>
          <w:szCs w:val="22"/>
        </w:rPr>
        <w:t xml:space="preserve">.  </w:t>
      </w:r>
      <w:r w:rsidR="002B0E62" w:rsidRPr="001C294B">
        <w:rPr>
          <w:rFonts w:cs="Arial"/>
          <w:sz w:val="22"/>
          <w:szCs w:val="22"/>
        </w:rPr>
        <w:t xml:space="preserve">Other forms of insurance or bonds that may be required by law or by Frontier to perform Services under a specific SOW.  </w:t>
      </w:r>
    </w:p>
    <w:p w14:paraId="11E567C8" w14:textId="77777777" w:rsidR="00921181" w:rsidRDefault="00921181" w:rsidP="00921181">
      <w:pPr>
        <w:tabs>
          <w:tab w:val="left" w:pos="738"/>
        </w:tabs>
        <w:ind w:left="2160"/>
        <w:jc w:val="both"/>
        <w:rPr>
          <w:rFonts w:cs="Arial"/>
          <w:sz w:val="22"/>
          <w:szCs w:val="22"/>
        </w:rPr>
      </w:pPr>
    </w:p>
    <w:p w14:paraId="28CB2106" w14:textId="77777777" w:rsidR="00921181" w:rsidRDefault="0074497B" w:rsidP="00921181">
      <w:pPr>
        <w:numPr>
          <w:ilvl w:val="1"/>
          <w:numId w:val="6"/>
        </w:numPr>
        <w:tabs>
          <w:tab w:val="left" w:pos="738"/>
        </w:tabs>
        <w:jc w:val="both"/>
        <w:rPr>
          <w:rFonts w:cs="Arial"/>
          <w:sz w:val="22"/>
          <w:szCs w:val="22"/>
        </w:rPr>
      </w:pPr>
      <w:r>
        <w:rPr>
          <w:rFonts w:cs="Arial"/>
          <w:sz w:val="22"/>
          <w:szCs w:val="22"/>
          <w:u w:val="single"/>
        </w:rPr>
        <w:t xml:space="preserve">Qualification of </w:t>
      </w:r>
      <w:r w:rsidRPr="00B23472">
        <w:rPr>
          <w:rFonts w:cs="Arial"/>
          <w:sz w:val="22"/>
          <w:szCs w:val="22"/>
          <w:u w:val="single"/>
        </w:rPr>
        <w:t>Insurance Compan</w:t>
      </w:r>
      <w:r>
        <w:rPr>
          <w:rFonts w:cs="Arial"/>
          <w:sz w:val="22"/>
          <w:szCs w:val="22"/>
          <w:u w:val="single"/>
        </w:rPr>
        <w:t>ies</w:t>
      </w:r>
      <w:r>
        <w:rPr>
          <w:rFonts w:cs="Arial"/>
          <w:sz w:val="22"/>
          <w:szCs w:val="22"/>
        </w:rPr>
        <w:t xml:space="preserve">.  </w:t>
      </w:r>
      <w:r w:rsidR="002B0E62" w:rsidRPr="00921181">
        <w:rPr>
          <w:rFonts w:cs="Arial"/>
          <w:sz w:val="22"/>
          <w:szCs w:val="22"/>
        </w:rPr>
        <w:t xml:space="preserve">All such policies identified under this Section shall be issued by reputable and financially sound insurance companies authorized to do business in the state where the Services are to be performed and with an A.M. Best Rating of A or better. </w:t>
      </w:r>
    </w:p>
    <w:p w14:paraId="13BEB3F5" w14:textId="77777777" w:rsidR="00921181" w:rsidRDefault="00921181" w:rsidP="00921181">
      <w:pPr>
        <w:tabs>
          <w:tab w:val="left" w:pos="738"/>
        </w:tabs>
        <w:ind w:left="1440"/>
        <w:jc w:val="both"/>
        <w:rPr>
          <w:rFonts w:cs="Arial"/>
          <w:sz w:val="22"/>
          <w:szCs w:val="22"/>
        </w:rPr>
      </w:pPr>
    </w:p>
    <w:p w14:paraId="160A6A24" w14:textId="77777777" w:rsidR="00921181" w:rsidRDefault="0074497B" w:rsidP="00921181">
      <w:pPr>
        <w:numPr>
          <w:ilvl w:val="1"/>
          <w:numId w:val="6"/>
        </w:numPr>
        <w:tabs>
          <w:tab w:val="left" w:pos="738"/>
        </w:tabs>
        <w:jc w:val="both"/>
        <w:rPr>
          <w:rFonts w:cs="Arial"/>
          <w:sz w:val="22"/>
          <w:szCs w:val="22"/>
        </w:rPr>
      </w:pPr>
      <w:r w:rsidRPr="00B23472">
        <w:rPr>
          <w:rFonts w:cs="Arial"/>
          <w:sz w:val="22"/>
          <w:szCs w:val="22"/>
          <w:u w:val="single"/>
        </w:rPr>
        <w:t xml:space="preserve">Deductible or </w:t>
      </w:r>
      <w:r>
        <w:rPr>
          <w:rFonts w:cs="Arial"/>
          <w:sz w:val="22"/>
          <w:szCs w:val="22"/>
          <w:u w:val="single"/>
        </w:rPr>
        <w:t>S</w:t>
      </w:r>
      <w:r w:rsidRPr="00B23472">
        <w:rPr>
          <w:rFonts w:cs="Arial"/>
          <w:sz w:val="22"/>
          <w:szCs w:val="22"/>
          <w:u w:val="single"/>
        </w:rPr>
        <w:t>elf-</w:t>
      </w:r>
      <w:r>
        <w:rPr>
          <w:rFonts w:cs="Arial"/>
          <w:sz w:val="22"/>
          <w:szCs w:val="22"/>
          <w:u w:val="single"/>
        </w:rPr>
        <w:t>I</w:t>
      </w:r>
      <w:r w:rsidRPr="00B23472">
        <w:rPr>
          <w:rFonts w:cs="Arial"/>
          <w:sz w:val="22"/>
          <w:szCs w:val="22"/>
          <w:u w:val="single"/>
        </w:rPr>
        <w:t xml:space="preserve">nsured </w:t>
      </w:r>
      <w:r>
        <w:rPr>
          <w:rFonts w:cs="Arial"/>
          <w:sz w:val="22"/>
          <w:szCs w:val="22"/>
          <w:u w:val="single"/>
        </w:rPr>
        <w:t>R</w:t>
      </w:r>
      <w:r w:rsidRPr="00B23472">
        <w:rPr>
          <w:rFonts w:cs="Arial"/>
          <w:sz w:val="22"/>
          <w:szCs w:val="22"/>
          <w:u w:val="single"/>
        </w:rPr>
        <w:t xml:space="preserve">etention </w:t>
      </w:r>
      <w:r>
        <w:rPr>
          <w:rFonts w:cs="Arial"/>
          <w:sz w:val="22"/>
          <w:szCs w:val="22"/>
          <w:u w:val="single"/>
        </w:rPr>
        <w:t>A</w:t>
      </w:r>
      <w:r w:rsidRPr="00B23472">
        <w:rPr>
          <w:rFonts w:cs="Arial"/>
          <w:sz w:val="22"/>
          <w:szCs w:val="22"/>
          <w:u w:val="single"/>
        </w:rPr>
        <w:t>mount</w:t>
      </w:r>
      <w:r>
        <w:rPr>
          <w:rFonts w:cs="Arial"/>
          <w:sz w:val="22"/>
          <w:szCs w:val="22"/>
        </w:rPr>
        <w:t xml:space="preserve">. </w:t>
      </w:r>
      <w:r w:rsidRPr="00921181">
        <w:rPr>
          <w:rFonts w:cs="Arial"/>
          <w:sz w:val="22"/>
          <w:szCs w:val="22"/>
        </w:rPr>
        <w:t xml:space="preserve"> </w:t>
      </w:r>
      <w:r w:rsidR="002B0E62" w:rsidRPr="00921181">
        <w:rPr>
          <w:rFonts w:cs="Arial"/>
          <w:sz w:val="22"/>
          <w:szCs w:val="22"/>
        </w:rPr>
        <w:t>Any deductible or self-insured retention amount or other similar obligation under the policies identified under this Section shall be the sole responsibility of Agent.</w:t>
      </w:r>
    </w:p>
    <w:p w14:paraId="28969A08" w14:textId="77777777" w:rsidR="00921181" w:rsidRDefault="00921181" w:rsidP="00921181">
      <w:pPr>
        <w:tabs>
          <w:tab w:val="left" w:pos="738"/>
        </w:tabs>
        <w:ind w:left="1440"/>
        <w:jc w:val="both"/>
        <w:rPr>
          <w:rFonts w:cs="Arial"/>
          <w:sz w:val="22"/>
          <w:szCs w:val="22"/>
        </w:rPr>
      </w:pPr>
    </w:p>
    <w:p w14:paraId="349FEC2A" w14:textId="77777777" w:rsidR="00921181" w:rsidRDefault="00840325" w:rsidP="00921181">
      <w:pPr>
        <w:numPr>
          <w:ilvl w:val="1"/>
          <w:numId w:val="6"/>
        </w:numPr>
        <w:tabs>
          <w:tab w:val="left" w:pos="738"/>
        </w:tabs>
        <w:jc w:val="both"/>
        <w:rPr>
          <w:rFonts w:cs="Arial"/>
          <w:sz w:val="22"/>
          <w:szCs w:val="22"/>
        </w:rPr>
      </w:pPr>
      <w:r w:rsidRPr="0068413F">
        <w:rPr>
          <w:rFonts w:cs="Arial"/>
          <w:sz w:val="22"/>
          <w:szCs w:val="22"/>
          <w:u w:val="single"/>
        </w:rPr>
        <w:t>Frontier as Additional Party</w:t>
      </w:r>
      <w:r>
        <w:rPr>
          <w:rFonts w:cs="Arial"/>
          <w:sz w:val="22"/>
          <w:szCs w:val="22"/>
        </w:rPr>
        <w:t xml:space="preserve">.  </w:t>
      </w:r>
      <w:r w:rsidR="002B0E62" w:rsidRPr="00921181">
        <w:rPr>
          <w:rFonts w:cs="Arial"/>
          <w:sz w:val="22"/>
          <w:szCs w:val="22"/>
        </w:rPr>
        <w:t>Frontier shall be named as an additional insured on the commercial general liability and, to the extent applicable, the umbrella/excess liability policies.</w:t>
      </w:r>
    </w:p>
    <w:p w14:paraId="7633D721" w14:textId="77777777" w:rsidR="00921181" w:rsidRDefault="00921181" w:rsidP="00921181">
      <w:pPr>
        <w:tabs>
          <w:tab w:val="left" w:pos="738"/>
        </w:tabs>
        <w:ind w:left="1440"/>
        <w:jc w:val="both"/>
        <w:rPr>
          <w:rFonts w:cs="Arial"/>
          <w:sz w:val="22"/>
          <w:szCs w:val="22"/>
        </w:rPr>
      </w:pPr>
    </w:p>
    <w:p w14:paraId="3DD0FEF4" w14:textId="77777777" w:rsidR="00921181" w:rsidRDefault="00840325" w:rsidP="00921181">
      <w:pPr>
        <w:numPr>
          <w:ilvl w:val="1"/>
          <w:numId w:val="6"/>
        </w:numPr>
        <w:tabs>
          <w:tab w:val="left" w:pos="738"/>
        </w:tabs>
        <w:jc w:val="both"/>
        <w:rPr>
          <w:rFonts w:cs="Arial"/>
          <w:sz w:val="22"/>
          <w:szCs w:val="22"/>
        </w:rPr>
      </w:pPr>
      <w:r w:rsidRPr="0068413F">
        <w:rPr>
          <w:rFonts w:cs="Arial"/>
          <w:sz w:val="22"/>
          <w:szCs w:val="22"/>
          <w:u w:val="single"/>
        </w:rPr>
        <w:t>Change in Coverage</w:t>
      </w:r>
      <w:r>
        <w:rPr>
          <w:rFonts w:cs="Arial"/>
          <w:sz w:val="22"/>
          <w:szCs w:val="22"/>
        </w:rPr>
        <w:t xml:space="preserve">.  </w:t>
      </w:r>
      <w:r w:rsidR="002B0E62" w:rsidRPr="00921181">
        <w:rPr>
          <w:rFonts w:cs="Arial"/>
          <w:sz w:val="22"/>
          <w:szCs w:val="22"/>
        </w:rPr>
        <w:t xml:space="preserve">All such policies identified under this Section, through policy form language or separate endorsement, will include:  (i) a provision that no material change in coverage (including reduction in coverage) or cancellation shall be effective unless Frontier receives thirty (30) days’ prior written notice; </w:t>
      </w:r>
      <w:r w:rsidR="00132396" w:rsidRPr="00921181">
        <w:rPr>
          <w:rFonts w:cs="Arial"/>
          <w:sz w:val="22"/>
          <w:szCs w:val="22"/>
        </w:rPr>
        <w:t xml:space="preserve">and </w:t>
      </w:r>
      <w:r w:rsidR="002B0E62" w:rsidRPr="00921181">
        <w:rPr>
          <w:rFonts w:cs="Arial"/>
          <w:sz w:val="22"/>
          <w:szCs w:val="22"/>
        </w:rPr>
        <w:t xml:space="preserve">(ii) a provision that Agent’s insurance coverage will be primary and non-contributory to any other valid and collectible insurance available to the Frontier; and (iii) a waiver of subrogation in favor of the Frontier. </w:t>
      </w:r>
    </w:p>
    <w:p w14:paraId="15D1BB1F" w14:textId="77777777" w:rsidR="00921181" w:rsidRDefault="00921181" w:rsidP="00921181">
      <w:pPr>
        <w:tabs>
          <w:tab w:val="left" w:pos="738"/>
        </w:tabs>
        <w:ind w:left="1440"/>
        <w:jc w:val="both"/>
        <w:rPr>
          <w:rFonts w:cs="Arial"/>
          <w:sz w:val="22"/>
          <w:szCs w:val="22"/>
        </w:rPr>
      </w:pPr>
    </w:p>
    <w:p w14:paraId="2A045DFE" w14:textId="77777777" w:rsidR="00921181" w:rsidRDefault="00840325" w:rsidP="00921181">
      <w:pPr>
        <w:numPr>
          <w:ilvl w:val="1"/>
          <w:numId w:val="6"/>
        </w:numPr>
        <w:tabs>
          <w:tab w:val="left" w:pos="738"/>
        </w:tabs>
        <w:jc w:val="both"/>
        <w:rPr>
          <w:rFonts w:cs="Arial"/>
          <w:sz w:val="22"/>
          <w:szCs w:val="22"/>
        </w:rPr>
      </w:pPr>
      <w:r w:rsidRPr="0068413F">
        <w:rPr>
          <w:rFonts w:cs="Arial"/>
          <w:sz w:val="22"/>
          <w:szCs w:val="22"/>
          <w:u w:val="single"/>
        </w:rPr>
        <w:t>Certificate of Insurance</w:t>
      </w:r>
      <w:r>
        <w:rPr>
          <w:rFonts w:cs="Arial"/>
          <w:sz w:val="22"/>
          <w:szCs w:val="22"/>
        </w:rPr>
        <w:t xml:space="preserve">.  </w:t>
      </w:r>
      <w:r w:rsidR="002B0E62" w:rsidRPr="00921181">
        <w:rPr>
          <w:rFonts w:cs="Arial"/>
          <w:sz w:val="22"/>
          <w:szCs w:val="22"/>
        </w:rPr>
        <w:t xml:space="preserve">Agent shall furnish to Frontier prior to commencing </w:t>
      </w:r>
      <w:r w:rsidR="001832C7" w:rsidRPr="00921181">
        <w:rPr>
          <w:rFonts w:cs="Arial"/>
          <w:sz w:val="22"/>
          <w:szCs w:val="22"/>
        </w:rPr>
        <w:t xml:space="preserve">the </w:t>
      </w:r>
      <w:r w:rsidR="002B0E62" w:rsidRPr="00921181">
        <w:rPr>
          <w:rFonts w:cs="Arial"/>
          <w:sz w:val="22"/>
          <w:szCs w:val="22"/>
        </w:rPr>
        <w:t>performance</w:t>
      </w:r>
      <w:r w:rsidR="001832C7" w:rsidRPr="00921181">
        <w:rPr>
          <w:rFonts w:cs="Arial"/>
          <w:sz w:val="22"/>
          <w:szCs w:val="22"/>
        </w:rPr>
        <w:t xml:space="preserve"> of Services</w:t>
      </w:r>
      <w:r w:rsidR="002B0E62" w:rsidRPr="00921181">
        <w:rPr>
          <w:rFonts w:cs="Arial"/>
          <w:sz w:val="22"/>
          <w:szCs w:val="22"/>
        </w:rPr>
        <w:t xml:space="preserve">, and upon each policy renewal thereafter, certificate(s) of insurance evidencing that such policies are in full force and effect. The failure of Agent to furnish any such certificate shall not diminish or otherwise affect its obligation to procure and maintain any policies of insurance contemplated by this Section. </w:t>
      </w:r>
    </w:p>
    <w:p w14:paraId="0496A8ED" w14:textId="77777777" w:rsidR="00921181" w:rsidRDefault="00921181" w:rsidP="00921181">
      <w:pPr>
        <w:tabs>
          <w:tab w:val="left" w:pos="738"/>
        </w:tabs>
        <w:ind w:left="1440"/>
        <w:jc w:val="both"/>
        <w:rPr>
          <w:rFonts w:cs="Arial"/>
          <w:sz w:val="22"/>
          <w:szCs w:val="22"/>
        </w:rPr>
      </w:pPr>
    </w:p>
    <w:p w14:paraId="22DB42CC" w14:textId="77777777" w:rsidR="00921181" w:rsidRDefault="00840325" w:rsidP="00921181">
      <w:pPr>
        <w:numPr>
          <w:ilvl w:val="1"/>
          <w:numId w:val="6"/>
        </w:numPr>
        <w:tabs>
          <w:tab w:val="left" w:pos="738"/>
        </w:tabs>
        <w:jc w:val="both"/>
        <w:rPr>
          <w:rFonts w:cs="Arial"/>
          <w:sz w:val="22"/>
          <w:szCs w:val="22"/>
        </w:rPr>
      </w:pPr>
      <w:r w:rsidRPr="0068413F">
        <w:rPr>
          <w:rFonts w:cs="Arial"/>
          <w:sz w:val="22"/>
          <w:szCs w:val="22"/>
          <w:u w:val="single"/>
        </w:rPr>
        <w:t>Network Members Insurance</w:t>
      </w:r>
      <w:r w:rsidRPr="00840325">
        <w:rPr>
          <w:rFonts w:cs="Arial"/>
          <w:sz w:val="22"/>
          <w:szCs w:val="22"/>
        </w:rPr>
        <w:t xml:space="preserve">. </w:t>
      </w:r>
      <w:r w:rsidR="00C1529B">
        <w:rPr>
          <w:rFonts w:cs="Arial"/>
          <w:sz w:val="22"/>
          <w:szCs w:val="22"/>
        </w:rPr>
        <w:t xml:space="preserve"> </w:t>
      </w:r>
      <w:r w:rsidR="002B0E62" w:rsidRPr="00921181">
        <w:rPr>
          <w:rFonts w:cs="Arial"/>
          <w:sz w:val="22"/>
          <w:szCs w:val="22"/>
        </w:rPr>
        <w:t xml:space="preserve">Agent </w:t>
      </w:r>
      <w:r w:rsidR="00F010C6" w:rsidRPr="00921181">
        <w:rPr>
          <w:rFonts w:cs="Arial"/>
          <w:sz w:val="22"/>
          <w:szCs w:val="22"/>
        </w:rPr>
        <w:t xml:space="preserve">shall </w:t>
      </w:r>
      <w:r w:rsidR="002B0E62" w:rsidRPr="00921181">
        <w:rPr>
          <w:rFonts w:cs="Arial"/>
          <w:sz w:val="22"/>
          <w:szCs w:val="22"/>
        </w:rPr>
        <w:t xml:space="preserve">take such actions as are necessary to ensure that all of </w:t>
      </w:r>
      <w:r w:rsidR="001E4AA9" w:rsidRPr="00921181">
        <w:rPr>
          <w:rFonts w:cs="Arial"/>
          <w:sz w:val="22"/>
          <w:szCs w:val="22"/>
        </w:rPr>
        <w:t xml:space="preserve">the </w:t>
      </w:r>
      <w:r w:rsidR="00F010C6" w:rsidRPr="00921181">
        <w:rPr>
          <w:rFonts w:cs="Arial"/>
          <w:sz w:val="22"/>
          <w:szCs w:val="22"/>
        </w:rPr>
        <w:t>Network</w:t>
      </w:r>
      <w:r w:rsidR="002B0E62" w:rsidRPr="00921181">
        <w:rPr>
          <w:rFonts w:cs="Arial"/>
          <w:sz w:val="22"/>
          <w:szCs w:val="22"/>
        </w:rPr>
        <w:t xml:space="preserve"> </w:t>
      </w:r>
      <w:r w:rsidR="001E4AA9" w:rsidRPr="00921181">
        <w:rPr>
          <w:rFonts w:cs="Arial"/>
          <w:sz w:val="22"/>
          <w:szCs w:val="22"/>
        </w:rPr>
        <w:t xml:space="preserve">members </w:t>
      </w:r>
      <w:r w:rsidR="002B0E62" w:rsidRPr="00921181">
        <w:rPr>
          <w:rFonts w:cs="Arial"/>
          <w:sz w:val="22"/>
          <w:szCs w:val="22"/>
        </w:rPr>
        <w:t>procure and maintain policies of insurance as if they were subject to the terms and provisions of this Agreement.</w:t>
      </w:r>
      <w:r w:rsidR="00C1529B">
        <w:rPr>
          <w:rFonts w:cs="Arial"/>
          <w:sz w:val="22"/>
          <w:szCs w:val="22"/>
        </w:rPr>
        <w:t xml:space="preserve"> </w:t>
      </w:r>
      <w:r w:rsidR="002B0E62" w:rsidRPr="00921181">
        <w:rPr>
          <w:rFonts w:cs="Arial"/>
          <w:sz w:val="22"/>
          <w:szCs w:val="22"/>
        </w:rPr>
        <w:t xml:space="preserve">In the event that </w:t>
      </w:r>
      <w:r w:rsidR="001E4AA9" w:rsidRPr="00921181">
        <w:rPr>
          <w:rFonts w:cs="Arial"/>
          <w:sz w:val="22"/>
          <w:szCs w:val="22"/>
        </w:rPr>
        <w:t xml:space="preserve">certain Network </w:t>
      </w:r>
      <w:r w:rsidR="00F010C6" w:rsidRPr="00921181">
        <w:rPr>
          <w:rFonts w:cs="Arial"/>
          <w:sz w:val="22"/>
          <w:szCs w:val="22"/>
        </w:rPr>
        <w:t xml:space="preserve">members </w:t>
      </w:r>
      <w:r w:rsidR="002B0E62" w:rsidRPr="00921181">
        <w:rPr>
          <w:rFonts w:cs="Arial"/>
          <w:sz w:val="22"/>
          <w:szCs w:val="22"/>
        </w:rPr>
        <w:t>do not have the insurance contemplated by this Section, Agent agrees that its insurance may be utilized for any claim made under this Agreement.</w:t>
      </w:r>
    </w:p>
    <w:p w14:paraId="509E5683" w14:textId="77777777" w:rsidR="00921181" w:rsidRDefault="00921181" w:rsidP="00921181">
      <w:pPr>
        <w:tabs>
          <w:tab w:val="left" w:pos="738"/>
        </w:tabs>
        <w:ind w:left="1440"/>
        <w:jc w:val="both"/>
        <w:rPr>
          <w:rFonts w:cs="Arial"/>
          <w:sz w:val="22"/>
          <w:szCs w:val="22"/>
        </w:rPr>
      </w:pPr>
    </w:p>
    <w:p w14:paraId="6569C797" w14:textId="77777777" w:rsidR="00921181" w:rsidRDefault="00840325" w:rsidP="00921181">
      <w:pPr>
        <w:numPr>
          <w:ilvl w:val="1"/>
          <w:numId w:val="6"/>
        </w:numPr>
        <w:tabs>
          <w:tab w:val="left" w:pos="738"/>
        </w:tabs>
        <w:jc w:val="both"/>
        <w:rPr>
          <w:rFonts w:cs="Arial"/>
          <w:sz w:val="22"/>
          <w:szCs w:val="22"/>
        </w:rPr>
      </w:pPr>
      <w:r>
        <w:rPr>
          <w:rFonts w:cs="Arial"/>
          <w:sz w:val="22"/>
          <w:szCs w:val="22"/>
          <w:u w:val="single"/>
        </w:rPr>
        <w:t xml:space="preserve">Scope of </w:t>
      </w:r>
      <w:r w:rsidRPr="0068413F">
        <w:rPr>
          <w:rFonts w:cs="Arial"/>
          <w:sz w:val="22"/>
          <w:szCs w:val="22"/>
          <w:u w:val="single"/>
        </w:rPr>
        <w:t>Agent’s Liability</w:t>
      </w:r>
      <w:r>
        <w:rPr>
          <w:rFonts w:cs="Arial"/>
          <w:sz w:val="22"/>
          <w:szCs w:val="22"/>
        </w:rPr>
        <w:t xml:space="preserve">.  </w:t>
      </w:r>
      <w:r w:rsidR="002B0E62" w:rsidRPr="00921181">
        <w:rPr>
          <w:rFonts w:cs="Arial"/>
          <w:sz w:val="22"/>
          <w:szCs w:val="22"/>
        </w:rPr>
        <w:t>The obligation to insure imposed by this Section shall not relieve Agent of any obligations imposed upon it by other Sections of this Agreement.</w:t>
      </w:r>
      <w:r w:rsidR="00C1529B">
        <w:rPr>
          <w:rFonts w:cs="Arial"/>
          <w:sz w:val="22"/>
          <w:szCs w:val="22"/>
        </w:rPr>
        <w:t xml:space="preserve"> </w:t>
      </w:r>
      <w:r w:rsidR="002B0E62" w:rsidRPr="00921181">
        <w:rPr>
          <w:rFonts w:cs="Arial"/>
          <w:sz w:val="22"/>
          <w:szCs w:val="22"/>
        </w:rPr>
        <w:t xml:space="preserve">Neither the insurance </w:t>
      </w:r>
      <w:r w:rsidR="00C30ED1" w:rsidRPr="00921181">
        <w:rPr>
          <w:rFonts w:cs="Arial"/>
          <w:sz w:val="22"/>
          <w:szCs w:val="22"/>
        </w:rPr>
        <w:t>required,</w:t>
      </w:r>
      <w:r w:rsidR="002B0E62" w:rsidRPr="00921181">
        <w:rPr>
          <w:rFonts w:cs="Arial"/>
          <w:sz w:val="22"/>
          <w:szCs w:val="22"/>
        </w:rPr>
        <w:t xml:space="preserve"> nor the amount or type of insurance maintained by Agent shall limit or affect the extent of Agent’s liability hereunder for injury, death or loss or damage.</w:t>
      </w:r>
      <w:r w:rsidR="00981A0B" w:rsidRPr="00921181">
        <w:rPr>
          <w:rFonts w:cs="Arial"/>
          <w:sz w:val="22"/>
          <w:szCs w:val="22"/>
        </w:rPr>
        <w:t xml:space="preserve"> </w:t>
      </w:r>
    </w:p>
    <w:p w14:paraId="261ACA31" w14:textId="77777777" w:rsidR="00921181" w:rsidRDefault="00921181" w:rsidP="00921181">
      <w:pPr>
        <w:tabs>
          <w:tab w:val="left" w:pos="738"/>
        </w:tabs>
        <w:ind w:left="1440"/>
        <w:jc w:val="both"/>
        <w:rPr>
          <w:rFonts w:cs="Arial"/>
          <w:sz w:val="22"/>
          <w:szCs w:val="22"/>
        </w:rPr>
      </w:pPr>
    </w:p>
    <w:p w14:paraId="6CCB8793" w14:textId="77777777" w:rsidR="00921181" w:rsidRPr="00921181" w:rsidRDefault="001F46BF" w:rsidP="00921181">
      <w:pPr>
        <w:numPr>
          <w:ilvl w:val="0"/>
          <w:numId w:val="6"/>
        </w:numPr>
        <w:tabs>
          <w:tab w:val="left" w:pos="738"/>
        </w:tabs>
        <w:jc w:val="both"/>
        <w:rPr>
          <w:rFonts w:cs="Arial"/>
          <w:sz w:val="22"/>
          <w:szCs w:val="22"/>
        </w:rPr>
      </w:pPr>
      <w:r>
        <w:rPr>
          <w:rFonts w:cs="Arial"/>
          <w:b/>
          <w:sz w:val="22"/>
          <w:szCs w:val="22"/>
        </w:rPr>
        <w:br w:type="page"/>
      </w:r>
      <w:r w:rsidR="0064658A" w:rsidRPr="00921181">
        <w:rPr>
          <w:rFonts w:cs="Arial"/>
          <w:b/>
          <w:sz w:val="22"/>
          <w:szCs w:val="22"/>
        </w:rPr>
        <w:lastRenderedPageBreak/>
        <w:t>FRONTIER PROPERTY</w:t>
      </w:r>
      <w:r w:rsidR="00DE76AE" w:rsidRPr="00921181">
        <w:rPr>
          <w:rFonts w:cs="Arial"/>
          <w:b/>
          <w:sz w:val="22"/>
          <w:szCs w:val="22"/>
        </w:rPr>
        <w:t>.</w:t>
      </w:r>
    </w:p>
    <w:p w14:paraId="571D0112" w14:textId="77777777" w:rsidR="00921181" w:rsidRDefault="00921181" w:rsidP="00921181">
      <w:pPr>
        <w:tabs>
          <w:tab w:val="left" w:pos="738"/>
        </w:tabs>
        <w:ind w:left="720"/>
        <w:jc w:val="both"/>
        <w:rPr>
          <w:rFonts w:cs="Arial"/>
          <w:sz w:val="22"/>
          <w:szCs w:val="22"/>
        </w:rPr>
      </w:pPr>
    </w:p>
    <w:p w14:paraId="0EBEF452" w14:textId="77777777" w:rsidR="00921181" w:rsidRDefault="00C502B4" w:rsidP="00921181">
      <w:pPr>
        <w:numPr>
          <w:ilvl w:val="1"/>
          <w:numId w:val="6"/>
        </w:numPr>
        <w:tabs>
          <w:tab w:val="left" w:pos="738"/>
        </w:tabs>
        <w:jc w:val="both"/>
        <w:rPr>
          <w:rFonts w:cs="Arial"/>
          <w:sz w:val="22"/>
          <w:szCs w:val="22"/>
        </w:rPr>
      </w:pPr>
      <w:r w:rsidRPr="0068413F">
        <w:rPr>
          <w:rFonts w:cs="Arial"/>
          <w:sz w:val="22"/>
          <w:szCs w:val="22"/>
          <w:u w:val="single"/>
        </w:rPr>
        <w:t>Supplies, Materials, and Equipment</w:t>
      </w:r>
      <w:r w:rsidRPr="00C502B4">
        <w:rPr>
          <w:rFonts w:cs="Arial"/>
          <w:sz w:val="22"/>
          <w:szCs w:val="22"/>
        </w:rPr>
        <w:t>.</w:t>
      </w:r>
      <w:r w:rsidR="00C1529B">
        <w:rPr>
          <w:rFonts w:cs="Arial"/>
          <w:sz w:val="22"/>
          <w:szCs w:val="22"/>
        </w:rPr>
        <w:t xml:space="preserve"> </w:t>
      </w:r>
      <w:r w:rsidRPr="00921181">
        <w:rPr>
          <w:rFonts w:cs="Arial"/>
          <w:sz w:val="22"/>
          <w:szCs w:val="22"/>
        </w:rPr>
        <w:t xml:space="preserve"> </w:t>
      </w:r>
      <w:r w:rsidR="00462A2D" w:rsidRPr="00921181">
        <w:rPr>
          <w:rFonts w:cs="Arial"/>
          <w:sz w:val="22"/>
          <w:szCs w:val="22"/>
        </w:rPr>
        <w:t xml:space="preserve">All supplies, materials, equipment, and other items </w:t>
      </w:r>
      <w:r w:rsidR="00C11D16" w:rsidRPr="00921181">
        <w:rPr>
          <w:rFonts w:cs="Arial"/>
          <w:sz w:val="22"/>
          <w:szCs w:val="22"/>
        </w:rPr>
        <w:t>Frontier</w:t>
      </w:r>
      <w:r w:rsidR="00462A2D" w:rsidRPr="00921181">
        <w:rPr>
          <w:rFonts w:cs="Arial"/>
          <w:sz w:val="22"/>
          <w:szCs w:val="22"/>
        </w:rPr>
        <w:t xml:space="preserve"> furnishes, either directly or indirectly, to </w:t>
      </w:r>
      <w:r w:rsidR="003737BD" w:rsidRPr="00921181">
        <w:rPr>
          <w:rFonts w:cs="Arial"/>
          <w:sz w:val="22"/>
          <w:szCs w:val="22"/>
        </w:rPr>
        <w:t>Agent</w:t>
      </w:r>
      <w:r w:rsidR="00462A2D" w:rsidRPr="00921181">
        <w:rPr>
          <w:rFonts w:cs="Arial"/>
          <w:sz w:val="22"/>
          <w:szCs w:val="22"/>
        </w:rPr>
        <w:t xml:space="preserve">, or for which </w:t>
      </w:r>
      <w:r w:rsidR="00C11D16" w:rsidRPr="00921181">
        <w:rPr>
          <w:rFonts w:cs="Arial"/>
          <w:sz w:val="22"/>
          <w:szCs w:val="22"/>
        </w:rPr>
        <w:t>Frontier</w:t>
      </w:r>
      <w:r w:rsidR="00462A2D" w:rsidRPr="00921181">
        <w:rPr>
          <w:rFonts w:cs="Arial"/>
          <w:sz w:val="22"/>
          <w:szCs w:val="22"/>
        </w:rPr>
        <w:t xml:space="preserve"> </w:t>
      </w:r>
      <w:r w:rsidR="006D18DE" w:rsidRPr="00921181">
        <w:rPr>
          <w:rFonts w:cs="Arial"/>
          <w:sz w:val="22"/>
          <w:szCs w:val="22"/>
        </w:rPr>
        <w:t>reimburses</w:t>
      </w:r>
      <w:r w:rsidR="00462A2D" w:rsidRPr="00921181">
        <w:rPr>
          <w:rFonts w:cs="Arial"/>
          <w:sz w:val="22"/>
          <w:szCs w:val="22"/>
        </w:rPr>
        <w:t xml:space="preserve"> </w:t>
      </w:r>
      <w:r w:rsidR="003737BD" w:rsidRPr="00921181">
        <w:rPr>
          <w:rFonts w:cs="Arial"/>
          <w:sz w:val="22"/>
          <w:szCs w:val="22"/>
        </w:rPr>
        <w:t>Agent</w:t>
      </w:r>
      <w:r w:rsidR="00462A2D" w:rsidRPr="00921181">
        <w:rPr>
          <w:rFonts w:cs="Arial"/>
          <w:sz w:val="22"/>
          <w:szCs w:val="22"/>
        </w:rPr>
        <w:t xml:space="preserve"> (</w:t>
      </w:r>
      <w:r w:rsidR="002A4360" w:rsidRPr="00921181">
        <w:rPr>
          <w:rFonts w:cs="Arial"/>
          <w:sz w:val="22"/>
          <w:szCs w:val="22"/>
        </w:rPr>
        <w:t>“</w:t>
      </w:r>
      <w:r w:rsidR="0064658A" w:rsidRPr="00921181">
        <w:rPr>
          <w:rFonts w:cs="Arial"/>
          <w:b/>
          <w:sz w:val="22"/>
          <w:szCs w:val="22"/>
        </w:rPr>
        <w:t>Frontier Property</w:t>
      </w:r>
      <w:r w:rsidR="000B67BA" w:rsidRPr="00921181">
        <w:rPr>
          <w:rFonts w:cs="Arial"/>
          <w:sz w:val="22"/>
          <w:szCs w:val="22"/>
        </w:rPr>
        <w:t>”</w:t>
      </w:r>
      <w:r w:rsidR="00462A2D" w:rsidRPr="00921181">
        <w:rPr>
          <w:rFonts w:cs="Arial"/>
          <w:sz w:val="22"/>
          <w:szCs w:val="22"/>
        </w:rPr>
        <w:t xml:space="preserve">), will be and remain the property of </w:t>
      </w:r>
      <w:r w:rsidR="00C11D16" w:rsidRPr="00921181">
        <w:rPr>
          <w:rFonts w:cs="Arial"/>
          <w:sz w:val="22"/>
          <w:szCs w:val="22"/>
        </w:rPr>
        <w:t>Frontier</w:t>
      </w:r>
      <w:r w:rsidR="00462A2D" w:rsidRPr="00921181">
        <w:rPr>
          <w:rFonts w:cs="Arial"/>
          <w:sz w:val="22"/>
          <w:szCs w:val="22"/>
        </w:rPr>
        <w:t xml:space="preserve"> and be </w:t>
      </w:r>
      <w:r w:rsidR="009536A2" w:rsidRPr="00921181">
        <w:rPr>
          <w:rFonts w:cs="Arial"/>
          <w:sz w:val="22"/>
          <w:szCs w:val="22"/>
        </w:rPr>
        <w:t>used</w:t>
      </w:r>
      <w:r w:rsidR="00462A2D" w:rsidRPr="00921181">
        <w:rPr>
          <w:rFonts w:cs="Arial"/>
          <w:sz w:val="22"/>
          <w:szCs w:val="22"/>
        </w:rPr>
        <w:t xml:space="preserve"> by </w:t>
      </w:r>
      <w:r w:rsidR="003737BD" w:rsidRPr="00921181">
        <w:rPr>
          <w:rFonts w:cs="Arial"/>
          <w:sz w:val="22"/>
          <w:szCs w:val="22"/>
        </w:rPr>
        <w:t>Agent</w:t>
      </w:r>
      <w:r>
        <w:rPr>
          <w:rFonts w:cs="Arial"/>
          <w:sz w:val="22"/>
          <w:szCs w:val="22"/>
        </w:rPr>
        <w:t xml:space="preserve"> and the Network</w:t>
      </w:r>
      <w:r w:rsidR="00462A2D" w:rsidRPr="00921181">
        <w:rPr>
          <w:rFonts w:cs="Arial"/>
          <w:sz w:val="22"/>
          <w:szCs w:val="22"/>
        </w:rPr>
        <w:t xml:space="preserve"> </w:t>
      </w:r>
      <w:r w:rsidR="009536A2" w:rsidRPr="00921181">
        <w:rPr>
          <w:rFonts w:cs="Arial"/>
          <w:sz w:val="22"/>
          <w:szCs w:val="22"/>
        </w:rPr>
        <w:t>solely for the performance of the Services</w:t>
      </w:r>
      <w:r w:rsidR="00462A2D" w:rsidRPr="00921181">
        <w:rPr>
          <w:rFonts w:cs="Arial"/>
          <w:sz w:val="22"/>
          <w:szCs w:val="22"/>
        </w:rPr>
        <w:t xml:space="preserve">. </w:t>
      </w:r>
      <w:r w:rsidR="003737BD" w:rsidRPr="00921181">
        <w:rPr>
          <w:rFonts w:cs="Arial"/>
          <w:sz w:val="22"/>
          <w:szCs w:val="22"/>
        </w:rPr>
        <w:t>Agent</w:t>
      </w:r>
      <w:r w:rsidR="00462A2D" w:rsidRPr="00921181">
        <w:rPr>
          <w:rFonts w:cs="Arial"/>
          <w:sz w:val="22"/>
          <w:szCs w:val="22"/>
        </w:rPr>
        <w:t xml:space="preserve"> will not sell, lend, rent, encumber, pledge, lease, transfer, or otherwise dispose of </w:t>
      </w:r>
      <w:r w:rsidR="0064658A" w:rsidRPr="00921181">
        <w:rPr>
          <w:rFonts w:cs="Arial"/>
          <w:sz w:val="22"/>
          <w:szCs w:val="22"/>
        </w:rPr>
        <w:t>Frontier Property</w:t>
      </w:r>
      <w:r w:rsidR="00462A2D" w:rsidRPr="00921181">
        <w:rPr>
          <w:rFonts w:cs="Arial"/>
          <w:sz w:val="22"/>
          <w:szCs w:val="22"/>
        </w:rPr>
        <w:t xml:space="preserve">. Furthermore, </w:t>
      </w:r>
      <w:r w:rsidR="003737BD" w:rsidRPr="00921181">
        <w:rPr>
          <w:rFonts w:cs="Arial"/>
          <w:sz w:val="22"/>
          <w:szCs w:val="22"/>
        </w:rPr>
        <w:t>Agent</w:t>
      </w:r>
      <w:r w:rsidR="00462A2D" w:rsidRPr="00921181">
        <w:rPr>
          <w:rFonts w:cs="Arial"/>
          <w:sz w:val="22"/>
          <w:szCs w:val="22"/>
        </w:rPr>
        <w:t xml:space="preserve"> will not assert, or permit any person claiming an interest through </w:t>
      </w:r>
      <w:r w:rsidR="003737BD" w:rsidRPr="00921181">
        <w:rPr>
          <w:rFonts w:cs="Arial"/>
          <w:sz w:val="22"/>
          <w:szCs w:val="22"/>
        </w:rPr>
        <w:t>Agent</w:t>
      </w:r>
      <w:r w:rsidR="00462A2D" w:rsidRPr="00921181">
        <w:rPr>
          <w:rFonts w:cs="Arial"/>
          <w:sz w:val="22"/>
          <w:szCs w:val="22"/>
        </w:rPr>
        <w:t xml:space="preserve"> to assert, any claims of ownership to or any other interest in </w:t>
      </w:r>
      <w:r w:rsidR="0064658A" w:rsidRPr="00921181">
        <w:rPr>
          <w:rFonts w:cs="Arial"/>
          <w:sz w:val="22"/>
          <w:szCs w:val="22"/>
        </w:rPr>
        <w:t>Frontier Property</w:t>
      </w:r>
      <w:r w:rsidR="00462A2D" w:rsidRPr="00921181">
        <w:rPr>
          <w:rFonts w:cs="Arial"/>
          <w:sz w:val="22"/>
          <w:szCs w:val="22"/>
        </w:rPr>
        <w:t xml:space="preserve">. When permitted by law, </w:t>
      </w:r>
      <w:r w:rsidR="003737BD" w:rsidRPr="00921181">
        <w:rPr>
          <w:rFonts w:cs="Arial"/>
          <w:sz w:val="22"/>
          <w:szCs w:val="22"/>
        </w:rPr>
        <w:t>Agent</w:t>
      </w:r>
      <w:r w:rsidR="00462A2D" w:rsidRPr="00921181">
        <w:rPr>
          <w:rFonts w:cs="Arial"/>
          <w:sz w:val="22"/>
          <w:szCs w:val="22"/>
        </w:rPr>
        <w:t xml:space="preserve"> waives any lien or other rights that </w:t>
      </w:r>
      <w:r w:rsidR="003737BD" w:rsidRPr="00921181">
        <w:rPr>
          <w:rFonts w:cs="Arial"/>
          <w:sz w:val="22"/>
          <w:szCs w:val="22"/>
        </w:rPr>
        <w:t>Agent</w:t>
      </w:r>
      <w:r w:rsidR="00462A2D" w:rsidRPr="00921181">
        <w:rPr>
          <w:rFonts w:cs="Arial"/>
          <w:sz w:val="22"/>
          <w:szCs w:val="22"/>
        </w:rPr>
        <w:t xml:space="preserve"> might otherwise have on or in any of </w:t>
      </w:r>
      <w:r w:rsidR="0064658A" w:rsidRPr="00921181">
        <w:rPr>
          <w:rFonts w:cs="Arial"/>
          <w:sz w:val="22"/>
          <w:szCs w:val="22"/>
        </w:rPr>
        <w:t>Frontier Property</w:t>
      </w:r>
      <w:r w:rsidR="00462A2D" w:rsidRPr="00921181">
        <w:rPr>
          <w:rFonts w:cs="Arial"/>
          <w:sz w:val="22"/>
          <w:szCs w:val="22"/>
        </w:rPr>
        <w:t xml:space="preserve">. </w:t>
      </w:r>
    </w:p>
    <w:p w14:paraId="4EAFAD07" w14:textId="77777777" w:rsidR="00921181" w:rsidRDefault="00921181" w:rsidP="00921181">
      <w:pPr>
        <w:tabs>
          <w:tab w:val="left" w:pos="738"/>
        </w:tabs>
        <w:ind w:left="1440"/>
        <w:jc w:val="both"/>
        <w:rPr>
          <w:rFonts w:cs="Arial"/>
          <w:sz w:val="22"/>
          <w:szCs w:val="22"/>
        </w:rPr>
      </w:pPr>
    </w:p>
    <w:p w14:paraId="448DCB12" w14:textId="77777777" w:rsidR="00921181" w:rsidRDefault="00C502B4" w:rsidP="00921181">
      <w:pPr>
        <w:numPr>
          <w:ilvl w:val="1"/>
          <w:numId w:val="6"/>
        </w:numPr>
        <w:tabs>
          <w:tab w:val="left" w:pos="738"/>
        </w:tabs>
        <w:jc w:val="both"/>
        <w:rPr>
          <w:rFonts w:cs="Arial"/>
          <w:sz w:val="22"/>
          <w:szCs w:val="22"/>
        </w:rPr>
      </w:pPr>
      <w:r w:rsidRPr="0068413F">
        <w:rPr>
          <w:rFonts w:cs="Arial"/>
          <w:sz w:val="22"/>
          <w:szCs w:val="22"/>
          <w:u w:val="single"/>
        </w:rPr>
        <w:t>Condition of Frontier Property</w:t>
      </w:r>
      <w:r>
        <w:rPr>
          <w:rFonts w:cs="Arial"/>
          <w:sz w:val="22"/>
          <w:szCs w:val="22"/>
        </w:rPr>
        <w:t xml:space="preserve">.  </w:t>
      </w:r>
      <w:r w:rsidR="003737BD" w:rsidRPr="00921181">
        <w:rPr>
          <w:rFonts w:cs="Arial"/>
          <w:sz w:val="22"/>
          <w:szCs w:val="22"/>
        </w:rPr>
        <w:t>Agent</w:t>
      </w:r>
      <w:r w:rsidR="00462A2D" w:rsidRPr="00921181">
        <w:rPr>
          <w:rFonts w:cs="Arial"/>
          <w:sz w:val="22"/>
          <w:szCs w:val="22"/>
        </w:rPr>
        <w:t xml:space="preserve"> shall </w:t>
      </w:r>
      <w:r>
        <w:rPr>
          <w:rFonts w:cs="Arial"/>
          <w:sz w:val="22"/>
          <w:szCs w:val="22"/>
        </w:rPr>
        <w:t xml:space="preserve">and shall cause the Network to </w:t>
      </w:r>
      <w:r w:rsidR="00462A2D" w:rsidRPr="00921181">
        <w:rPr>
          <w:rFonts w:cs="Arial"/>
          <w:sz w:val="22"/>
          <w:szCs w:val="22"/>
        </w:rPr>
        <w:t>(</w:t>
      </w:r>
      <w:r w:rsidR="00D44A3D" w:rsidRPr="00921181">
        <w:rPr>
          <w:rFonts w:cs="Arial"/>
          <w:sz w:val="22"/>
          <w:szCs w:val="22"/>
        </w:rPr>
        <w:t>i</w:t>
      </w:r>
      <w:r w:rsidR="00462A2D" w:rsidRPr="00921181">
        <w:rPr>
          <w:rFonts w:cs="Arial"/>
          <w:sz w:val="22"/>
          <w:szCs w:val="22"/>
        </w:rPr>
        <w:t xml:space="preserve">) accept </w:t>
      </w:r>
      <w:r w:rsidR="0064658A" w:rsidRPr="00921181">
        <w:rPr>
          <w:rFonts w:cs="Arial"/>
          <w:sz w:val="22"/>
          <w:szCs w:val="22"/>
        </w:rPr>
        <w:t>Frontier Property</w:t>
      </w:r>
      <w:r w:rsidR="00462A2D" w:rsidRPr="00921181">
        <w:rPr>
          <w:rFonts w:cs="Arial"/>
          <w:sz w:val="22"/>
          <w:szCs w:val="22"/>
        </w:rPr>
        <w:t xml:space="preserve"> in an </w:t>
      </w:r>
      <w:r w:rsidR="000B67BA" w:rsidRPr="00921181">
        <w:rPr>
          <w:rFonts w:cs="Arial"/>
          <w:sz w:val="22"/>
          <w:szCs w:val="22"/>
        </w:rPr>
        <w:t>“</w:t>
      </w:r>
      <w:r w:rsidR="00462A2D" w:rsidRPr="00921181">
        <w:rPr>
          <w:rFonts w:cs="Arial"/>
          <w:sz w:val="22"/>
          <w:szCs w:val="22"/>
        </w:rPr>
        <w:t>as is</w:t>
      </w:r>
      <w:r w:rsidR="000B67BA" w:rsidRPr="00921181">
        <w:rPr>
          <w:rFonts w:cs="Arial"/>
          <w:sz w:val="22"/>
          <w:szCs w:val="22"/>
        </w:rPr>
        <w:t>”</w:t>
      </w:r>
      <w:r w:rsidR="00462A2D" w:rsidRPr="00921181">
        <w:rPr>
          <w:rFonts w:cs="Arial"/>
          <w:sz w:val="22"/>
          <w:szCs w:val="22"/>
        </w:rPr>
        <w:t xml:space="preserve"> condition with no assurances from </w:t>
      </w:r>
      <w:r w:rsidR="00C11D16" w:rsidRPr="00921181">
        <w:rPr>
          <w:rFonts w:cs="Arial"/>
          <w:sz w:val="22"/>
          <w:szCs w:val="22"/>
        </w:rPr>
        <w:t>Frontier</w:t>
      </w:r>
      <w:r w:rsidR="00462A2D" w:rsidRPr="00921181">
        <w:rPr>
          <w:rFonts w:cs="Arial"/>
          <w:sz w:val="22"/>
          <w:szCs w:val="22"/>
        </w:rPr>
        <w:t xml:space="preserve">, regardless of any information or documentation provided by </w:t>
      </w:r>
      <w:r w:rsidR="00C11D16" w:rsidRPr="00921181">
        <w:rPr>
          <w:rFonts w:cs="Arial"/>
          <w:sz w:val="22"/>
          <w:szCs w:val="22"/>
        </w:rPr>
        <w:t>Frontier</w:t>
      </w:r>
      <w:r w:rsidR="00462A2D" w:rsidRPr="00921181">
        <w:rPr>
          <w:rFonts w:cs="Arial"/>
          <w:sz w:val="22"/>
          <w:szCs w:val="22"/>
        </w:rPr>
        <w:t xml:space="preserve"> to </w:t>
      </w:r>
      <w:r w:rsidR="003737BD" w:rsidRPr="00921181">
        <w:rPr>
          <w:rFonts w:cs="Arial"/>
          <w:sz w:val="22"/>
          <w:szCs w:val="22"/>
        </w:rPr>
        <w:t>Agent</w:t>
      </w:r>
      <w:r w:rsidR="00462A2D" w:rsidRPr="00921181">
        <w:rPr>
          <w:rFonts w:cs="Arial"/>
          <w:sz w:val="22"/>
          <w:szCs w:val="22"/>
        </w:rPr>
        <w:t xml:space="preserve"> indicating that </w:t>
      </w:r>
      <w:r w:rsidR="0064658A" w:rsidRPr="00921181">
        <w:rPr>
          <w:rFonts w:cs="Arial"/>
          <w:sz w:val="22"/>
          <w:szCs w:val="22"/>
        </w:rPr>
        <w:t>Frontier Property</w:t>
      </w:r>
      <w:r w:rsidR="00462A2D" w:rsidRPr="00921181">
        <w:rPr>
          <w:rFonts w:cs="Arial"/>
          <w:sz w:val="22"/>
          <w:szCs w:val="22"/>
        </w:rPr>
        <w:t xml:space="preserve"> is of a design and condition suitable for </w:t>
      </w:r>
      <w:r w:rsidR="003737BD" w:rsidRPr="00921181">
        <w:rPr>
          <w:rFonts w:cs="Arial"/>
          <w:sz w:val="22"/>
          <w:szCs w:val="22"/>
        </w:rPr>
        <w:t>Agent</w:t>
      </w:r>
      <w:r w:rsidR="000B67BA" w:rsidRPr="00921181">
        <w:rPr>
          <w:rFonts w:cs="Arial"/>
          <w:sz w:val="22"/>
          <w:szCs w:val="22"/>
        </w:rPr>
        <w:t>’</w:t>
      </w:r>
      <w:r w:rsidR="00462A2D" w:rsidRPr="00921181">
        <w:rPr>
          <w:rFonts w:cs="Arial"/>
          <w:sz w:val="22"/>
          <w:szCs w:val="22"/>
        </w:rPr>
        <w:t>s intended use; (</w:t>
      </w:r>
      <w:r w:rsidR="00D44A3D" w:rsidRPr="00921181">
        <w:rPr>
          <w:rFonts w:cs="Arial"/>
          <w:sz w:val="22"/>
          <w:szCs w:val="22"/>
        </w:rPr>
        <w:t>ii</w:t>
      </w:r>
      <w:r w:rsidR="00462A2D" w:rsidRPr="00921181">
        <w:rPr>
          <w:rFonts w:cs="Arial"/>
          <w:sz w:val="22"/>
          <w:szCs w:val="22"/>
        </w:rPr>
        <w:t xml:space="preserve">) accept the sole risk of damage to or loss of </w:t>
      </w:r>
      <w:r w:rsidR="0064658A" w:rsidRPr="00921181">
        <w:rPr>
          <w:rFonts w:cs="Arial"/>
          <w:sz w:val="22"/>
          <w:szCs w:val="22"/>
        </w:rPr>
        <w:t>Frontier Property</w:t>
      </w:r>
      <w:r w:rsidR="00462A2D" w:rsidRPr="00921181">
        <w:rPr>
          <w:rFonts w:cs="Arial"/>
          <w:sz w:val="22"/>
          <w:szCs w:val="22"/>
        </w:rPr>
        <w:t>; (</w:t>
      </w:r>
      <w:r w:rsidR="00D44A3D" w:rsidRPr="00921181">
        <w:rPr>
          <w:rFonts w:cs="Arial"/>
          <w:sz w:val="22"/>
          <w:szCs w:val="22"/>
        </w:rPr>
        <w:t>iii</w:t>
      </w:r>
      <w:r w:rsidR="00462A2D" w:rsidRPr="00921181">
        <w:rPr>
          <w:rFonts w:cs="Arial"/>
          <w:sz w:val="22"/>
          <w:szCs w:val="22"/>
        </w:rPr>
        <w:t xml:space="preserve">) use </w:t>
      </w:r>
      <w:r w:rsidR="0064658A" w:rsidRPr="00921181">
        <w:rPr>
          <w:rFonts w:cs="Arial"/>
          <w:sz w:val="22"/>
          <w:szCs w:val="22"/>
        </w:rPr>
        <w:t>Frontier Property</w:t>
      </w:r>
      <w:r w:rsidR="00462A2D" w:rsidRPr="00921181">
        <w:rPr>
          <w:rFonts w:cs="Arial"/>
          <w:sz w:val="22"/>
          <w:szCs w:val="22"/>
        </w:rPr>
        <w:t xml:space="preserve"> only </w:t>
      </w:r>
      <w:r w:rsidR="001C251C" w:rsidRPr="00921181">
        <w:rPr>
          <w:rFonts w:cs="Arial"/>
          <w:sz w:val="22"/>
          <w:szCs w:val="22"/>
        </w:rPr>
        <w:t>in furtherance of</w:t>
      </w:r>
      <w:r w:rsidR="00462A2D" w:rsidRPr="00921181">
        <w:rPr>
          <w:rFonts w:cs="Arial"/>
          <w:sz w:val="22"/>
          <w:szCs w:val="22"/>
        </w:rPr>
        <w:t xml:space="preserve"> the Services described in this Agreement; (</w:t>
      </w:r>
      <w:r w:rsidR="00D44A3D" w:rsidRPr="00921181">
        <w:rPr>
          <w:rFonts w:cs="Arial"/>
          <w:sz w:val="22"/>
          <w:szCs w:val="22"/>
        </w:rPr>
        <w:t>iv</w:t>
      </w:r>
      <w:r w:rsidR="00462A2D" w:rsidRPr="00921181">
        <w:rPr>
          <w:rFonts w:cs="Arial"/>
          <w:sz w:val="22"/>
          <w:szCs w:val="22"/>
        </w:rPr>
        <w:t xml:space="preserve">) following the completion of the Services, or when requested by </w:t>
      </w:r>
      <w:r w:rsidR="00C11D16" w:rsidRPr="00921181">
        <w:rPr>
          <w:rFonts w:cs="Arial"/>
          <w:sz w:val="22"/>
          <w:szCs w:val="22"/>
        </w:rPr>
        <w:t>Frontier</w:t>
      </w:r>
      <w:r w:rsidR="00462A2D" w:rsidRPr="00921181">
        <w:rPr>
          <w:rFonts w:cs="Arial"/>
          <w:sz w:val="22"/>
          <w:szCs w:val="22"/>
        </w:rPr>
        <w:t xml:space="preserve">, return </w:t>
      </w:r>
      <w:r w:rsidR="0064658A" w:rsidRPr="00921181">
        <w:rPr>
          <w:rFonts w:cs="Arial"/>
          <w:sz w:val="22"/>
          <w:szCs w:val="22"/>
        </w:rPr>
        <w:t>Frontier Property</w:t>
      </w:r>
      <w:r w:rsidR="00462A2D" w:rsidRPr="00921181">
        <w:rPr>
          <w:rFonts w:cs="Arial"/>
          <w:sz w:val="22"/>
          <w:szCs w:val="22"/>
        </w:rPr>
        <w:t xml:space="preserve"> in a condition comparable to the condition when provided to </w:t>
      </w:r>
      <w:r w:rsidR="003737BD" w:rsidRPr="00921181">
        <w:rPr>
          <w:rFonts w:cs="Arial"/>
          <w:sz w:val="22"/>
          <w:szCs w:val="22"/>
        </w:rPr>
        <w:t>Agent</w:t>
      </w:r>
      <w:r w:rsidR="00462A2D" w:rsidRPr="00921181">
        <w:rPr>
          <w:rFonts w:cs="Arial"/>
          <w:sz w:val="22"/>
          <w:szCs w:val="22"/>
        </w:rPr>
        <w:t>, reasonable wear and tear excepted; (</w:t>
      </w:r>
      <w:r w:rsidR="00D44A3D" w:rsidRPr="00921181">
        <w:rPr>
          <w:rFonts w:cs="Arial"/>
          <w:sz w:val="22"/>
          <w:szCs w:val="22"/>
        </w:rPr>
        <w:t>v</w:t>
      </w:r>
      <w:r w:rsidR="00462A2D" w:rsidRPr="00921181">
        <w:rPr>
          <w:rFonts w:cs="Arial"/>
          <w:sz w:val="22"/>
          <w:szCs w:val="22"/>
        </w:rPr>
        <w:t xml:space="preserve">) conspicuously mark </w:t>
      </w:r>
      <w:r w:rsidR="0064658A" w:rsidRPr="00921181">
        <w:rPr>
          <w:rFonts w:cs="Arial"/>
          <w:sz w:val="22"/>
          <w:szCs w:val="22"/>
        </w:rPr>
        <w:t>Frontier Property</w:t>
      </w:r>
      <w:r w:rsidR="00462A2D" w:rsidRPr="00921181">
        <w:rPr>
          <w:rFonts w:cs="Arial"/>
          <w:sz w:val="22"/>
          <w:szCs w:val="22"/>
        </w:rPr>
        <w:t xml:space="preserve"> as the property of </w:t>
      </w:r>
      <w:r w:rsidR="00C11D16" w:rsidRPr="00921181">
        <w:rPr>
          <w:rFonts w:cs="Arial"/>
          <w:sz w:val="22"/>
          <w:szCs w:val="22"/>
        </w:rPr>
        <w:t>Frontier</w:t>
      </w:r>
      <w:r w:rsidR="00462A2D" w:rsidRPr="00921181">
        <w:rPr>
          <w:rFonts w:cs="Arial"/>
          <w:sz w:val="22"/>
          <w:szCs w:val="22"/>
        </w:rPr>
        <w:t xml:space="preserve"> and maintain such markings;</w:t>
      </w:r>
      <w:r w:rsidR="00B00DB8" w:rsidRPr="00921181">
        <w:rPr>
          <w:rFonts w:cs="Arial"/>
          <w:sz w:val="22"/>
          <w:szCs w:val="22"/>
        </w:rPr>
        <w:t xml:space="preserve"> and</w:t>
      </w:r>
      <w:r w:rsidR="00462A2D" w:rsidRPr="00921181">
        <w:rPr>
          <w:rFonts w:cs="Arial"/>
          <w:sz w:val="22"/>
          <w:szCs w:val="22"/>
        </w:rPr>
        <w:t xml:space="preserve"> (</w:t>
      </w:r>
      <w:r w:rsidR="00D44A3D" w:rsidRPr="00921181">
        <w:rPr>
          <w:rFonts w:cs="Arial"/>
          <w:sz w:val="22"/>
          <w:szCs w:val="22"/>
        </w:rPr>
        <w:t>vi</w:t>
      </w:r>
      <w:r w:rsidR="00462A2D" w:rsidRPr="00921181">
        <w:rPr>
          <w:rFonts w:cs="Arial"/>
          <w:sz w:val="22"/>
          <w:szCs w:val="22"/>
        </w:rPr>
        <w:t xml:space="preserve">) not commingle </w:t>
      </w:r>
      <w:r w:rsidR="0064658A" w:rsidRPr="00921181">
        <w:rPr>
          <w:rFonts w:cs="Arial"/>
          <w:sz w:val="22"/>
          <w:szCs w:val="22"/>
        </w:rPr>
        <w:t>Frontier Property</w:t>
      </w:r>
      <w:r w:rsidR="00462A2D" w:rsidRPr="00921181">
        <w:rPr>
          <w:rFonts w:cs="Arial"/>
          <w:sz w:val="22"/>
          <w:szCs w:val="22"/>
        </w:rPr>
        <w:t xml:space="preserve"> with the property of </w:t>
      </w:r>
      <w:r w:rsidR="003737BD" w:rsidRPr="00921181">
        <w:rPr>
          <w:rFonts w:cs="Arial"/>
          <w:sz w:val="22"/>
          <w:szCs w:val="22"/>
        </w:rPr>
        <w:t>Agent</w:t>
      </w:r>
      <w:r w:rsidR="00462A2D" w:rsidRPr="00921181">
        <w:rPr>
          <w:rFonts w:cs="Arial"/>
          <w:sz w:val="22"/>
          <w:szCs w:val="22"/>
        </w:rPr>
        <w:t xml:space="preserve"> or with that of a third person. </w:t>
      </w:r>
      <w:r w:rsidR="003737BD" w:rsidRPr="00921181">
        <w:rPr>
          <w:rFonts w:cs="Arial"/>
          <w:sz w:val="22"/>
          <w:szCs w:val="22"/>
        </w:rPr>
        <w:t>Agent</w:t>
      </w:r>
      <w:r w:rsidR="00462A2D" w:rsidRPr="00921181">
        <w:rPr>
          <w:rFonts w:cs="Arial"/>
          <w:sz w:val="22"/>
          <w:szCs w:val="22"/>
        </w:rPr>
        <w:t xml:space="preserve"> will </w:t>
      </w:r>
      <w:r>
        <w:rPr>
          <w:rFonts w:cs="Arial"/>
          <w:sz w:val="22"/>
          <w:szCs w:val="22"/>
        </w:rPr>
        <w:t xml:space="preserve">and will cause the Network to </w:t>
      </w:r>
      <w:r w:rsidR="00B83A64" w:rsidRPr="00921181">
        <w:rPr>
          <w:rFonts w:cs="Arial"/>
          <w:sz w:val="22"/>
          <w:szCs w:val="22"/>
        </w:rPr>
        <w:t xml:space="preserve">ensure that </w:t>
      </w:r>
      <w:r w:rsidR="0064658A" w:rsidRPr="00921181">
        <w:rPr>
          <w:rFonts w:cs="Arial"/>
          <w:sz w:val="22"/>
          <w:szCs w:val="22"/>
        </w:rPr>
        <w:t>Frontier Property</w:t>
      </w:r>
      <w:r w:rsidR="002D2E33" w:rsidRPr="00921181">
        <w:rPr>
          <w:rFonts w:cs="Arial"/>
          <w:sz w:val="22"/>
          <w:szCs w:val="22"/>
        </w:rPr>
        <w:t xml:space="preserve"> is used</w:t>
      </w:r>
      <w:r w:rsidR="00462A2D" w:rsidRPr="00921181">
        <w:rPr>
          <w:rFonts w:cs="Arial"/>
          <w:sz w:val="22"/>
          <w:szCs w:val="22"/>
        </w:rPr>
        <w:t xml:space="preserve"> in a safe and professional manner consistent with </w:t>
      </w:r>
      <w:r w:rsidR="00050542" w:rsidRPr="00921181">
        <w:rPr>
          <w:rFonts w:cs="Arial"/>
          <w:sz w:val="22"/>
          <w:szCs w:val="22"/>
        </w:rPr>
        <w:t xml:space="preserve">this Agreement, </w:t>
      </w:r>
      <w:r w:rsidR="00C11D16" w:rsidRPr="00921181">
        <w:rPr>
          <w:rFonts w:cs="Arial"/>
          <w:sz w:val="22"/>
          <w:szCs w:val="22"/>
        </w:rPr>
        <w:t>Frontier</w:t>
      </w:r>
      <w:r w:rsidR="000B67BA" w:rsidRPr="00921181">
        <w:rPr>
          <w:rFonts w:cs="Arial"/>
          <w:sz w:val="22"/>
          <w:szCs w:val="22"/>
        </w:rPr>
        <w:t>’</w:t>
      </w:r>
      <w:r w:rsidR="00462A2D" w:rsidRPr="00921181">
        <w:rPr>
          <w:rFonts w:cs="Arial"/>
          <w:sz w:val="22"/>
          <w:szCs w:val="22"/>
        </w:rPr>
        <w:t>s instructions</w:t>
      </w:r>
      <w:r w:rsidR="00B83A64" w:rsidRPr="00921181">
        <w:rPr>
          <w:rFonts w:cs="Arial"/>
          <w:sz w:val="22"/>
          <w:szCs w:val="22"/>
        </w:rPr>
        <w:t xml:space="preserve"> </w:t>
      </w:r>
      <w:r w:rsidR="00462A2D" w:rsidRPr="00921181">
        <w:rPr>
          <w:rFonts w:cs="Arial"/>
          <w:sz w:val="22"/>
          <w:szCs w:val="22"/>
        </w:rPr>
        <w:t>and industry practice.</w:t>
      </w:r>
    </w:p>
    <w:p w14:paraId="0EB4501A" w14:textId="77777777" w:rsidR="00921181" w:rsidRDefault="00921181" w:rsidP="00921181">
      <w:pPr>
        <w:tabs>
          <w:tab w:val="left" w:pos="738"/>
        </w:tabs>
        <w:ind w:left="1440"/>
        <w:jc w:val="both"/>
        <w:rPr>
          <w:rFonts w:cs="Arial"/>
          <w:sz w:val="22"/>
          <w:szCs w:val="22"/>
        </w:rPr>
      </w:pPr>
    </w:p>
    <w:p w14:paraId="3671B1C3" w14:textId="77777777" w:rsidR="00921181" w:rsidRDefault="00C502B4" w:rsidP="00921181">
      <w:pPr>
        <w:numPr>
          <w:ilvl w:val="1"/>
          <w:numId w:val="6"/>
        </w:numPr>
        <w:tabs>
          <w:tab w:val="left" w:pos="738"/>
        </w:tabs>
        <w:jc w:val="both"/>
        <w:rPr>
          <w:rFonts w:cs="Arial"/>
          <w:sz w:val="22"/>
          <w:szCs w:val="22"/>
        </w:rPr>
      </w:pPr>
      <w:r w:rsidRPr="0068413F">
        <w:rPr>
          <w:rFonts w:cs="Arial"/>
          <w:sz w:val="22"/>
          <w:szCs w:val="22"/>
          <w:u w:val="single"/>
        </w:rPr>
        <w:t>Repossession of Frontier Property</w:t>
      </w:r>
      <w:r>
        <w:rPr>
          <w:rFonts w:cs="Arial"/>
          <w:sz w:val="22"/>
          <w:szCs w:val="22"/>
        </w:rPr>
        <w:t xml:space="preserve">.  </w:t>
      </w:r>
      <w:r w:rsidR="003737BD" w:rsidRPr="00921181">
        <w:rPr>
          <w:rFonts w:cs="Arial"/>
          <w:sz w:val="22"/>
          <w:szCs w:val="22"/>
        </w:rPr>
        <w:t>Agent</w:t>
      </w:r>
      <w:r w:rsidR="00462A2D" w:rsidRPr="00921181">
        <w:rPr>
          <w:rFonts w:cs="Arial"/>
          <w:sz w:val="22"/>
          <w:szCs w:val="22"/>
        </w:rPr>
        <w:t xml:space="preserve"> agrees that </w:t>
      </w:r>
      <w:r w:rsidR="00C11D16" w:rsidRPr="00921181">
        <w:rPr>
          <w:rFonts w:cs="Arial"/>
          <w:sz w:val="22"/>
          <w:szCs w:val="22"/>
        </w:rPr>
        <w:t>Frontier</w:t>
      </w:r>
      <w:r w:rsidR="00462A2D" w:rsidRPr="00921181">
        <w:rPr>
          <w:rFonts w:cs="Arial"/>
          <w:sz w:val="22"/>
          <w:szCs w:val="22"/>
        </w:rPr>
        <w:t xml:space="preserve"> has the right, at any time, and from time to time, with or without reason and without payment of any kind, to retake possession of or request the return of </w:t>
      </w:r>
      <w:r w:rsidR="0064658A" w:rsidRPr="00921181">
        <w:rPr>
          <w:rFonts w:cs="Arial"/>
          <w:sz w:val="22"/>
          <w:szCs w:val="22"/>
        </w:rPr>
        <w:t>Frontier Property</w:t>
      </w:r>
      <w:r w:rsidR="00462A2D" w:rsidRPr="00921181">
        <w:rPr>
          <w:rFonts w:cs="Arial"/>
          <w:sz w:val="22"/>
          <w:szCs w:val="22"/>
        </w:rPr>
        <w:t xml:space="preserve">. Upon </w:t>
      </w:r>
      <w:r w:rsidR="00C11D16" w:rsidRPr="00921181">
        <w:rPr>
          <w:rFonts w:cs="Arial"/>
          <w:sz w:val="22"/>
          <w:szCs w:val="22"/>
        </w:rPr>
        <w:t>Frontier</w:t>
      </w:r>
      <w:r w:rsidR="000B67BA" w:rsidRPr="00921181">
        <w:rPr>
          <w:rFonts w:cs="Arial"/>
          <w:sz w:val="22"/>
          <w:szCs w:val="22"/>
        </w:rPr>
        <w:t>’</w:t>
      </w:r>
      <w:r w:rsidR="00462A2D" w:rsidRPr="00921181">
        <w:rPr>
          <w:rFonts w:cs="Arial"/>
          <w:sz w:val="22"/>
          <w:szCs w:val="22"/>
        </w:rPr>
        <w:t xml:space="preserve">s request and in accordance with </w:t>
      </w:r>
      <w:r w:rsidR="00C11D16" w:rsidRPr="00921181">
        <w:rPr>
          <w:rFonts w:cs="Arial"/>
          <w:sz w:val="22"/>
          <w:szCs w:val="22"/>
        </w:rPr>
        <w:t>Frontier</w:t>
      </w:r>
      <w:r w:rsidR="000B67BA" w:rsidRPr="00921181">
        <w:rPr>
          <w:rFonts w:cs="Arial"/>
          <w:sz w:val="22"/>
          <w:szCs w:val="22"/>
        </w:rPr>
        <w:t>’</w:t>
      </w:r>
      <w:r w:rsidR="00462A2D" w:rsidRPr="00921181">
        <w:rPr>
          <w:rFonts w:cs="Arial"/>
          <w:sz w:val="22"/>
          <w:szCs w:val="22"/>
        </w:rPr>
        <w:t xml:space="preserve">s instructions, </w:t>
      </w:r>
      <w:r w:rsidR="0064658A" w:rsidRPr="00921181">
        <w:rPr>
          <w:rFonts w:cs="Arial"/>
          <w:sz w:val="22"/>
          <w:szCs w:val="22"/>
        </w:rPr>
        <w:t>Frontier Property</w:t>
      </w:r>
      <w:r w:rsidR="00462A2D" w:rsidRPr="00921181">
        <w:rPr>
          <w:rFonts w:cs="Arial"/>
          <w:sz w:val="22"/>
          <w:szCs w:val="22"/>
        </w:rPr>
        <w:t xml:space="preserve"> will be </w:t>
      </w:r>
      <w:r w:rsidR="002D3613" w:rsidRPr="00921181">
        <w:rPr>
          <w:rFonts w:cs="Arial"/>
          <w:sz w:val="22"/>
          <w:szCs w:val="22"/>
        </w:rPr>
        <w:t>promptly</w:t>
      </w:r>
      <w:r w:rsidR="00462A2D" w:rsidRPr="00921181">
        <w:rPr>
          <w:rFonts w:cs="Arial"/>
          <w:sz w:val="22"/>
          <w:szCs w:val="22"/>
        </w:rPr>
        <w:t xml:space="preserve"> delivered to </w:t>
      </w:r>
      <w:r w:rsidR="00C11D16" w:rsidRPr="00921181">
        <w:rPr>
          <w:rFonts w:cs="Arial"/>
          <w:sz w:val="22"/>
          <w:szCs w:val="22"/>
        </w:rPr>
        <w:t>Frontier</w:t>
      </w:r>
      <w:r w:rsidR="00462A2D" w:rsidRPr="00921181">
        <w:rPr>
          <w:rFonts w:cs="Arial"/>
          <w:sz w:val="22"/>
          <w:szCs w:val="22"/>
        </w:rPr>
        <w:t xml:space="preserve"> by </w:t>
      </w:r>
      <w:r w:rsidR="003737BD" w:rsidRPr="00921181">
        <w:rPr>
          <w:rFonts w:cs="Arial"/>
          <w:sz w:val="22"/>
          <w:szCs w:val="22"/>
        </w:rPr>
        <w:t>Agent</w:t>
      </w:r>
      <w:r w:rsidR="00462A2D" w:rsidRPr="00921181">
        <w:rPr>
          <w:rFonts w:cs="Arial"/>
          <w:sz w:val="22"/>
          <w:szCs w:val="22"/>
        </w:rPr>
        <w:t xml:space="preserve"> to any location </w:t>
      </w:r>
      <w:r w:rsidR="00C11D16" w:rsidRPr="00921181">
        <w:rPr>
          <w:rFonts w:cs="Arial"/>
          <w:sz w:val="22"/>
          <w:szCs w:val="22"/>
        </w:rPr>
        <w:t>Frontier</w:t>
      </w:r>
      <w:r w:rsidR="00462A2D" w:rsidRPr="00921181">
        <w:rPr>
          <w:rFonts w:cs="Arial"/>
          <w:sz w:val="22"/>
          <w:szCs w:val="22"/>
        </w:rPr>
        <w:t xml:space="preserve"> designates</w:t>
      </w:r>
      <w:r w:rsidR="00DC093E" w:rsidRPr="00921181">
        <w:rPr>
          <w:rFonts w:cs="Arial"/>
          <w:sz w:val="22"/>
          <w:szCs w:val="22"/>
        </w:rPr>
        <w:t>,</w:t>
      </w:r>
      <w:r w:rsidR="00462A2D" w:rsidRPr="00921181">
        <w:rPr>
          <w:rFonts w:cs="Arial"/>
          <w:sz w:val="22"/>
          <w:szCs w:val="22"/>
        </w:rPr>
        <w:t xml:space="preserve"> at </w:t>
      </w:r>
      <w:r w:rsidR="003737BD" w:rsidRPr="00921181">
        <w:rPr>
          <w:rFonts w:cs="Arial"/>
          <w:sz w:val="22"/>
          <w:szCs w:val="22"/>
        </w:rPr>
        <w:t>Agent</w:t>
      </w:r>
      <w:r w:rsidR="000B67BA" w:rsidRPr="00921181">
        <w:rPr>
          <w:rFonts w:cs="Arial"/>
          <w:sz w:val="22"/>
          <w:szCs w:val="22"/>
        </w:rPr>
        <w:t>’</w:t>
      </w:r>
      <w:r w:rsidR="00462A2D" w:rsidRPr="00921181">
        <w:rPr>
          <w:rFonts w:cs="Arial"/>
          <w:sz w:val="22"/>
          <w:szCs w:val="22"/>
        </w:rPr>
        <w:t xml:space="preserve">s cost. If </w:t>
      </w:r>
      <w:r w:rsidR="003737BD" w:rsidRPr="00921181">
        <w:rPr>
          <w:rFonts w:cs="Arial"/>
          <w:sz w:val="22"/>
          <w:szCs w:val="22"/>
        </w:rPr>
        <w:t>Agent</w:t>
      </w:r>
      <w:r w:rsidR="00462A2D" w:rsidRPr="00921181">
        <w:rPr>
          <w:rFonts w:cs="Arial"/>
          <w:sz w:val="22"/>
          <w:szCs w:val="22"/>
        </w:rPr>
        <w:t xml:space="preserve"> does not release and deliver any </w:t>
      </w:r>
      <w:r w:rsidR="0064658A" w:rsidRPr="00921181">
        <w:rPr>
          <w:rFonts w:cs="Arial"/>
          <w:sz w:val="22"/>
          <w:szCs w:val="22"/>
        </w:rPr>
        <w:t>Frontier Property</w:t>
      </w:r>
      <w:r w:rsidR="00462A2D" w:rsidRPr="00921181">
        <w:rPr>
          <w:rFonts w:cs="Arial"/>
          <w:sz w:val="22"/>
          <w:szCs w:val="22"/>
        </w:rPr>
        <w:t xml:space="preserve"> in accordance with this Section, </w:t>
      </w:r>
      <w:r w:rsidR="00C11D16" w:rsidRPr="00921181">
        <w:rPr>
          <w:rFonts w:cs="Arial"/>
          <w:sz w:val="22"/>
          <w:szCs w:val="22"/>
        </w:rPr>
        <w:t>Frontier</w:t>
      </w:r>
      <w:r w:rsidR="00462A2D" w:rsidRPr="00921181">
        <w:rPr>
          <w:rFonts w:cs="Arial"/>
          <w:sz w:val="22"/>
          <w:szCs w:val="22"/>
        </w:rPr>
        <w:t xml:space="preserve"> may obtain an immediate writ of possession without notice and without the posting of any bond and/or enter </w:t>
      </w:r>
      <w:r w:rsidR="003737BD" w:rsidRPr="00921181">
        <w:rPr>
          <w:rFonts w:cs="Arial"/>
          <w:sz w:val="22"/>
          <w:szCs w:val="22"/>
        </w:rPr>
        <w:t>Agent</w:t>
      </w:r>
      <w:r w:rsidR="000B67BA" w:rsidRPr="00921181">
        <w:rPr>
          <w:rFonts w:cs="Arial"/>
          <w:sz w:val="22"/>
          <w:szCs w:val="22"/>
        </w:rPr>
        <w:t>’</w:t>
      </w:r>
      <w:r w:rsidR="00462A2D" w:rsidRPr="00921181">
        <w:rPr>
          <w:rFonts w:cs="Arial"/>
          <w:sz w:val="22"/>
          <w:szCs w:val="22"/>
        </w:rPr>
        <w:t xml:space="preserve">s premises, with or without legal process, and take immediate possession of </w:t>
      </w:r>
      <w:r w:rsidR="0064658A" w:rsidRPr="00921181">
        <w:rPr>
          <w:rFonts w:cs="Arial"/>
          <w:sz w:val="22"/>
          <w:szCs w:val="22"/>
        </w:rPr>
        <w:t>Frontier Property</w:t>
      </w:r>
      <w:r w:rsidR="00462A2D" w:rsidRPr="00921181">
        <w:rPr>
          <w:rFonts w:cs="Arial"/>
          <w:sz w:val="22"/>
          <w:szCs w:val="22"/>
        </w:rPr>
        <w:t>.</w:t>
      </w:r>
      <w:bookmarkStart w:id="28" w:name="_Toc291524796"/>
      <w:bookmarkStart w:id="29" w:name="_Toc291527917"/>
    </w:p>
    <w:p w14:paraId="42BD6825" w14:textId="77777777" w:rsidR="00921181" w:rsidRDefault="00921181" w:rsidP="00921181">
      <w:pPr>
        <w:tabs>
          <w:tab w:val="left" w:pos="738"/>
        </w:tabs>
        <w:ind w:left="1440"/>
        <w:jc w:val="both"/>
        <w:rPr>
          <w:rFonts w:cs="Arial"/>
          <w:sz w:val="22"/>
          <w:szCs w:val="22"/>
        </w:rPr>
      </w:pPr>
    </w:p>
    <w:p w14:paraId="77513944" w14:textId="77777777" w:rsidR="00921181" w:rsidRDefault="00462A2D" w:rsidP="00921181">
      <w:pPr>
        <w:numPr>
          <w:ilvl w:val="0"/>
          <w:numId w:val="6"/>
        </w:numPr>
        <w:tabs>
          <w:tab w:val="left" w:pos="738"/>
        </w:tabs>
        <w:jc w:val="both"/>
        <w:rPr>
          <w:rFonts w:cs="Arial"/>
          <w:sz w:val="22"/>
          <w:szCs w:val="22"/>
        </w:rPr>
      </w:pPr>
      <w:r w:rsidRPr="00921181">
        <w:rPr>
          <w:rFonts w:cs="Arial"/>
          <w:b/>
          <w:sz w:val="22"/>
          <w:szCs w:val="22"/>
        </w:rPr>
        <w:t>RELATIONSHIP OF PARTIES</w:t>
      </w:r>
      <w:bookmarkEnd w:id="28"/>
      <w:bookmarkEnd w:id="29"/>
      <w:r w:rsidR="00DE76AE" w:rsidRPr="00921181">
        <w:rPr>
          <w:rFonts w:cs="Arial"/>
          <w:b/>
          <w:sz w:val="22"/>
          <w:szCs w:val="22"/>
        </w:rPr>
        <w:t>.</w:t>
      </w:r>
      <w:r w:rsidR="00D20065" w:rsidRPr="00921181">
        <w:rPr>
          <w:rFonts w:cs="Arial"/>
          <w:b/>
          <w:sz w:val="22"/>
          <w:szCs w:val="22"/>
        </w:rPr>
        <w:t xml:space="preserve"> </w:t>
      </w:r>
      <w:r w:rsidR="00F113EB" w:rsidRPr="00921181">
        <w:rPr>
          <w:rFonts w:cs="Arial"/>
          <w:b/>
          <w:sz w:val="22"/>
          <w:szCs w:val="22"/>
        </w:rPr>
        <w:t xml:space="preserve"> </w:t>
      </w:r>
      <w:r w:rsidRPr="00921181">
        <w:rPr>
          <w:rFonts w:cs="Arial"/>
          <w:sz w:val="22"/>
          <w:szCs w:val="22"/>
        </w:rPr>
        <w:t>In providing Services</w:t>
      </w:r>
      <w:r w:rsidR="00AF0F3F" w:rsidRPr="00921181">
        <w:rPr>
          <w:rFonts w:cs="Arial"/>
          <w:sz w:val="22"/>
          <w:szCs w:val="22"/>
        </w:rPr>
        <w:t xml:space="preserve"> </w:t>
      </w:r>
      <w:r w:rsidRPr="00921181">
        <w:rPr>
          <w:rFonts w:cs="Arial"/>
          <w:sz w:val="22"/>
          <w:szCs w:val="22"/>
        </w:rPr>
        <w:t xml:space="preserve">pursuant to this Agreement, </w:t>
      </w:r>
      <w:r w:rsidR="003737BD" w:rsidRPr="00921181">
        <w:rPr>
          <w:rFonts w:cs="Arial"/>
          <w:sz w:val="22"/>
          <w:szCs w:val="22"/>
        </w:rPr>
        <w:t>Agent</w:t>
      </w:r>
      <w:r w:rsidRPr="00921181">
        <w:rPr>
          <w:rFonts w:cs="Arial"/>
          <w:sz w:val="22"/>
          <w:szCs w:val="22"/>
        </w:rPr>
        <w:t xml:space="preserve"> is acting solely as an independent contractor and not as an </w:t>
      </w:r>
      <w:r w:rsidR="007A1149" w:rsidRPr="00921181">
        <w:rPr>
          <w:rFonts w:cs="Arial"/>
          <w:sz w:val="22"/>
          <w:szCs w:val="22"/>
        </w:rPr>
        <w:t>agent</w:t>
      </w:r>
      <w:r w:rsidRPr="00921181">
        <w:rPr>
          <w:rFonts w:cs="Arial"/>
          <w:sz w:val="22"/>
          <w:szCs w:val="22"/>
        </w:rPr>
        <w:t xml:space="preserve"> of any other party. Persons furnished by </w:t>
      </w:r>
      <w:r w:rsidR="003737BD" w:rsidRPr="00921181">
        <w:rPr>
          <w:rFonts w:cs="Arial"/>
          <w:sz w:val="22"/>
          <w:szCs w:val="22"/>
        </w:rPr>
        <w:t>Agent</w:t>
      </w:r>
      <w:r w:rsidRPr="00921181">
        <w:rPr>
          <w:rFonts w:cs="Arial"/>
          <w:sz w:val="22"/>
          <w:szCs w:val="22"/>
        </w:rPr>
        <w:t xml:space="preserve"> shall be regarded solely as </w:t>
      </w:r>
      <w:r w:rsidR="003737BD" w:rsidRPr="00921181">
        <w:rPr>
          <w:rFonts w:cs="Arial"/>
          <w:sz w:val="22"/>
          <w:szCs w:val="22"/>
        </w:rPr>
        <w:t>Agent</w:t>
      </w:r>
      <w:r w:rsidR="000B67BA" w:rsidRPr="00921181">
        <w:rPr>
          <w:rFonts w:cs="Arial"/>
          <w:sz w:val="22"/>
          <w:szCs w:val="22"/>
        </w:rPr>
        <w:t>’</w:t>
      </w:r>
      <w:r w:rsidRPr="00921181">
        <w:rPr>
          <w:rFonts w:cs="Arial"/>
          <w:sz w:val="22"/>
          <w:szCs w:val="22"/>
        </w:rPr>
        <w:t>s employees</w:t>
      </w:r>
      <w:r w:rsidR="004A6A7B" w:rsidRPr="00921181">
        <w:rPr>
          <w:rFonts w:cs="Arial"/>
          <w:sz w:val="22"/>
          <w:szCs w:val="22"/>
        </w:rPr>
        <w:t xml:space="preserve">, </w:t>
      </w:r>
      <w:r w:rsidR="0069662F" w:rsidRPr="00921181">
        <w:rPr>
          <w:rFonts w:cs="Arial"/>
          <w:sz w:val="22"/>
          <w:szCs w:val="22"/>
        </w:rPr>
        <w:t>agents</w:t>
      </w:r>
      <w:r w:rsidR="004A6A7B" w:rsidRPr="00921181">
        <w:rPr>
          <w:rFonts w:cs="Arial"/>
          <w:sz w:val="22"/>
          <w:szCs w:val="22"/>
        </w:rPr>
        <w:t xml:space="preserve">, </w:t>
      </w:r>
      <w:r w:rsidR="0039103A" w:rsidRPr="00921181">
        <w:rPr>
          <w:rFonts w:cs="Arial"/>
          <w:sz w:val="22"/>
          <w:szCs w:val="22"/>
        </w:rPr>
        <w:t>s</w:t>
      </w:r>
      <w:r w:rsidRPr="00921181">
        <w:rPr>
          <w:rFonts w:cs="Arial"/>
          <w:sz w:val="22"/>
          <w:szCs w:val="22"/>
        </w:rPr>
        <w:t xml:space="preserve">ubcontractors, </w:t>
      </w:r>
      <w:r w:rsidR="004A6A7B" w:rsidRPr="00921181">
        <w:rPr>
          <w:rFonts w:cs="Arial"/>
          <w:sz w:val="22"/>
          <w:szCs w:val="22"/>
        </w:rPr>
        <w:t>and/o</w:t>
      </w:r>
      <w:r w:rsidR="00D601E4" w:rsidRPr="00921181">
        <w:rPr>
          <w:rFonts w:cs="Arial"/>
          <w:sz w:val="22"/>
          <w:szCs w:val="22"/>
        </w:rPr>
        <w:t xml:space="preserve">r representatives, </w:t>
      </w:r>
      <w:r w:rsidRPr="00921181">
        <w:rPr>
          <w:rFonts w:cs="Arial"/>
          <w:sz w:val="22"/>
          <w:szCs w:val="22"/>
        </w:rPr>
        <w:t xml:space="preserve">and shall be </w:t>
      </w:r>
      <w:r w:rsidR="00C502B4">
        <w:rPr>
          <w:rFonts w:cs="Arial"/>
          <w:sz w:val="22"/>
          <w:szCs w:val="22"/>
        </w:rPr>
        <w:t>required by Agent to comply with this Agreement and any applicable SOW when performing any of the Services</w:t>
      </w:r>
      <w:r w:rsidRPr="00921181">
        <w:rPr>
          <w:rFonts w:cs="Arial"/>
          <w:sz w:val="22"/>
          <w:szCs w:val="22"/>
        </w:rPr>
        <w:t xml:space="preserve">. Each </w:t>
      </w:r>
      <w:r w:rsidR="002045AF" w:rsidRPr="00921181">
        <w:rPr>
          <w:rFonts w:cs="Arial"/>
          <w:sz w:val="22"/>
          <w:szCs w:val="22"/>
        </w:rPr>
        <w:t>Party</w:t>
      </w:r>
      <w:r w:rsidRPr="00921181">
        <w:rPr>
          <w:rFonts w:cs="Arial"/>
          <w:sz w:val="22"/>
          <w:szCs w:val="22"/>
        </w:rPr>
        <w:t xml:space="preserve"> shall be responsible for compliance with all laws, rules and regulations involving their respective employees</w:t>
      </w:r>
      <w:r w:rsidR="0039103A" w:rsidRPr="00921181">
        <w:rPr>
          <w:rFonts w:cs="Arial"/>
          <w:sz w:val="22"/>
          <w:szCs w:val="22"/>
        </w:rPr>
        <w:t xml:space="preserve">, </w:t>
      </w:r>
      <w:r w:rsidR="001E416C" w:rsidRPr="00921181">
        <w:rPr>
          <w:rFonts w:cs="Arial"/>
          <w:sz w:val="22"/>
          <w:szCs w:val="22"/>
        </w:rPr>
        <w:t>a</w:t>
      </w:r>
      <w:r w:rsidR="003737BD" w:rsidRPr="00921181">
        <w:rPr>
          <w:rFonts w:cs="Arial"/>
          <w:sz w:val="22"/>
          <w:szCs w:val="22"/>
        </w:rPr>
        <w:t>gent</w:t>
      </w:r>
      <w:r w:rsidRPr="00921181">
        <w:rPr>
          <w:rFonts w:cs="Arial"/>
          <w:sz w:val="22"/>
          <w:szCs w:val="22"/>
        </w:rPr>
        <w:t>s</w:t>
      </w:r>
      <w:r w:rsidR="00B71C73" w:rsidRPr="00921181">
        <w:rPr>
          <w:rFonts w:cs="Arial"/>
          <w:sz w:val="22"/>
          <w:szCs w:val="22"/>
        </w:rPr>
        <w:t xml:space="preserve">, </w:t>
      </w:r>
      <w:r w:rsidR="0039103A" w:rsidRPr="00921181">
        <w:rPr>
          <w:rFonts w:cs="Arial"/>
          <w:sz w:val="22"/>
          <w:szCs w:val="22"/>
        </w:rPr>
        <w:t>subcontractors</w:t>
      </w:r>
      <w:r w:rsidRPr="00921181">
        <w:rPr>
          <w:rFonts w:cs="Arial"/>
          <w:sz w:val="22"/>
          <w:szCs w:val="22"/>
        </w:rPr>
        <w:t xml:space="preserve">, </w:t>
      </w:r>
      <w:r w:rsidR="00B71C73" w:rsidRPr="00921181">
        <w:rPr>
          <w:rFonts w:cs="Arial"/>
          <w:sz w:val="22"/>
          <w:szCs w:val="22"/>
        </w:rPr>
        <w:t xml:space="preserve">and/or representatives </w:t>
      </w:r>
      <w:r w:rsidRPr="00921181">
        <w:rPr>
          <w:rFonts w:cs="Arial"/>
          <w:sz w:val="22"/>
          <w:szCs w:val="22"/>
        </w:rPr>
        <w:t xml:space="preserve">including (but not limited to) employment, labor, hours of labor, health and safety, working conditions and payment of wages. Each </w:t>
      </w:r>
      <w:r w:rsidR="002045AF" w:rsidRPr="00921181">
        <w:rPr>
          <w:rFonts w:cs="Arial"/>
          <w:sz w:val="22"/>
          <w:szCs w:val="22"/>
        </w:rPr>
        <w:t>Party</w:t>
      </w:r>
      <w:r w:rsidRPr="00921181">
        <w:rPr>
          <w:rFonts w:cs="Arial"/>
          <w:sz w:val="22"/>
          <w:szCs w:val="22"/>
        </w:rPr>
        <w:t xml:space="preserve"> shall also be responsible, respectively, for payment of taxes, including, but not limited to, federal, state and municipal taxes, chargeable or assessed with respect to its employees or </w:t>
      </w:r>
      <w:r w:rsidR="001E416C" w:rsidRPr="00921181">
        <w:rPr>
          <w:rFonts w:cs="Arial"/>
          <w:sz w:val="22"/>
          <w:szCs w:val="22"/>
        </w:rPr>
        <w:t>a</w:t>
      </w:r>
      <w:r w:rsidR="003737BD" w:rsidRPr="00921181">
        <w:rPr>
          <w:rFonts w:cs="Arial"/>
          <w:sz w:val="22"/>
          <w:szCs w:val="22"/>
        </w:rPr>
        <w:t>gent</w:t>
      </w:r>
      <w:r w:rsidRPr="00921181">
        <w:rPr>
          <w:rFonts w:cs="Arial"/>
          <w:sz w:val="22"/>
          <w:szCs w:val="22"/>
        </w:rPr>
        <w:t>s,</w:t>
      </w:r>
      <w:r w:rsidR="006F1847" w:rsidRPr="00921181">
        <w:rPr>
          <w:rFonts w:cs="Arial"/>
          <w:sz w:val="22"/>
          <w:szCs w:val="22"/>
        </w:rPr>
        <w:t xml:space="preserve"> subcontractors, and/or representatives</w:t>
      </w:r>
      <w:r w:rsidRPr="00921181">
        <w:rPr>
          <w:rFonts w:cs="Arial"/>
          <w:sz w:val="22"/>
          <w:szCs w:val="22"/>
        </w:rPr>
        <w:t xml:space="preserve"> such as social security, unemployment, workers</w:t>
      </w:r>
      <w:r w:rsidR="00353BA0" w:rsidRPr="00921181">
        <w:rPr>
          <w:rFonts w:cs="Arial"/>
          <w:sz w:val="22"/>
          <w:szCs w:val="22"/>
        </w:rPr>
        <w:t>’</w:t>
      </w:r>
      <w:r w:rsidRPr="00921181">
        <w:rPr>
          <w:rFonts w:cs="Arial"/>
          <w:sz w:val="22"/>
          <w:szCs w:val="22"/>
        </w:rPr>
        <w:t xml:space="preserve"> compensation, disability insurance and federal and state income tax withholding. Neither </w:t>
      </w:r>
      <w:r w:rsidR="002045AF" w:rsidRPr="00921181">
        <w:rPr>
          <w:rFonts w:cs="Arial"/>
          <w:sz w:val="22"/>
          <w:szCs w:val="22"/>
        </w:rPr>
        <w:t>Party</w:t>
      </w:r>
      <w:r w:rsidRPr="00921181">
        <w:rPr>
          <w:rFonts w:cs="Arial"/>
          <w:sz w:val="22"/>
          <w:szCs w:val="22"/>
        </w:rPr>
        <w:t xml:space="preserve"> undertakes by this Agreement to perform or discharge any liability or obligation of the other </w:t>
      </w:r>
      <w:r w:rsidR="002045AF" w:rsidRPr="00921181">
        <w:rPr>
          <w:rFonts w:cs="Arial"/>
          <w:sz w:val="22"/>
          <w:szCs w:val="22"/>
        </w:rPr>
        <w:t>Party</w:t>
      </w:r>
      <w:r w:rsidRPr="00921181">
        <w:rPr>
          <w:rFonts w:cs="Arial"/>
          <w:sz w:val="22"/>
          <w:szCs w:val="22"/>
        </w:rPr>
        <w:t xml:space="preserve">, whether regulatory or contractual in nature, or to assume any responsibility for the conduct of the business or operations of the other </w:t>
      </w:r>
      <w:r w:rsidR="002045AF" w:rsidRPr="00921181">
        <w:rPr>
          <w:rFonts w:cs="Arial"/>
          <w:sz w:val="22"/>
          <w:szCs w:val="22"/>
        </w:rPr>
        <w:t>Party</w:t>
      </w:r>
      <w:r w:rsidRPr="00921181">
        <w:rPr>
          <w:rFonts w:cs="Arial"/>
          <w:sz w:val="22"/>
          <w:szCs w:val="22"/>
        </w:rPr>
        <w:t xml:space="preserve">. Nothing contained in this Agreement is intended to give rise to a partnership, agency, or joint venture between the </w:t>
      </w:r>
      <w:r w:rsidR="002045AF" w:rsidRPr="00921181">
        <w:rPr>
          <w:rFonts w:cs="Arial"/>
          <w:sz w:val="22"/>
          <w:szCs w:val="22"/>
        </w:rPr>
        <w:t>Parties</w:t>
      </w:r>
      <w:r w:rsidRPr="00921181">
        <w:rPr>
          <w:rFonts w:cs="Arial"/>
          <w:sz w:val="22"/>
          <w:szCs w:val="22"/>
        </w:rPr>
        <w:t xml:space="preserve"> or to impose upon the</w:t>
      </w:r>
      <w:r w:rsidR="00E6183E" w:rsidRPr="00921181">
        <w:rPr>
          <w:rFonts w:cs="Arial"/>
          <w:sz w:val="22"/>
          <w:szCs w:val="22"/>
        </w:rPr>
        <w:t xml:space="preserve"> </w:t>
      </w:r>
      <w:r w:rsidR="002045AF" w:rsidRPr="00921181">
        <w:rPr>
          <w:rFonts w:cs="Arial"/>
          <w:sz w:val="22"/>
          <w:szCs w:val="22"/>
        </w:rPr>
        <w:t>Parties</w:t>
      </w:r>
      <w:r w:rsidRPr="00921181">
        <w:rPr>
          <w:rFonts w:cs="Arial"/>
          <w:sz w:val="22"/>
          <w:szCs w:val="22"/>
        </w:rPr>
        <w:t xml:space="preserve"> any of the duties or responsibilities of partners or joint </w:t>
      </w:r>
      <w:r w:rsidR="00075066" w:rsidRPr="00921181">
        <w:rPr>
          <w:rFonts w:cs="Arial"/>
          <w:sz w:val="22"/>
          <w:szCs w:val="22"/>
        </w:rPr>
        <w:t>venture</w:t>
      </w:r>
      <w:r w:rsidR="002C7E5F" w:rsidRPr="00921181">
        <w:rPr>
          <w:rFonts w:cs="Arial"/>
          <w:sz w:val="22"/>
          <w:szCs w:val="22"/>
        </w:rPr>
        <w:t>r</w:t>
      </w:r>
      <w:r w:rsidR="00075066" w:rsidRPr="00921181">
        <w:rPr>
          <w:rFonts w:cs="Arial"/>
          <w:sz w:val="22"/>
          <w:szCs w:val="22"/>
        </w:rPr>
        <w:t>s</w:t>
      </w:r>
      <w:r w:rsidRPr="00921181">
        <w:rPr>
          <w:rFonts w:cs="Arial"/>
          <w:sz w:val="22"/>
          <w:szCs w:val="22"/>
        </w:rPr>
        <w:t>.</w:t>
      </w:r>
      <w:bookmarkStart w:id="30" w:name="_Toc291524797"/>
      <w:bookmarkStart w:id="31" w:name="_Toc291527918"/>
    </w:p>
    <w:p w14:paraId="020EE024" w14:textId="77777777" w:rsidR="00921181" w:rsidRDefault="00921181" w:rsidP="00921181">
      <w:pPr>
        <w:tabs>
          <w:tab w:val="left" w:pos="738"/>
        </w:tabs>
        <w:ind w:left="720"/>
        <w:jc w:val="both"/>
        <w:rPr>
          <w:rFonts w:cs="Arial"/>
          <w:sz w:val="22"/>
          <w:szCs w:val="22"/>
        </w:rPr>
      </w:pPr>
    </w:p>
    <w:p w14:paraId="0FB97110" w14:textId="77777777" w:rsidR="00921181" w:rsidRDefault="00462A2D" w:rsidP="00921181">
      <w:pPr>
        <w:numPr>
          <w:ilvl w:val="0"/>
          <w:numId w:val="6"/>
        </w:numPr>
        <w:tabs>
          <w:tab w:val="left" w:pos="738"/>
        </w:tabs>
        <w:jc w:val="both"/>
        <w:rPr>
          <w:rFonts w:cs="Arial"/>
          <w:sz w:val="22"/>
          <w:szCs w:val="22"/>
        </w:rPr>
      </w:pPr>
      <w:r w:rsidRPr="00921181">
        <w:rPr>
          <w:rFonts w:cs="Arial"/>
          <w:b/>
          <w:sz w:val="22"/>
          <w:szCs w:val="22"/>
        </w:rPr>
        <w:t>DIRECTION AND CONTROL</w:t>
      </w:r>
      <w:bookmarkEnd w:id="30"/>
      <w:bookmarkEnd w:id="31"/>
      <w:r w:rsidR="00DE76AE" w:rsidRPr="00921181">
        <w:rPr>
          <w:rFonts w:cs="Arial"/>
          <w:b/>
          <w:sz w:val="22"/>
          <w:szCs w:val="22"/>
        </w:rPr>
        <w:t>.</w:t>
      </w:r>
      <w:r w:rsidR="00D20065" w:rsidRPr="00921181">
        <w:rPr>
          <w:rFonts w:cs="Arial"/>
          <w:b/>
          <w:sz w:val="22"/>
          <w:szCs w:val="22"/>
        </w:rPr>
        <w:t xml:space="preserve"> </w:t>
      </w:r>
      <w:r w:rsidR="008E7438" w:rsidRPr="00921181">
        <w:rPr>
          <w:rFonts w:cs="Arial"/>
          <w:b/>
          <w:sz w:val="22"/>
          <w:szCs w:val="22"/>
        </w:rPr>
        <w:t xml:space="preserve"> </w:t>
      </w:r>
      <w:r w:rsidR="00C11D16" w:rsidRPr="00921181">
        <w:rPr>
          <w:rFonts w:cs="Arial"/>
          <w:sz w:val="22"/>
          <w:szCs w:val="22"/>
        </w:rPr>
        <w:t>Frontier</w:t>
      </w:r>
      <w:r w:rsidRPr="00921181">
        <w:rPr>
          <w:rFonts w:cs="Arial"/>
          <w:sz w:val="22"/>
          <w:szCs w:val="22"/>
        </w:rPr>
        <w:t xml:space="preserve"> shall not direct, control, or supervise </w:t>
      </w:r>
      <w:r w:rsidR="003737BD" w:rsidRPr="00921181">
        <w:rPr>
          <w:rFonts w:cs="Arial"/>
          <w:sz w:val="22"/>
          <w:szCs w:val="22"/>
        </w:rPr>
        <w:t>Agent</w:t>
      </w:r>
      <w:r w:rsidRPr="00921181">
        <w:rPr>
          <w:rFonts w:cs="Arial"/>
          <w:sz w:val="22"/>
          <w:szCs w:val="22"/>
        </w:rPr>
        <w:t xml:space="preserve"> as to the details or means by which Services</w:t>
      </w:r>
      <w:r w:rsidR="00AF0F3F" w:rsidRPr="00921181">
        <w:rPr>
          <w:rFonts w:cs="Arial"/>
          <w:sz w:val="22"/>
          <w:szCs w:val="22"/>
        </w:rPr>
        <w:t xml:space="preserve"> </w:t>
      </w:r>
      <w:r w:rsidRPr="00921181">
        <w:rPr>
          <w:rFonts w:cs="Arial"/>
          <w:sz w:val="22"/>
          <w:szCs w:val="22"/>
        </w:rPr>
        <w:t xml:space="preserve">are provided. Notwithstanding the foregoing, </w:t>
      </w:r>
      <w:r w:rsidR="00C731C3" w:rsidRPr="00921181">
        <w:rPr>
          <w:rFonts w:cs="Arial"/>
          <w:sz w:val="22"/>
          <w:szCs w:val="22"/>
        </w:rPr>
        <w:t>upon Frontier</w:t>
      </w:r>
      <w:r w:rsidR="000B67BA" w:rsidRPr="00921181">
        <w:rPr>
          <w:rFonts w:cs="Arial"/>
          <w:sz w:val="22"/>
          <w:szCs w:val="22"/>
        </w:rPr>
        <w:t>’</w:t>
      </w:r>
      <w:r w:rsidR="00C731C3" w:rsidRPr="00921181">
        <w:rPr>
          <w:rFonts w:cs="Arial"/>
          <w:sz w:val="22"/>
          <w:szCs w:val="22"/>
        </w:rPr>
        <w:t xml:space="preserve">s request </w:t>
      </w:r>
      <w:r w:rsidR="003737BD" w:rsidRPr="00921181">
        <w:rPr>
          <w:rFonts w:cs="Arial"/>
          <w:sz w:val="22"/>
          <w:szCs w:val="22"/>
        </w:rPr>
        <w:t>Agent</w:t>
      </w:r>
      <w:r w:rsidRPr="00921181">
        <w:rPr>
          <w:rFonts w:cs="Arial"/>
          <w:sz w:val="22"/>
          <w:szCs w:val="22"/>
        </w:rPr>
        <w:t xml:space="preserve"> </w:t>
      </w:r>
      <w:r w:rsidR="00C731C3" w:rsidRPr="00921181">
        <w:rPr>
          <w:rFonts w:cs="Arial"/>
          <w:sz w:val="22"/>
          <w:szCs w:val="22"/>
        </w:rPr>
        <w:t>shall</w:t>
      </w:r>
      <w:r w:rsidRPr="00921181">
        <w:rPr>
          <w:rFonts w:cs="Arial"/>
          <w:sz w:val="22"/>
          <w:szCs w:val="22"/>
        </w:rPr>
        <w:t xml:space="preserve"> </w:t>
      </w:r>
      <w:r w:rsidR="002B3604" w:rsidRPr="00921181">
        <w:rPr>
          <w:rFonts w:cs="Arial"/>
          <w:sz w:val="22"/>
          <w:szCs w:val="22"/>
        </w:rPr>
        <w:lastRenderedPageBreak/>
        <w:t>reassign</w:t>
      </w:r>
      <w:r w:rsidRPr="00921181">
        <w:rPr>
          <w:rFonts w:cs="Arial"/>
          <w:sz w:val="22"/>
          <w:szCs w:val="22"/>
        </w:rPr>
        <w:t xml:space="preserve"> </w:t>
      </w:r>
      <w:r w:rsidR="001E4AA9" w:rsidRPr="00921181">
        <w:rPr>
          <w:rFonts w:cs="Arial"/>
          <w:sz w:val="22"/>
          <w:szCs w:val="22"/>
        </w:rPr>
        <w:t xml:space="preserve">a </w:t>
      </w:r>
      <w:r w:rsidR="00ED55DD" w:rsidRPr="00921181">
        <w:rPr>
          <w:rFonts w:cs="Arial"/>
          <w:sz w:val="22"/>
          <w:szCs w:val="22"/>
        </w:rPr>
        <w:t>Network</w:t>
      </w:r>
      <w:r w:rsidR="00F25B3A" w:rsidRPr="00921181">
        <w:rPr>
          <w:rFonts w:cs="Arial"/>
          <w:sz w:val="22"/>
          <w:szCs w:val="22"/>
        </w:rPr>
        <w:t xml:space="preserve"> </w:t>
      </w:r>
      <w:r w:rsidR="001E4AA9" w:rsidRPr="00921181">
        <w:rPr>
          <w:rFonts w:cs="Arial"/>
          <w:sz w:val="22"/>
          <w:szCs w:val="22"/>
        </w:rPr>
        <w:t xml:space="preserve">member </w:t>
      </w:r>
      <w:r w:rsidR="00F25B3A" w:rsidRPr="00921181">
        <w:rPr>
          <w:rFonts w:cs="Arial"/>
          <w:sz w:val="22"/>
          <w:szCs w:val="22"/>
        </w:rPr>
        <w:t>so that</w:t>
      </w:r>
      <w:r w:rsidR="001E4AA9" w:rsidRPr="00921181">
        <w:rPr>
          <w:rFonts w:cs="Arial"/>
          <w:sz w:val="22"/>
          <w:szCs w:val="22"/>
        </w:rPr>
        <w:t xml:space="preserve"> </w:t>
      </w:r>
      <w:r w:rsidR="00F25B3A" w:rsidRPr="00921181">
        <w:rPr>
          <w:rFonts w:cs="Arial"/>
          <w:sz w:val="22"/>
          <w:szCs w:val="22"/>
        </w:rPr>
        <w:t xml:space="preserve">particular </w:t>
      </w:r>
      <w:r w:rsidR="001E4AA9" w:rsidRPr="00921181">
        <w:rPr>
          <w:rFonts w:cs="Arial"/>
          <w:sz w:val="22"/>
          <w:szCs w:val="22"/>
        </w:rPr>
        <w:t xml:space="preserve">Network </w:t>
      </w:r>
      <w:r w:rsidR="00B54601" w:rsidRPr="00921181">
        <w:rPr>
          <w:rFonts w:cs="Arial"/>
          <w:sz w:val="22"/>
          <w:szCs w:val="22"/>
        </w:rPr>
        <w:t>m</w:t>
      </w:r>
      <w:r w:rsidR="001E4AA9" w:rsidRPr="00921181">
        <w:rPr>
          <w:rFonts w:cs="Arial"/>
          <w:sz w:val="22"/>
          <w:szCs w:val="22"/>
        </w:rPr>
        <w:t xml:space="preserve">ember </w:t>
      </w:r>
      <w:r w:rsidR="001967A1" w:rsidRPr="00921181">
        <w:rPr>
          <w:rFonts w:cs="Arial"/>
          <w:sz w:val="22"/>
          <w:szCs w:val="22"/>
        </w:rPr>
        <w:t xml:space="preserve">is </w:t>
      </w:r>
      <w:r w:rsidR="00F25B3A" w:rsidRPr="00921181">
        <w:rPr>
          <w:rFonts w:cs="Arial"/>
          <w:sz w:val="22"/>
          <w:szCs w:val="22"/>
        </w:rPr>
        <w:t xml:space="preserve">no longer </w:t>
      </w:r>
      <w:r w:rsidR="001967A1" w:rsidRPr="00921181">
        <w:rPr>
          <w:rFonts w:cs="Arial"/>
          <w:sz w:val="22"/>
          <w:szCs w:val="22"/>
        </w:rPr>
        <w:t xml:space="preserve">providing the Services outlined in this Agreement. </w:t>
      </w:r>
      <w:r w:rsidR="00C11D16" w:rsidRPr="00921181">
        <w:rPr>
          <w:rFonts w:cs="Arial"/>
          <w:sz w:val="22"/>
          <w:szCs w:val="22"/>
        </w:rPr>
        <w:t>Frontier</w:t>
      </w:r>
      <w:r w:rsidRPr="00921181">
        <w:rPr>
          <w:rFonts w:cs="Arial"/>
          <w:sz w:val="22"/>
          <w:szCs w:val="22"/>
        </w:rPr>
        <w:t xml:space="preserve"> may </w:t>
      </w:r>
      <w:r w:rsidR="0039103A" w:rsidRPr="00921181">
        <w:rPr>
          <w:rFonts w:cs="Arial"/>
          <w:sz w:val="22"/>
          <w:szCs w:val="22"/>
        </w:rPr>
        <w:t xml:space="preserve">also </w:t>
      </w:r>
      <w:r w:rsidRPr="00921181">
        <w:rPr>
          <w:rFonts w:cs="Arial"/>
          <w:sz w:val="22"/>
          <w:szCs w:val="22"/>
        </w:rPr>
        <w:t xml:space="preserve">request </w:t>
      </w:r>
      <w:r w:rsidR="003737BD" w:rsidRPr="00921181">
        <w:rPr>
          <w:rFonts w:cs="Arial"/>
          <w:sz w:val="22"/>
          <w:szCs w:val="22"/>
        </w:rPr>
        <w:t>Agent</w:t>
      </w:r>
      <w:r w:rsidRPr="00921181">
        <w:rPr>
          <w:rFonts w:cs="Arial"/>
          <w:sz w:val="22"/>
          <w:szCs w:val="22"/>
        </w:rPr>
        <w:t xml:space="preserve"> to </w:t>
      </w:r>
      <w:r w:rsidR="00B850CA" w:rsidRPr="00921181">
        <w:rPr>
          <w:rFonts w:cs="Arial"/>
          <w:sz w:val="22"/>
          <w:szCs w:val="22"/>
        </w:rPr>
        <w:t>cease the use of any</w:t>
      </w:r>
      <w:r w:rsidRPr="00921181">
        <w:rPr>
          <w:rFonts w:cs="Arial"/>
          <w:sz w:val="22"/>
          <w:szCs w:val="22"/>
        </w:rPr>
        <w:t xml:space="preserve"> material or equipment </w:t>
      </w:r>
      <w:r w:rsidR="00E507C0" w:rsidRPr="00921181">
        <w:rPr>
          <w:rFonts w:cs="Arial"/>
          <w:sz w:val="22"/>
          <w:szCs w:val="22"/>
        </w:rPr>
        <w:t>with respect to</w:t>
      </w:r>
      <w:r w:rsidR="00B850CA" w:rsidRPr="00921181">
        <w:rPr>
          <w:rFonts w:cs="Arial"/>
          <w:sz w:val="22"/>
          <w:szCs w:val="22"/>
        </w:rPr>
        <w:t xml:space="preserve"> the provision of the Services</w:t>
      </w:r>
      <w:r w:rsidRPr="00921181">
        <w:rPr>
          <w:rFonts w:cs="Arial"/>
          <w:sz w:val="22"/>
          <w:szCs w:val="22"/>
        </w:rPr>
        <w:t xml:space="preserve">. </w:t>
      </w:r>
      <w:r w:rsidR="003737BD" w:rsidRPr="00921181">
        <w:rPr>
          <w:rFonts w:cs="Arial"/>
          <w:sz w:val="22"/>
          <w:szCs w:val="22"/>
        </w:rPr>
        <w:t>Agent</w:t>
      </w:r>
      <w:r w:rsidR="00FD6757" w:rsidRPr="00921181">
        <w:rPr>
          <w:rFonts w:cs="Arial"/>
          <w:sz w:val="22"/>
          <w:szCs w:val="22"/>
        </w:rPr>
        <w:t xml:space="preserve"> </w:t>
      </w:r>
      <w:r w:rsidRPr="00921181">
        <w:rPr>
          <w:rFonts w:cs="Arial"/>
          <w:sz w:val="22"/>
          <w:szCs w:val="22"/>
        </w:rPr>
        <w:t xml:space="preserve">shall promptly </w:t>
      </w:r>
      <w:r w:rsidR="00FD6757" w:rsidRPr="00921181">
        <w:rPr>
          <w:rFonts w:cs="Arial"/>
          <w:sz w:val="22"/>
          <w:szCs w:val="22"/>
        </w:rPr>
        <w:t xml:space="preserve">respond to any such request, at its sole expense. </w:t>
      </w:r>
      <w:bookmarkStart w:id="32" w:name="_Toc291524798"/>
      <w:bookmarkStart w:id="33" w:name="_Toc291527919"/>
    </w:p>
    <w:p w14:paraId="58333E31" w14:textId="77777777" w:rsidR="00921181" w:rsidRDefault="00921181" w:rsidP="00921181">
      <w:pPr>
        <w:tabs>
          <w:tab w:val="left" w:pos="738"/>
        </w:tabs>
        <w:ind w:left="720"/>
        <w:jc w:val="both"/>
        <w:rPr>
          <w:rFonts w:cs="Arial"/>
          <w:sz w:val="22"/>
          <w:szCs w:val="22"/>
        </w:rPr>
      </w:pPr>
    </w:p>
    <w:p w14:paraId="40E5C44E" w14:textId="77777777" w:rsidR="00921181" w:rsidRPr="00921181" w:rsidRDefault="00AC0439" w:rsidP="00921181">
      <w:pPr>
        <w:numPr>
          <w:ilvl w:val="0"/>
          <w:numId w:val="6"/>
        </w:numPr>
        <w:tabs>
          <w:tab w:val="left" w:pos="738"/>
        </w:tabs>
        <w:jc w:val="both"/>
        <w:rPr>
          <w:rFonts w:cs="Arial"/>
          <w:sz w:val="22"/>
          <w:szCs w:val="22"/>
        </w:rPr>
      </w:pPr>
      <w:r w:rsidRPr="00921181">
        <w:rPr>
          <w:rFonts w:cs="Arial"/>
          <w:b/>
          <w:sz w:val="22"/>
          <w:szCs w:val="22"/>
        </w:rPr>
        <w:t>W</w:t>
      </w:r>
      <w:r w:rsidR="00462A2D" w:rsidRPr="00921181">
        <w:rPr>
          <w:rFonts w:cs="Arial"/>
          <w:b/>
          <w:sz w:val="22"/>
          <w:szCs w:val="22"/>
        </w:rPr>
        <w:t>ORK RULES</w:t>
      </w:r>
      <w:bookmarkEnd w:id="32"/>
      <w:bookmarkEnd w:id="33"/>
      <w:r w:rsidR="00DE76AE" w:rsidRPr="00921181">
        <w:rPr>
          <w:rFonts w:cs="Arial"/>
          <w:b/>
          <w:sz w:val="22"/>
          <w:szCs w:val="22"/>
        </w:rPr>
        <w:t>.</w:t>
      </w:r>
    </w:p>
    <w:p w14:paraId="49A8AA65" w14:textId="77777777" w:rsidR="00921181" w:rsidRDefault="00921181" w:rsidP="00921181">
      <w:pPr>
        <w:tabs>
          <w:tab w:val="left" w:pos="738"/>
        </w:tabs>
        <w:ind w:left="720"/>
        <w:jc w:val="both"/>
        <w:rPr>
          <w:rFonts w:cs="Arial"/>
          <w:sz w:val="22"/>
          <w:szCs w:val="22"/>
        </w:rPr>
      </w:pPr>
    </w:p>
    <w:p w14:paraId="669DB829" w14:textId="77777777" w:rsidR="00C502B4" w:rsidRPr="00531C80" w:rsidRDefault="00C502B4" w:rsidP="00C502B4">
      <w:pPr>
        <w:numPr>
          <w:ilvl w:val="1"/>
          <w:numId w:val="6"/>
        </w:numPr>
        <w:tabs>
          <w:tab w:val="left" w:pos="738"/>
        </w:tabs>
        <w:jc w:val="both"/>
        <w:rPr>
          <w:rFonts w:cs="Arial"/>
          <w:sz w:val="22"/>
          <w:szCs w:val="22"/>
        </w:rPr>
      </w:pPr>
      <w:r w:rsidRPr="00531C80">
        <w:rPr>
          <w:rFonts w:cs="Arial"/>
          <w:sz w:val="22"/>
          <w:szCs w:val="22"/>
          <w:u w:val="single"/>
        </w:rPr>
        <w:t>Work Rules, Policies, and Regulations</w:t>
      </w:r>
      <w:r w:rsidRPr="00531C80">
        <w:rPr>
          <w:rFonts w:cs="Arial"/>
          <w:sz w:val="22"/>
          <w:szCs w:val="22"/>
        </w:rPr>
        <w:t xml:space="preserve">. </w:t>
      </w:r>
      <w:r w:rsidR="00CF7330">
        <w:rPr>
          <w:rFonts w:cs="Arial"/>
          <w:sz w:val="22"/>
          <w:szCs w:val="22"/>
        </w:rPr>
        <w:t xml:space="preserve"> </w:t>
      </w:r>
      <w:r w:rsidRPr="00531C80">
        <w:rPr>
          <w:rFonts w:cs="Arial"/>
          <w:sz w:val="22"/>
          <w:szCs w:val="22"/>
        </w:rPr>
        <w:t xml:space="preserve">While performing the Services, Agent shall and shall cause all Network members assigned by Agent to fulfill a SOW to read and comply with all applicable work rules, policies, and regulations established by Frontier, </w:t>
      </w:r>
      <w:r w:rsidR="00CF7330">
        <w:rPr>
          <w:rFonts w:cs="Arial"/>
          <w:spacing w:val="-3"/>
          <w:sz w:val="22"/>
          <w:szCs w:val="22"/>
        </w:rPr>
        <w:t>compris</w:t>
      </w:r>
      <w:r w:rsidRPr="00531C80">
        <w:rPr>
          <w:rFonts w:cs="Arial"/>
          <w:spacing w:val="-3"/>
          <w:sz w:val="22"/>
          <w:szCs w:val="22"/>
        </w:rPr>
        <w:t xml:space="preserve">ing, but not limited to security, including in connection with access to any Frontier facility, computer, or electronic data storage system, Frontier’s Code of Conduct &amp; Ethics, and </w:t>
      </w:r>
      <w:bookmarkStart w:id="34" w:name="_Hlk62637766"/>
      <w:r w:rsidRPr="00531C80">
        <w:rPr>
          <w:rFonts w:cs="Arial"/>
          <w:spacing w:val="-3"/>
          <w:sz w:val="22"/>
          <w:szCs w:val="22"/>
        </w:rPr>
        <w:t>Frontier’s Environmental, Health and Safety Manua</w:t>
      </w:r>
      <w:bookmarkEnd w:id="34"/>
      <w:r w:rsidRPr="00531C80">
        <w:rPr>
          <w:rFonts w:cs="Arial"/>
          <w:spacing w:val="-3"/>
          <w:sz w:val="22"/>
          <w:szCs w:val="22"/>
        </w:rPr>
        <w:t xml:space="preserve">l, both of which are available on Frontier’s website at </w:t>
      </w:r>
      <w:bookmarkStart w:id="35" w:name="_Hlk62638039"/>
      <w:r w:rsidRPr="00531C80">
        <w:rPr>
          <w:rFonts w:cs="Arial"/>
          <w:spacing w:val="-3"/>
          <w:sz w:val="22"/>
          <w:szCs w:val="22"/>
          <w:u w:val="single"/>
        </w:rPr>
        <w:t>https://investor.frontier.com/governance</w:t>
      </w:r>
      <w:bookmarkEnd w:id="35"/>
      <w:r w:rsidRPr="00531C80">
        <w:rPr>
          <w:rFonts w:cs="Arial"/>
          <w:spacing w:val="-3"/>
          <w:sz w:val="22"/>
          <w:szCs w:val="22"/>
        </w:rPr>
        <w:t>, and such other work rules, policies and regulations identified by Frontier</w:t>
      </w:r>
      <w:r w:rsidR="008F08EB">
        <w:rPr>
          <w:rFonts w:cs="Arial"/>
          <w:spacing w:val="-3"/>
          <w:sz w:val="22"/>
          <w:szCs w:val="22"/>
        </w:rPr>
        <w:t>,</w:t>
      </w:r>
      <w:r w:rsidRPr="00531C80">
        <w:rPr>
          <w:rFonts w:cs="Arial"/>
          <w:spacing w:val="-3"/>
          <w:sz w:val="22"/>
          <w:szCs w:val="22"/>
        </w:rPr>
        <w:t xml:space="preserve"> which will be provided to Agent with reasonable advance notice.</w:t>
      </w:r>
      <w:r w:rsidRPr="00531C80">
        <w:rPr>
          <w:rFonts w:ascii="Calibri" w:hAnsi="Calibri" w:cs="Calibri"/>
          <w:spacing w:val="-3"/>
          <w:sz w:val="22"/>
          <w:szCs w:val="22"/>
        </w:rPr>
        <w:t xml:space="preserve"> </w:t>
      </w:r>
    </w:p>
    <w:p w14:paraId="4BAEE412" w14:textId="77777777" w:rsidR="00921181" w:rsidRDefault="00921181" w:rsidP="00921181">
      <w:pPr>
        <w:tabs>
          <w:tab w:val="left" w:pos="738"/>
        </w:tabs>
        <w:ind w:left="1440"/>
        <w:jc w:val="both"/>
        <w:rPr>
          <w:rFonts w:cs="Arial"/>
          <w:sz w:val="22"/>
          <w:szCs w:val="22"/>
        </w:rPr>
      </w:pPr>
    </w:p>
    <w:p w14:paraId="0F7064F4" w14:textId="77777777" w:rsidR="00921181" w:rsidRDefault="00CF7330" w:rsidP="00921181">
      <w:pPr>
        <w:numPr>
          <w:ilvl w:val="1"/>
          <w:numId w:val="6"/>
        </w:numPr>
        <w:tabs>
          <w:tab w:val="left" w:pos="738"/>
        </w:tabs>
        <w:jc w:val="both"/>
        <w:rPr>
          <w:rFonts w:cs="Arial"/>
          <w:sz w:val="22"/>
          <w:szCs w:val="22"/>
        </w:rPr>
      </w:pPr>
      <w:r w:rsidRPr="0068413F">
        <w:rPr>
          <w:rFonts w:cs="Arial"/>
          <w:sz w:val="22"/>
          <w:szCs w:val="22"/>
          <w:u w:val="single"/>
        </w:rPr>
        <w:t>Access to Frontier’s Computer or Electronic Data Storage System</w:t>
      </w:r>
      <w:r>
        <w:rPr>
          <w:rFonts w:cs="Arial"/>
          <w:sz w:val="22"/>
          <w:szCs w:val="22"/>
        </w:rPr>
        <w:t xml:space="preserve">.  </w:t>
      </w:r>
      <w:r w:rsidR="00462A2D" w:rsidRPr="00921181">
        <w:rPr>
          <w:rFonts w:cs="Arial"/>
          <w:sz w:val="22"/>
          <w:szCs w:val="22"/>
        </w:rPr>
        <w:t xml:space="preserve">If </w:t>
      </w:r>
      <w:r w:rsidR="003737BD" w:rsidRPr="00921181">
        <w:rPr>
          <w:rFonts w:cs="Arial"/>
          <w:sz w:val="22"/>
          <w:szCs w:val="22"/>
        </w:rPr>
        <w:t>Agent</w:t>
      </w:r>
      <w:r w:rsidR="00462A2D" w:rsidRPr="00921181">
        <w:rPr>
          <w:rFonts w:cs="Arial"/>
          <w:sz w:val="22"/>
          <w:szCs w:val="22"/>
        </w:rPr>
        <w:t xml:space="preserve"> is given access, whether on-site or through remote facilities, to any </w:t>
      </w:r>
      <w:r w:rsidR="00C11D16" w:rsidRPr="00921181">
        <w:rPr>
          <w:rFonts w:cs="Arial"/>
          <w:sz w:val="22"/>
          <w:szCs w:val="22"/>
        </w:rPr>
        <w:t>Frontier</w:t>
      </w:r>
      <w:r w:rsidR="00462A2D" w:rsidRPr="00921181">
        <w:rPr>
          <w:rFonts w:cs="Arial"/>
          <w:sz w:val="22"/>
          <w:szCs w:val="22"/>
        </w:rPr>
        <w:t xml:space="preserve"> computer or electronic data storage system in order for </w:t>
      </w:r>
      <w:r w:rsidR="003737BD" w:rsidRPr="00921181">
        <w:rPr>
          <w:rFonts w:cs="Arial"/>
          <w:sz w:val="22"/>
          <w:szCs w:val="22"/>
        </w:rPr>
        <w:t>Agent</w:t>
      </w:r>
      <w:r w:rsidR="00462A2D" w:rsidRPr="00921181">
        <w:rPr>
          <w:rFonts w:cs="Arial"/>
          <w:sz w:val="22"/>
          <w:szCs w:val="22"/>
        </w:rPr>
        <w:t xml:space="preserve"> to provide the Services, </w:t>
      </w:r>
      <w:r w:rsidR="003737BD" w:rsidRPr="00921181">
        <w:rPr>
          <w:rFonts w:cs="Arial"/>
          <w:sz w:val="22"/>
          <w:szCs w:val="22"/>
        </w:rPr>
        <w:t>Agent</w:t>
      </w:r>
      <w:r w:rsidR="00462A2D" w:rsidRPr="00921181">
        <w:rPr>
          <w:rFonts w:cs="Arial"/>
          <w:sz w:val="22"/>
          <w:szCs w:val="22"/>
        </w:rPr>
        <w:t xml:space="preserve"> shall limit such access solely to perform</w:t>
      </w:r>
      <w:r w:rsidR="000222FE" w:rsidRPr="00921181">
        <w:rPr>
          <w:rFonts w:cs="Arial"/>
          <w:sz w:val="22"/>
          <w:szCs w:val="22"/>
        </w:rPr>
        <w:t>ance of</w:t>
      </w:r>
      <w:r w:rsidR="00462A2D" w:rsidRPr="00921181">
        <w:rPr>
          <w:rFonts w:cs="Arial"/>
          <w:sz w:val="22"/>
          <w:szCs w:val="22"/>
        </w:rPr>
        <w:t xml:space="preserve"> Services within the scope of this Agreement and shall not access or attempt to access any computer system, electronic file, software or other electronic services other than those specifically required to accomplish the Services required under this Agreement. </w:t>
      </w:r>
      <w:r w:rsidR="003737BD" w:rsidRPr="00921181">
        <w:rPr>
          <w:rFonts w:cs="Arial"/>
          <w:sz w:val="22"/>
          <w:szCs w:val="22"/>
        </w:rPr>
        <w:t>Agent</w:t>
      </w:r>
      <w:r w:rsidR="00462A2D" w:rsidRPr="00921181">
        <w:rPr>
          <w:rFonts w:cs="Arial"/>
          <w:sz w:val="22"/>
          <w:szCs w:val="22"/>
        </w:rPr>
        <w:t xml:space="preserve"> shall limit such access to those </w:t>
      </w:r>
      <w:r w:rsidR="001E4AA9" w:rsidRPr="00921181">
        <w:rPr>
          <w:rFonts w:cs="Arial"/>
          <w:sz w:val="22"/>
          <w:szCs w:val="22"/>
        </w:rPr>
        <w:t xml:space="preserve">Network </w:t>
      </w:r>
      <w:r w:rsidR="00F772D5" w:rsidRPr="00921181">
        <w:rPr>
          <w:rFonts w:cs="Arial"/>
          <w:sz w:val="22"/>
          <w:szCs w:val="22"/>
        </w:rPr>
        <w:t xml:space="preserve">members </w:t>
      </w:r>
      <w:r w:rsidR="00462A2D" w:rsidRPr="00921181">
        <w:rPr>
          <w:rFonts w:cs="Arial"/>
          <w:sz w:val="22"/>
          <w:szCs w:val="22"/>
        </w:rPr>
        <w:t xml:space="preserve">whom </w:t>
      </w:r>
      <w:r w:rsidR="00C11D16" w:rsidRPr="00921181">
        <w:rPr>
          <w:rFonts w:cs="Arial"/>
          <w:sz w:val="22"/>
          <w:szCs w:val="22"/>
        </w:rPr>
        <w:t>Frontier</w:t>
      </w:r>
      <w:r w:rsidR="00462A2D" w:rsidRPr="00921181">
        <w:rPr>
          <w:rFonts w:cs="Arial"/>
          <w:sz w:val="22"/>
          <w:szCs w:val="22"/>
        </w:rPr>
        <w:t xml:space="preserve"> has authorized in writing to have such access in connection with this Agreement, and shall strictly follow all </w:t>
      </w:r>
      <w:r w:rsidR="00C11D16" w:rsidRPr="00921181">
        <w:rPr>
          <w:rFonts w:cs="Arial"/>
          <w:sz w:val="22"/>
          <w:szCs w:val="22"/>
        </w:rPr>
        <w:t>Frontier</w:t>
      </w:r>
      <w:r w:rsidR="000B67BA" w:rsidRPr="00921181">
        <w:rPr>
          <w:rFonts w:cs="Arial"/>
          <w:sz w:val="22"/>
          <w:szCs w:val="22"/>
        </w:rPr>
        <w:t>’</w:t>
      </w:r>
      <w:r w:rsidR="00462A2D" w:rsidRPr="00921181">
        <w:rPr>
          <w:rFonts w:cs="Arial"/>
          <w:sz w:val="22"/>
          <w:szCs w:val="22"/>
        </w:rPr>
        <w:t xml:space="preserve">s security rules and procedures for use of </w:t>
      </w:r>
      <w:r w:rsidR="00C11D16" w:rsidRPr="00921181">
        <w:rPr>
          <w:rFonts w:cs="Arial"/>
          <w:sz w:val="22"/>
          <w:szCs w:val="22"/>
        </w:rPr>
        <w:t>Frontier</w:t>
      </w:r>
      <w:r w:rsidR="000B67BA" w:rsidRPr="00921181">
        <w:rPr>
          <w:rFonts w:cs="Arial"/>
          <w:sz w:val="22"/>
          <w:szCs w:val="22"/>
        </w:rPr>
        <w:t>’</w:t>
      </w:r>
      <w:r w:rsidR="00462A2D" w:rsidRPr="00921181">
        <w:rPr>
          <w:rFonts w:cs="Arial"/>
          <w:sz w:val="22"/>
          <w:szCs w:val="22"/>
        </w:rPr>
        <w:t xml:space="preserve">s electronic resources. All user identification numbers and passwords disclosed to </w:t>
      </w:r>
      <w:r w:rsidR="003737BD" w:rsidRPr="00921181">
        <w:rPr>
          <w:rFonts w:cs="Arial"/>
          <w:sz w:val="22"/>
          <w:szCs w:val="22"/>
        </w:rPr>
        <w:t>Agent</w:t>
      </w:r>
      <w:r w:rsidR="00462A2D" w:rsidRPr="00921181">
        <w:rPr>
          <w:rFonts w:cs="Arial"/>
          <w:sz w:val="22"/>
          <w:szCs w:val="22"/>
        </w:rPr>
        <w:t xml:space="preserve"> and any information obtained by </w:t>
      </w:r>
      <w:r w:rsidR="003737BD" w:rsidRPr="00921181">
        <w:rPr>
          <w:rFonts w:cs="Arial"/>
          <w:sz w:val="22"/>
          <w:szCs w:val="22"/>
        </w:rPr>
        <w:t>Agent</w:t>
      </w:r>
      <w:r w:rsidR="00462A2D" w:rsidRPr="00921181">
        <w:rPr>
          <w:rFonts w:cs="Arial"/>
          <w:sz w:val="22"/>
          <w:szCs w:val="22"/>
        </w:rPr>
        <w:t xml:space="preserve"> as a result of </w:t>
      </w:r>
      <w:r w:rsidR="003737BD" w:rsidRPr="00921181">
        <w:rPr>
          <w:rFonts w:cs="Arial"/>
          <w:sz w:val="22"/>
          <w:szCs w:val="22"/>
        </w:rPr>
        <w:t>Agent</w:t>
      </w:r>
      <w:r w:rsidR="000B67BA" w:rsidRPr="00921181">
        <w:rPr>
          <w:rFonts w:cs="Arial"/>
          <w:sz w:val="22"/>
          <w:szCs w:val="22"/>
        </w:rPr>
        <w:t>’</w:t>
      </w:r>
      <w:r w:rsidR="00462A2D" w:rsidRPr="00921181">
        <w:rPr>
          <w:rFonts w:cs="Arial"/>
          <w:sz w:val="22"/>
          <w:szCs w:val="22"/>
        </w:rPr>
        <w:t xml:space="preserve">s access to and use of </w:t>
      </w:r>
      <w:r w:rsidR="00C11D16" w:rsidRPr="00921181">
        <w:rPr>
          <w:rFonts w:cs="Arial"/>
          <w:sz w:val="22"/>
          <w:szCs w:val="22"/>
        </w:rPr>
        <w:t>Frontier</w:t>
      </w:r>
      <w:r w:rsidR="000B67BA" w:rsidRPr="00921181">
        <w:rPr>
          <w:rFonts w:cs="Arial"/>
          <w:sz w:val="22"/>
          <w:szCs w:val="22"/>
        </w:rPr>
        <w:t>’</w:t>
      </w:r>
      <w:r w:rsidR="00462A2D" w:rsidRPr="00921181">
        <w:rPr>
          <w:rFonts w:cs="Arial"/>
          <w:sz w:val="22"/>
          <w:szCs w:val="22"/>
        </w:rPr>
        <w:t>s computer and electronic data storage systems shall be treated as</w:t>
      </w:r>
      <w:r w:rsidR="00CC5126" w:rsidRPr="00921181">
        <w:rPr>
          <w:rFonts w:cs="Arial"/>
          <w:sz w:val="22"/>
          <w:szCs w:val="22"/>
        </w:rPr>
        <w:t xml:space="preserve"> Frontier</w:t>
      </w:r>
      <w:r w:rsidR="000B67BA" w:rsidRPr="00921181">
        <w:rPr>
          <w:rFonts w:cs="Arial"/>
          <w:sz w:val="22"/>
          <w:szCs w:val="22"/>
        </w:rPr>
        <w:t>’</w:t>
      </w:r>
      <w:r w:rsidR="00CC5126" w:rsidRPr="00921181">
        <w:rPr>
          <w:rFonts w:cs="Arial"/>
          <w:sz w:val="22"/>
          <w:szCs w:val="22"/>
        </w:rPr>
        <w:t>s</w:t>
      </w:r>
      <w:r w:rsidR="00462A2D" w:rsidRPr="00921181">
        <w:rPr>
          <w:rFonts w:cs="Arial"/>
          <w:sz w:val="22"/>
          <w:szCs w:val="22"/>
        </w:rPr>
        <w:t xml:space="preserve"> Confidential Information. </w:t>
      </w:r>
      <w:r w:rsidR="003737BD" w:rsidRPr="00921181">
        <w:rPr>
          <w:rFonts w:cs="Arial"/>
          <w:sz w:val="22"/>
          <w:szCs w:val="22"/>
        </w:rPr>
        <w:t>Agent</w:t>
      </w:r>
      <w:r w:rsidR="00462A2D" w:rsidRPr="00921181">
        <w:rPr>
          <w:rFonts w:cs="Arial"/>
          <w:sz w:val="22"/>
          <w:szCs w:val="22"/>
        </w:rPr>
        <w:t xml:space="preserve"> agrees to cooperate with </w:t>
      </w:r>
      <w:r w:rsidR="00C11D16" w:rsidRPr="00921181">
        <w:rPr>
          <w:rFonts w:cs="Arial"/>
          <w:sz w:val="22"/>
          <w:szCs w:val="22"/>
        </w:rPr>
        <w:t>Frontier</w:t>
      </w:r>
      <w:r w:rsidR="00462A2D" w:rsidRPr="00921181">
        <w:rPr>
          <w:rFonts w:cs="Arial"/>
          <w:sz w:val="22"/>
          <w:szCs w:val="22"/>
        </w:rPr>
        <w:t xml:space="preserve"> in the investigation of any apparent unauthorized access by </w:t>
      </w:r>
      <w:r w:rsidR="003737BD" w:rsidRPr="00921181">
        <w:rPr>
          <w:rFonts w:cs="Arial"/>
          <w:sz w:val="22"/>
          <w:szCs w:val="22"/>
        </w:rPr>
        <w:t>Agent</w:t>
      </w:r>
      <w:r w:rsidR="00462A2D" w:rsidRPr="00921181">
        <w:rPr>
          <w:rFonts w:cs="Arial"/>
          <w:sz w:val="22"/>
          <w:szCs w:val="22"/>
        </w:rPr>
        <w:t xml:space="preserve"> to </w:t>
      </w:r>
      <w:r w:rsidR="00C11D16" w:rsidRPr="00921181">
        <w:rPr>
          <w:rFonts w:cs="Arial"/>
          <w:sz w:val="22"/>
          <w:szCs w:val="22"/>
        </w:rPr>
        <w:t>Frontier</w:t>
      </w:r>
      <w:r w:rsidR="000B67BA" w:rsidRPr="00921181">
        <w:rPr>
          <w:rFonts w:cs="Arial"/>
          <w:sz w:val="22"/>
          <w:szCs w:val="22"/>
        </w:rPr>
        <w:t>’</w:t>
      </w:r>
      <w:r w:rsidR="00462A2D" w:rsidRPr="00921181">
        <w:rPr>
          <w:rFonts w:cs="Arial"/>
          <w:sz w:val="22"/>
          <w:szCs w:val="22"/>
        </w:rPr>
        <w:t xml:space="preserve">s computer or electronic data storage systems or unauthorized release of Confidential Information by </w:t>
      </w:r>
      <w:r w:rsidR="003737BD" w:rsidRPr="00921181">
        <w:rPr>
          <w:rFonts w:cs="Arial"/>
          <w:sz w:val="22"/>
          <w:szCs w:val="22"/>
        </w:rPr>
        <w:t>Agent</w:t>
      </w:r>
      <w:r w:rsidR="00462A2D" w:rsidRPr="00921181">
        <w:rPr>
          <w:rFonts w:cs="Arial"/>
          <w:sz w:val="22"/>
          <w:szCs w:val="22"/>
        </w:rPr>
        <w:t>.</w:t>
      </w:r>
    </w:p>
    <w:p w14:paraId="65DD9305" w14:textId="77777777" w:rsidR="00921181" w:rsidRDefault="00462A2D" w:rsidP="00921181">
      <w:pPr>
        <w:tabs>
          <w:tab w:val="left" w:pos="738"/>
        </w:tabs>
        <w:ind w:left="1440"/>
        <w:jc w:val="both"/>
        <w:rPr>
          <w:rFonts w:cs="Arial"/>
          <w:sz w:val="22"/>
          <w:szCs w:val="22"/>
        </w:rPr>
      </w:pPr>
      <w:r w:rsidRPr="00921181">
        <w:rPr>
          <w:rFonts w:cs="Arial"/>
          <w:sz w:val="22"/>
          <w:szCs w:val="22"/>
        </w:rPr>
        <w:t xml:space="preserve"> </w:t>
      </w:r>
      <w:bookmarkStart w:id="36" w:name="5"/>
      <w:bookmarkStart w:id="37" w:name="6"/>
      <w:bookmarkStart w:id="38" w:name="7"/>
      <w:bookmarkStart w:id="39" w:name="8"/>
      <w:bookmarkStart w:id="40" w:name="9"/>
      <w:bookmarkStart w:id="41" w:name="10"/>
      <w:bookmarkStart w:id="42" w:name="11"/>
      <w:bookmarkStart w:id="43" w:name="12"/>
      <w:bookmarkEnd w:id="36"/>
      <w:bookmarkEnd w:id="37"/>
      <w:bookmarkEnd w:id="38"/>
      <w:bookmarkEnd w:id="39"/>
      <w:bookmarkEnd w:id="40"/>
      <w:bookmarkEnd w:id="41"/>
      <w:bookmarkEnd w:id="42"/>
      <w:bookmarkEnd w:id="43"/>
    </w:p>
    <w:p w14:paraId="005E115E" w14:textId="77777777" w:rsidR="00921181" w:rsidRDefault="00C11D16" w:rsidP="00921181">
      <w:pPr>
        <w:numPr>
          <w:ilvl w:val="1"/>
          <w:numId w:val="6"/>
        </w:numPr>
        <w:tabs>
          <w:tab w:val="left" w:pos="738"/>
        </w:tabs>
        <w:jc w:val="both"/>
        <w:rPr>
          <w:rFonts w:cs="Arial"/>
          <w:sz w:val="22"/>
          <w:szCs w:val="22"/>
        </w:rPr>
      </w:pPr>
      <w:r w:rsidRPr="00921181">
        <w:rPr>
          <w:rFonts w:cs="Arial"/>
          <w:sz w:val="22"/>
          <w:szCs w:val="22"/>
        </w:rPr>
        <w:t>Frontier</w:t>
      </w:r>
      <w:r w:rsidR="00462A2D" w:rsidRPr="00921181">
        <w:rPr>
          <w:rFonts w:cs="Arial"/>
          <w:sz w:val="22"/>
          <w:szCs w:val="22"/>
        </w:rPr>
        <w:t xml:space="preserve"> reserves the right to refuse anyone access to its premises, or remove anyone from its premises for any reason, in its sole discretion. </w:t>
      </w:r>
      <w:bookmarkStart w:id="44" w:name="_Toc291524801"/>
      <w:bookmarkStart w:id="45" w:name="_Toc291527922"/>
    </w:p>
    <w:p w14:paraId="33CD01DD" w14:textId="77777777" w:rsidR="00921181" w:rsidRDefault="00921181" w:rsidP="00921181">
      <w:pPr>
        <w:tabs>
          <w:tab w:val="left" w:pos="738"/>
        </w:tabs>
        <w:ind w:left="1440"/>
        <w:jc w:val="both"/>
        <w:rPr>
          <w:rFonts w:cs="Arial"/>
          <w:sz w:val="22"/>
          <w:szCs w:val="22"/>
        </w:rPr>
      </w:pPr>
    </w:p>
    <w:p w14:paraId="5ACD5666" w14:textId="77777777" w:rsidR="00921181" w:rsidRPr="00CF7330" w:rsidRDefault="00462A2D" w:rsidP="00CF7330">
      <w:pPr>
        <w:numPr>
          <w:ilvl w:val="0"/>
          <w:numId w:val="6"/>
        </w:numPr>
        <w:tabs>
          <w:tab w:val="left" w:pos="738"/>
        </w:tabs>
        <w:jc w:val="both"/>
        <w:rPr>
          <w:rFonts w:cs="Arial"/>
          <w:sz w:val="22"/>
          <w:szCs w:val="22"/>
        </w:rPr>
      </w:pPr>
      <w:r w:rsidRPr="00921181">
        <w:rPr>
          <w:rFonts w:cs="Arial"/>
          <w:b/>
          <w:sz w:val="22"/>
          <w:szCs w:val="22"/>
        </w:rPr>
        <w:t>NON-SOLICITATION</w:t>
      </w:r>
      <w:bookmarkEnd w:id="44"/>
      <w:bookmarkEnd w:id="45"/>
      <w:r w:rsidR="00DE76AE" w:rsidRPr="00921181">
        <w:rPr>
          <w:rFonts w:cs="Arial"/>
          <w:b/>
          <w:sz w:val="22"/>
          <w:szCs w:val="22"/>
        </w:rPr>
        <w:t>.</w:t>
      </w:r>
      <w:r w:rsidR="00BE27B8" w:rsidRPr="00921181">
        <w:rPr>
          <w:rFonts w:cs="Arial"/>
          <w:b/>
          <w:sz w:val="22"/>
          <w:szCs w:val="22"/>
        </w:rPr>
        <w:t xml:space="preserve">  </w:t>
      </w:r>
      <w:r w:rsidR="00CF7330" w:rsidRPr="004634A4">
        <w:rPr>
          <w:rFonts w:cs="Arial"/>
          <w:sz w:val="22"/>
          <w:szCs w:val="22"/>
        </w:rPr>
        <w:t>Agent shall not knowingly hire any individual who is currently, or was within the past ninety (90) days, either a Frontier employee or an employee of a Frontier agent.</w:t>
      </w:r>
      <w:r w:rsidR="00C1529B">
        <w:rPr>
          <w:rFonts w:cs="Arial"/>
          <w:sz w:val="22"/>
          <w:szCs w:val="22"/>
        </w:rPr>
        <w:t xml:space="preserve"> </w:t>
      </w:r>
      <w:r w:rsidR="00CF7330" w:rsidRPr="004634A4">
        <w:rPr>
          <w:rFonts w:cs="Arial"/>
          <w:sz w:val="22"/>
          <w:szCs w:val="22"/>
        </w:rPr>
        <w:t xml:space="preserve">Frontier </w:t>
      </w:r>
      <w:r w:rsidR="00CF7330">
        <w:rPr>
          <w:rFonts w:cs="Arial"/>
          <w:sz w:val="22"/>
          <w:szCs w:val="22"/>
        </w:rPr>
        <w:t>and its Affiliates</w:t>
      </w:r>
      <w:r w:rsidR="00C1529B">
        <w:rPr>
          <w:rFonts w:cs="Arial"/>
          <w:sz w:val="22"/>
          <w:szCs w:val="22"/>
        </w:rPr>
        <w:t xml:space="preserve"> </w:t>
      </w:r>
      <w:r w:rsidR="00CF7330" w:rsidRPr="004634A4">
        <w:rPr>
          <w:rFonts w:cs="Arial"/>
          <w:sz w:val="22"/>
          <w:szCs w:val="22"/>
        </w:rPr>
        <w:t>shall not knowingly hire, retain or solicit employment</w:t>
      </w:r>
      <w:r w:rsidR="00CF7330" w:rsidRPr="004A5AF7">
        <w:rPr>
          <w:rFonts w:cs="Arial"/>
          <w:sz w:val="22"/>
          <w:szCs w:val="22"/>
        </w:rPr>
        <w:t xml:space="preserve"> or services of any individual who is currently, or was within the past ninety (90) days, an employee of Agent or any Network</w:t>
      </w:r>
      <w:r w:rsidR="00CF7330">
        <w:rPr>
          <w:rFonts w:cs="Arial"/>
          <w:sz w:val="22"/>
          <w:szCs w:val="22"/>
        </w:rPr>
        <w:t xml:space="preserve"> member</w:t>
      </w:r>
      <w:r w:rsidR="00CF7330" w:rsidRPr="004A5AF7">
        <w:rPr>
          <w:rFonts w:cs="Arial"/>
          <w:sz w:val="22"/>
          <w:szCs w:val="22"/>
        </w:rPr>
        <w:t xml:space="preserve">, in any case who performed Services for </w:t>
      </w:r>
      <w:r w:rsidR="00CF7330" w:rsidRPr="004634A4">
        <w:rPr>
          <w:rFonts w:cs="Arial"/>
          <w:sz w:val="22"/>
          <w:szCs w:val="22"/>
        </w:rPr>
        <w:t>Frontier hereunder, to perform services</w:t>
      </w:r>
      <w:r w:rsidR="00CF7330">
        <w:rPr>
          <w:rFonts w:cs="Arial"/>
          <w:sz w:val="22"/>
          <w:szCs w:val="22"/>
        </w:rPr>
        <w:t xml:space="preserve"> which are substantially similar to the Services set forth in this Agreement</w:t>
      </w:r>
      <w:r w:rsidR="00CF7330" w:rsidRPr="004634A4">
        <w:rPr>
          <w:rFonts w:cs="Arial"/>
          <w:sz w:val="22"/>
          <w:szCs w:val="22"/>
        </w:rPr>
        <w:t xml:space="preserve">.  </w:t>
      </w:r>
    </w:p>
    <w:p w14:paraId="12786A7D" w14:textId="77777777" w:rsidR="00921181" w:rsidRDefault="00921181" w:rsidP="00921181">
      <w:pPr>
        <w:tabs>
          <w:tab w:val="left" w:pos="738"/>
        </w:tabs>
        <w:ind w:left="720"/>
        <w:jc w:val="both"/>
        <w:rPr>
          <w:rFonts w:cs="Arial"/>
          <w:sz w:val="22"/>
          <w:szCs w:val="22"/>
        </w:rPr>
      </w:pPr>
    </w:p>
    <w:p w14:paraId="3099F250" w14:textId="77777777" w:rsidR="00921181" w:rsidRPr="00921181" w:rsidRDefault="00814183" w:rsidP="00921181">
      <w:pPr>
        <w:numPr>
          <w:ilvl w:val="0"/>
          <w:numId w:val="6"/>
        </w:numPr>
        <w:tabs>
          <w:tab w:val="left" w:pos="738"/>
        </w:tabs>
        <w:jc w:val="both"/>
        <w:rPr>
          <w:rFonts w:cs="Arial"/>
          <w:sz w:val="22"/>
          <w:szCs w:val="22"/>
        </w:rPr>
      </w:pPr>
      <w:r w:rsidRPr="00921181">
        <w:rPr>
          <w:rFonts w:cs="Arial"/>
          <w:b/>
          <w:sz w:val="22"/>
          <w:szCs w:val="22"/>
        </w:rPr>
        <w:t xml:space="preserve">PARTICIPATION OF </w:t>
      </w:r>
      <w:r w:rsidR="00CF7330">
        <w:rPr>
          <w:rFonts w:cs="Arial"/>
          <w:b/>
          <w:sz w:val="22"/>
          <w:szCs w:val="22"/>
        </w:rPr>
        <w:t>NETWORK MEMBERS</w:t>
      </w:r>
      <w:r w:rsidR="00921181">
        <w:rPr>
          <w:rFonts w:cs="Arial"/>
          <w:b/>
          <w:sz w:val="22"/>
          <w:szCs w:val="22"/>
        </w:rPr>
        <w:t>.</w:t>
      </w:r>
    </w:p>
    <w:p w14:paraId="1CF1A3AF" w14:textId="77777777" w:rsidR="00921181" w:rsidRPr="00921181" w:rsidRDefault="00921181" w:rsidP="00921181">
      <w:pPr>
        <w:tabs>
          <w:tab w:val="left" w:pos="738"/>
        </w:tabs>
        <w:ind w:left="720"/>
        <w:jc w:val="both"/>
        <w:rPr>
          <w:rFonts w:cs="Arial"/>
          <w:sz w:val="22"/>
          <w:szCs w:val="22"/>
        </w:rPr>
      </w:pPr>
    </w:p>
    <w:p w14:paraId="7D212206" w14:textId="77777777" w:rsidR="00CF7330" w:rsidRPr="00112369" w:rsidRDefault="00CF7330" w:rsidP="00CF7330">
      <w:pPr>
        <w:numPr>
          <w:ilvl w:val="1"/>
          <w:numId w:val="6"/>
        </w:numPr>
        <w:jc w:val="both"/>
        <w:rPr>
          <w:rFonts w:cs="Arial"/>
          <w:sz w:val="22"/>
          <w:szCs w:val="22"/>
        </w:rPr>
      </w:pPr>
      <w:bookmarkStart w:id="46" w:name="_Hlk56404669"/>
      <w:bookmarkStart w:id="47" w:name="_Hlk56507784"/>
      <w:r w:rsidRPr="009D451F">
        <w:rPr>
          <w:rFonts w:cs="Arial"/>
          <w:sz w:val="22"/>
          <w:szCs w:val="22"/>
          <w:u w:val="single"/>
        </w:rPr>
        <w:t>Assignment of Network Members</w:t>
      </w:r>
      <w:r>
        <w:rPr>
          <w:rFonts w:cs="Arial"/>
          <w:sz w:val="22"/>
          <w:szCs w:val="22"/>
        </w:rPr>
        <w:t>.  Any N</w:t>
      </w:r>
      <w:r w:rsidRPr="007863A1">
        <w:rPr>
          <w:rFonts w:cs="Arial"/>
          <w:sz w:val="22"/>
          <w:szCs w:val="22"/>
        </w:rPr>
        <w:t xml:space="preserve">etwork member assigned to perform </w:t>
      </w:r>
      <w:r>
        <w:rPr>
          <w:rFonts w:cs="Arial"/>
          <w:sz w:val="22"/>
          <w:szCs w:val="22"/>
        </w:rPr>
        <w:t xml:space="preserve">a portion or the whole of the </w:t>
      </w:r>
      <w:r w:rsidRPr="009D451F">
        <w:rPr>
          <w:rFonts w:cs="Arial"/>
          <w:sz w:val="22"/>
          <w:szCs w:val="22"/>
        </w:rPr>
        <w:t>Services shall adhere to the terms and</w:t>
      </w:r>
      <w:r w:rsidRPr="007863A1">
        <w:rPr>
          <w:rFonts w:cs="Arial"/>
          <w:sz w:val="22"/>
          <w:szCs w:val="22"/>
        </w:rPr>
        <w:t xml:space="preserve"> conditions of th</w:t>
      </w:r>
      <w:r>
        <w:rPr>
          <w:rFonts w:cs="Arial"/>
          <w:sz w:val="22"/>
          <w:szCs w:val="22"/>
        </w:rPr>
        <w:t>is</w:t>
      </w:r>
      <w:r w:rsidRPr="007863A1">
        <w:rPr>
          <w:rFonts w:cs="Arial"/>
          <w:sz w:val="22"/>
          <w:szCs w:val="22"/>
        </w:rPr>
        <w:t xml:space="preserve"> Agreement and </w:t>
      </w:r>
      <w:r>
        <w:rPr>
          <w:rFonts w:cs="Arial"/>
          <w:sz w:val="22"/>
          <w:szCs w:val="22"/>
        </w:rPr>
        <w:t>any SOW</w:t>
      </w:r>
      <w:r w:rsidRPr="007863A1">
        <w:rPr>
          <w:rFonts w:cs="Arial"/>
          <w:sz w:val="22"/>
          <w:szCs w:val="22"/>
        </w:rPr>
        <w:t>.</w:t>
      </w:r>
      <w:r w:rsidR="00C1529B">
        <w:rPr>
          <w:rFonts w:cs="Arial"/>
          <w:sz w:val="22"/>
          <w:szCs w:val="22"/>
        </w:rPr>
        <w:t xml:space="preserve"> </w:t>
      </w:r>
      <w:r w:rsidRPr="007863A1">
        <w:rPr>
          <w:rFonts w:cs="Arial"/>
          <w:sz w:val="22"/>
          <w:szCs w:val="22"/>
        </w:rPr>
        <w:t xml:space="preserve">Agent will maintain a current list of all Network </w:t>
      </w:r>
      <w:r>
        <w:rPr>
          <w:rFonts w:cs="Arial"/>
          <w:sz w:val="22"/>
          <w:szCs w:val="22"/>
        </w:rPr>
        <w:t xml:space="preserve">members </w:t>
      </w:r>
      <w:r w:rsidRPr="007863A1">
        <w:rPr>
          <w:rFonts w:cs="Arial"/>
          <w:sz w:val="22"/>
          <w:szCs w:val="22"/>
        </w:rPr>
        <w:t>(“</w:t>
      </w:r>
      <w:r w:rsidRPr="007863A1">
        <w:rPr>
          <w:rFonts w:cs="Arial"/>
          <w:b/>
          <w:bCs/>
          <w:sz w:val="22"/>
          <w:szCs w:val="22"/>
        </w:rPr>
        <w:t>Network List</w:t>
      </w:r>
      <w:r w:rsidRPr="007863A1">
        <w:rPr>
          <w:rFonts w:cs="Arial"/>
          <w:sz w:val="22"/>
          <w:szCs w:val="22"/>
        </w:rPr>
        <w:t>”), and provide such Network List to Frontier upon request.</w:t>
      </w:r>
      <w:r w:rsidR="00C1529B">
        <w:rPr>
          <w:rFonts w:cs="Arial"/>
          <w:sz w:val="22"/>
          <w:szCs w:val="22"/>
        </w:rPr>
        <w:t xml:space="preserve"> </w:t>
      </w:r>
      <w:r w:rsidRPr="00112369">
        <w:rPr>
          <w:rFonts w:cs="Arial"/>
          <w:sz w:val="22"/>
          <w:szCs w:val="22"/>
        </w:rPr>
        <w:t>Agent shall discontinue the use of any Network member for the provision of Services hereunder, as directed by Frontier, immediately upon receiving written notice.</w:t>
      </w:r>
    </w:p>
    <w:p w14:paraId="7B233BE2" w14:textId="77777777" w:rsidR="00CF7330" w:rsidRDefault="00CF7330" w:rsidP="00CF7330">
      <w:pPr>
        <w:tabs>
          <w:tab w:val="left" w:pos="738"/>
        </w:tabs>
        <w:ind w:left="1440"/>
        <w:jc w:val="both"/>
        <w:rPr>
          <w:rFonts w:cs="Arial"/>
          <w:sz w:val="22"/>
          <w:szCs w:val="22"/>
        </w:rPr>
      </w:pPr>
    </w:p>
    <w:p w14:paraId="11BD491C" w14:textId="77777777" w:rsidR="00CF7330" w:rsidRPr="00023E5A" w:rsidRDefault="001F46BF" w:rsidP="00CF7330">
      <w:pPr>
        <w:numPr>
          <w:ilvl w:val="1"/>
          <w:numId w:val="6"/>
        </w:numPr>
        <w:tabs>
          <w:tab w:val="left" w:pos="738"/>
        </w:tabs>
        <w:jc w:val="both"/>
        <w:rPr>
          <w:rFonts w:cs="Arial"/>
          <w:sz w:val="22"/>
          <w:szCs w:val="22"/>
        </w:rPr>
      </w:pPr>
      <w:r>
        <w:rPr>
          <w:rFonts w:cs="Arial"/>
          <w:sz w:val="22"/>
          <w:szCs w:val="22"/>
          <w:u w:val="single"/>
        </w:rPr>
        <w:br w:type="page"/>
      </w:r>
      <w:r w:rsidR="00CF7330" w:rsidRPr="009D451F">
        <w:rPr>
          <w:rFonts w:cs="Arial"/>
          <w:sz w:val="22"/>
          <w:szCs w:val="22"/>
          <w:u w:val="single"/>
        </w:rPr>
        <w:lastRenderedPageBreak/>
        <w:t>Acts o</w:t>
      </w:r>
      <w:r w:rsidR="00CF7330">
        <w:rPr>
          <w:rFonts w:cs="Arial"/>
          <w:sz w:val="22"/>
          <w:szCs w:val="22"/>
          <w:u w:val="single"/>
        </w:rPr>
        <w:t>r</w:t>
      </w:r>
      <w:r w:rsidR="00CF7330" w:rsidRPr="009D451F">
        <w:rPr>
          <w:rFonts w:cs="Arial"/>
          <w:sz w:val="22"/>
          <w:szCs w:val="22"/>
          <w:u w:val="single"/>
        </w:rPr>
        <w:t xml:space="preserve"> Omissions</w:t>
      </w:r>
      <w:r w:rsidR="00CF7330">
        <w:rPr>
          <w:rFonts w:cs="Arial"/>
          <w:sz w:val="22"/>
          <w:szCs w:val="22"/>
        </w:rPr>
        <w:t xml:space="preserve">.  </w:t>
      </w:r>
      <w:r w:rsidR="00CF7330" w:rsidRPr="00023E5A">
        <w:rPr>
          <w:rFonts w:cs="Arial"/>
          <w:sz w:val="22"/>
          <w:szCs w:val="22"/>
        </w:rPr>
        <w:t>Any Network member working on behalf of the Agent will be and will remain the responsibility of the Agent for all acts and omissions of any Network member or of any other entity to which Agent has assigned any of its rights or delegated any of its obligations under this Agreement or any SOW.</w:t>
      </w:r>
      <w:bookmarkEnd w:id="47"/>
    </w:p>
    <w:p w14:paraId="25AA8254" w14:textId="77777777" w:rsidR="00CF7330" w:rsidRDefault="00CF7330" w:rsidP="00CF7330">
      <w:pPr>
        <w:tabs>
          <w:tab w:val="left" w:pos="738"/>
        </w:tabs>
        <w:ind w:left="1440"/>
        <w:jc w:val="both"/>
        <w:rPr>
          <w:rFonts w:cs="Arial"/>
          <w:sz w:val="22"/>
          <w:szCs w:val="22"/>
        </w:rPr>
      </w:pPr>
    </w:p>
    <w:bookmarkEnd w:id="46"/>
    <w:p w14:paraId="19568B1D" w14:textId="77777777" w:rsidR="00CF7330" w:rsidRPr="00F43C37" w:rsidRDefault="00CF7330" w:rsidP="00CF7330">
      <w:pPr>
        <w:numPr>
          <w:ilvl w:val="1"/>
          <w:numId w:val="6"/>
        </w:numPr>
        <w:tabs>
          <w:tab w:val="left" w:pos="738"/>
        </w:tabs>
        <w:spacing w:after="240"/>
        <w:jc w:val="both"/>
        <w:rPr>
          <w:rFonts w:cs="Arial"/>
          <w:sz w:val="22"/>
          <w:szCs w:val="22"/>
        </w:rPr>
      </w:pPr>
      <w:r w:rsidRPr="002106F4">
        <w:rPr>
          <w:sz w:val="22"/>
          <w:u w:val="single"/>
        </w:rPr>
        <w:t>Security Program</w:t>
      </w:r>
      <w:r>
        <w:rPr>
          <w:sz w:val="22"/>
        </w:rPr>
        <w:t xml:space="preserve">.  </w:t>
      </w:r>
      <w:r w:rsidRPr="00921181">
        <w:rPr>
          <w:sz w:val="22"/>
        </w:rPr>
        <w:t xml:space="preserve">Agent shall have a documented security program and policies that provide guidance to </w:t>
      </w:r>
      <w:r>
        <w:rPr>
          <w:sz w:val="22"/>
        </w:rPr>
        <w:t>the Network members</w:t>
      </w:r>
      <w:r w:rsidRPr="00921181">
        <w:rPr>
          <w:rFonts w:cs="Arial"/>
          <w:sz w:val="22"/>
          <w:szCs w:val="22"/>
        </w:rPr>
        <w:t xml:space="preserve"> </w:t>
      </w:r>
      <w:r w:rsidRPr="00921181">
        <w:rPr>
          <w:sz w:val="22"/>
        </w:rPr>
        <w:t>to ensure the security, confidentiality, integrity, and availability of personal data and systems maintained or processed by Agent, and that provides express instructions regarding the steps to take in the event of a compromise or other anomalous event.</w:t>
      </w:r>
    </w:p>
    <w:p w14:paraId="28238CA9" w14:textId="77777777" w:rsidR="00CF7330" w:rsidRDefault="00CF7330" w:rsidP="00CF7330">
      <w:pPr>
        <w:numPr>
          <w:ilvl w:val="1"/>
          <w:numId w:val="6"/>
        </w:numPr>
        <w:tabs>
          <w:tab w:val="left" w:pos="738"/>
        </w:tabs>
        <w:jc w:val="both"/>
        <w:rPr>
          <w:rFonts w:cs="Arial"/>
          <w:sz w:val="22"/>
          <w:szCs w:val="22"/>
        </w:rPr>
      </w:pPr>
      <w:r w:rsidRPr="002106F4">
        <w:rPr>
          <w:sz w:val="22"/>
          <w:u w:val="single"/>
        </w:rPr>
        <w:t xml:space="preserve">Outsourcing of Agent’s Information Security </w:t>
      </w:r>
      <w:r w:rsidR="008F08EB">
        <w:rPr>
          <w:sz w:val="22"/>
          <w:u w:val="single"/>
        </w:rPr>
        <w:t>Obligations</w:t>
      </w:r>
      <w:r>
        <w:rPr>
          <w:sz w:val="22"/>
        </w:rPr>
        <w:t xml:space="preserve">. Agent </w:t>
      </w:r>
      <w:r w:rsidRPr="00921181">
        <w:rPr>
          <w:sz w:val="22"/>
        </w:rPr>
        <w:t xml:space="preserve">shall not outsource its </w:t>
      </w:r>
      <w:r>
        <w:rPr>
          <w:sz w:val="22"/>
        </w:rPr>
        <w:t xml:space="preserve">information security </w:t>
      </w:r>
      <w:r w:rsidRPr="00921181">
        <w:rPr>
          <w:sz w:val="22"/>
        </w:rPr>
        <w:t xml:space="preserve">obligations to a </w:t>
      </w:r>
      <w:r w:rsidRPr="00921181">
        <w:rPr>
          <w:rFonts w:cs="Arial"/>
          <w:sz w:val="22"/>
          <w:szCs w:val="22"/>
        </w:rPr>
        <w:t xml:space="preserve">prospective </w:t>
      </w:r>
      <w:r>
        <w:rPr>
          <w:rFonts w:cs="Arial"/>
          <w:sz w:val="22"/>
          <w:szCs w:val="22"/>
        </w:rPr>
        <w:t>Network member</w:t>
      </w:r>
      <w:r w:rsidRPr="00921181">
        <w:rPr>
          <w:sz w:val="22"/>
        </w:rPr>
        <w:t>, in whole or in part, without written permission from Frontier.</w:t>
      </w:r>
      <w:r w:rsidRPr="00921181">
        <w:rPr>
          <w:rFonts w:cs="Arial"/>
          <w:sz w:val="22"/>
          <w:szCs w:val="22"/>
        </w:rPr>
        <w:t xml:space="preserve">  </w:t>
      </w:r>
      <w:r w:rsidRPr="00DB6D4E">
        <w:rPr>
          <w:rFonts w:cs="Arial"/>
          <w:sz w:val="22"/>
          <w:szCs w:val="22"/>
        </w:rPr>
        <w:t xml:space="preserve">Prior to seeking Frontier’s </w:t>
      </w:r>
      <w:r w:rsidRPr="00BC647F">
        <w:rPr>
          <w:rFonts w:cs="Arial"/>
          <w:sz w:val="22"/>
          <w:szCs w:val="22"/>
        </w:rPr>
        <w:t>consent,</w:t>
      </w:r>
      <w:r w:rsidRPr="00921181">
        <w:rPr>
          <w:rFonts w:cs="Arial"/>
          <w:sz w:val="22"/>
          <w:szCs w:val="22"/>
        </w:rPr>
        <w:t xml:space="preserve"> Agent shall provide Frontier with full details of the proposed outsourcing including the identity of the prospective </w:t>
      </w:r>
      <w:r>
        <w:rPr>
          <w:rFonts w:cs="Arial"/>
          <w:sz w:val="22"/>
          <w:szCs w:val="22"/>
        </w:rPr>
        <w:t>Network member</w:t>
      </w:r>
      <w:r w:rsidRPr="00921181">
        <w:rPr>
          <w:rFonts w:cs="Arial"/>
          <w:sz w:val="22"/>
          <w:szCs w:val="22"/>
        </w:rPr>
        <w:t>, its data security record, the location of its processing facilities, a description of the proposed access to Frontier Data (as defined in Section 2</w:t>
      </w:r>
      <w:r>
        <w:rPr>
          <w:rFonts w:cs="Arial"/>
          <w:sz w:val="22"/>
          <w:szCs w:val="22"/>
        </w:rPr>
        <w:t>0</w:t>
      </w:r>
      <w:r w:rsidRPr="00921181">
        <w:rPr>
          <w:rFonts w:cs="Arial"/>
          <w:sz w:val="22"/>
          <w:szCs w:val="22"/>
        </w:rPr>
        <w:t xml:space="preserve">), and any other information Frontier may reasonably request in order to assess the risks involved in allowing the </w:t>
      </w:r>
      <w:r>
        <w:rPr>
          <w:rFonts w:cs="Arial"/>
          <w:sz w:val="22"/>
          <w:szCs w:val="22"/>
        </w:rPr>
        <w:t xml:space="preserve">Network member </w:t>
      </w:r>
      <w:r w:rsidRPr="00921181">
        <w:rPr>
          <w:rFonts w:cs="Arial"/>
          <w:sz w:val="22"/>
          <w:szCs w:val="22"/>
        </w:rPr>
        <w:t xml:space="preserve">to process Frontier Data. </w:t>
      </w:r>
    </w:p>
    <w:p w14:paraId="76D800EA" w14:textId="77777777" w:rsidR="00CF7330" w:rsidRDefault="00CF7330" w:rsidP="00CF7330">
      <w:pPr>
        <w:tabs>
          <w:tab w:val="left" w:pos="738"/>
        </w:tabs>
        <w:jc w:val="both"/>
        <w:rPr>
          <w:rFonts w:cs="Arial"/>
          <w:sz w:val="22"/>
          <w:szCs w:val="22"/>
        </w:rPr>
      </w:pPr>
    </w:p>
    <w:p w14:paraId="57A802D3" w14:textId="77777777" w:rsidR="00921181" w:rsidRPr="00CF7330" w:rsidRDefault="00CF7330" w:rsidP="00CF7330">
      <w:pPr>
        <w:numPr>
          <w:ilvl w:val="1"/>
          <w:numId w:val="6"/>
        </w:numPr>
        <w:tabs>
          <w:tab w:val="left" w:pos="738"/>
        </w:tabs>
        <w:jc w:val="both"/>
        <w:rPr>
          <w:rFonts w:cs="Arial"/>
          <w:sz w:val="22"/>
          <w:szCs w:val="22"/>
        </w:rPr>
      </w:pPr>
      <w:r w:rsidRPr="008B34C5">
        <w:rPr>
          <w:rFonts w:cs="Arial"/>
          <w:sz w:val="22"/>
          <w:szCs w:val="22"/>
          <w:u w:val="single"/>
        </w:rPr>
        <w:t>Use of Subagents and Subcontractors</w:t>
      </w:r>
      <w:r w:rsidRPr="008B34C5">
        <w:rPr>
          <w:rFonts w:cs="Arial"/>
          <w:sz w:val="22"/>
          <w:szCs w:val="22"/>
        </w:rPr>
        <w:t>.  For those Subagents and Subcontractors assigned to perform a portion or the whole of the Services</w:t>
      </w:r>
      <w:r>
        <w:rPr>
          <w:rFonts w:cs="Arial"/>
          <w:sz w:val="22"/>
          <w:szCs w:val="22"/>
        </w:rPr>
        <w:t>,</w:t>
      </w:r>
      <w:r w:rsidRPr="008B34C5">
        <w:rPr>
          <w:rFonts w:cs="Arial"/>
          <w:sz w:val="22"/>
          <w:szCs w:val="22"/>
        </w:rPr>
        <w:t xml:space="preserve"> Agent shall execute a written agreement with each Subagent or Subcontractor containing the equivalent terms to this Agreement and any applicable SOW</w:t>
      </w:r>
      <w:r w:rsidRPr="004634A4">
        <w:rPr>
          <w:rFonts w:cs="Arial"/>
          <w:sz w:val="22"/>
          <w:szCs w:val="22"/>
        </w:rPr>
        <w:t xml:space="preserve">; provided, however, that Agent shall not be entitled to permit the Subagent or Subcontractor to further delegate all or any part of the Subagent’s or Subcontractor’s processing without Agent’s prior written consent and which provides Frontier with third-party beneficiary rights to enforce such terms; and/or require Agent to procure that the Subagent or Subcontractor enters into an Agreement with data protection with Frontier directly if privity of contract is required by law. </w:t>
      </w:r>
      <w:r w:rsidR="002700B6" w:rsidRPr="00CF7330">
        <w:rPr>
          <w:rFonts w:cs="Arial"/>
          <w:sz w:val="22"/>
          <w:szCs w:val="22"/>
        </w:rPr>
        <w:t xml:space="preserve"> </w:t>
      </w:r>
      <w:bookmarkStart w:id="48" w:name="_Toc111209005"/>
      <w:bookmarkStart w:id="49" w:name="_Toc291524802"/>
      <w:bookmarkStart w:id="50" w:name="_Toc291527923"/>
      <w:bookmarkEnd w:id="18"/>
    </w:p>
    <w:p w14:paraId="63812F31" w14:textId="77777777" w:rsidR="00921181" w:rsidRDefault="00921181" w:rsidP="00921181">
      <w:pPr>
        <w:tabs>
          <w:tab w:val="left" w:pos="738"/>
        </w:tabs>
        <w:ind w:left="1440"/>
        <w:jc w:val="both"/>
        <w:rPr>
          <w:rFonts w:cs="Arial"/>
          <w:sz w:val="22"/>
          <w:szCs w:val="22"/>
        </w:rPr>
      </w:pPr>
    </w:p>
    <w:p w14:paraId="6DFC6322" w14:textId="77777777" w:rsidR="00921181" w:rsidRPr="00921181" w:rsidRDefault="00462A2D" w:rsidP="00921181">
      <w:pPr>
        <w:numPr>
          <w:ilvl w:val="0"/>
          <w:numId w:val="6"/>
        </w:numPr>
        <w:tabs>
          <w:tab w:val="left" w:pos="738"/>
        </w:tabs>
        <w:jc w:val="both"/>
        <w:rPr>
          <w:rFonts w:cs="Arial"/>
          <w:sz w:val="22"/>
          <w:szCs w:val="22"/>
        </w:rPr>
      </w:pPr>
      <w:r w:rsidRPr="00921181">
        <w:rPr>
          <w:rFonts w:cs="Arial"/>
          <w:b/>
          <w:bCs/>
          <w:sz w:val="22"/>
          <w:szCs w:val="22"/>
        </w:rPr>
        <w:t>INDEMNIFICATION</w:t>
      </w:r>
      <w:bookmarkEnd w:id="48"/>
      <w:bookmarkEnd w:id="49"/>
      <w:bookmarkEnd w:id="50"/>
      <w:r w:rsidR="00DE76AE" w:rsidRPr="00921181">
        <w:rPr>
          <w:rFonts w:cs="Arial"/>
          <w:b/>
          <w:bCs/>
          <w:sz w:val="22"/>
          <w:szCs w:val="22"/>
        </w:rPr>
        <w:t>.</w:t>
      </w:r>
    </w:p>
    <w:p w14:paraId="0674049E" w14:textId="77777777" w:rsidR="00921181" w:rsidRDefault="00921181" w:rsidP="00921181">
      <w:pPr>
        <w:tabs>
          <w:tab w:val="left" w:pos="738"/>
        </w:tabs>
        <w:ind w:left="720"/>
        <w:jc w:val="both"/>
        <w:rPr>
          <w:rFonts w:cs="Arial"/>
          <w:sz w:val="22"/>
          <w:szCs w:val="22"/>
        </w:rPr>
      </w:pPr>
    </w:p>
    <w:p w14:paraId="2BE1DF37" w14:textId="77777777" w:rsidR="00CF7330" w:rsidRDefault="00CF7330" w:rsidP="00CF7330">
      <w:pPr>
        <w:numPr>
          <w:ilvl w:val="1"/>
          <w:numId w:val="6"/>
        </w:numPr>
        <w:tabs>
          <w:tab w:val="left" w:pos="738"/>
        </w:tabs>
        <w:jc w:val="both"/>
        <w:rPr>
          <w:rFonts w:cs="Arial"/>
          <w:sz w:val="22"/>
          <w:szCs w:val="22"/>
        </w:rPr>
      </w:pPr>
      <w:r w:rsidRPr="00F80609">
        <w:rPr>
          <w:rFonts w:cs="Arial"/>
          <w:sz w:val="22"/>
          <w:szCs w:val="22"/>
          <w:u w:val="single"/>
        </w:rPr>
        <w:t>By Agent</w:t>
      </w:r>
      <w:r w:rsidRPr="002D2191">
        <w:rPr>
          <w:rFonts w:cs="Arial"/>
          <w:sz w:val="22"/>
          <w:szCs w:val="22"/>
        </w:rPr>
        <w:t>.  Agent shall defend, indemnify and hold harmless Frontier, its parents, subsidiaries and Affiliates, and their respective directors, officers, partners, employees, agents, successors and assigns from and against any claims, demands, lawsuits, damages, liabilities, loss, costs or expenses (including, but not limited to, reasonable fees and disbursements of counsel and court costs), judgments, settlements and penalties of every kind (“</w:t>
      </w:r>
      <w:r w:rsidRPr="00CF7330">
        <w:rPr>
          <w:rFonts w:cs="Arial"/>
          <w:b/>
          <w:bCs/>
          <w:sz w:val="22"/>
          <w:szCs w:val="22"/>
        </w:rPr>
        <w:t>Claims</w:t>
      </w:r>
      <w:r w:rsidRPr="002D2191">
        <w:rPr>
          <w:rFonts w:cs="Arial"/>
          <w:sz w:val="22"/>
          <w:szCs w:val="22"/>
        </w:rPr>
        <w:t xml:space="preserve">”) made by or payable to a third party, arising from or in connection with: (i) injuries (including death) to persons or damage to property, including theft, resulting in whole or in part from the acts or omissions of Agent or the Network; (ii) </w:t>
      </w:r>
      <w:r w:rsidR="003B4BF6" w:rsidRPr="002D2191">
        <w:rPr>
          <w:rFonts w:cs="Arial"/>
          <w:sz w:val="22"/>
          <w:szCs w:val="22"/>
        </w:rPr>
        <w:t>a material breach</w:t>
      </w:r>
      <w:r w:rsidR="003B4BF6">
        <w:rPr>
          <w:rFonts w:cs="Arial"/>
          <w:sz w:val="22"/>
          <w:szCs w:val="22"/>
        </w:rPr>
        <w:t xml:space="preserve"> </w:t>
      </w:r>
      <w:r w:rsidR="003B4BF6" w:rsidRPr="002D2191">
        <w:rPr>
          <w:rFonts w:cs="Arial"/>
          <w:sz w:val="22"/>
          <w:szCs w:val="22"/>
        </w:rPr>
        <w:t xml:space="preserve">of this Agreement or </w:t>
      </w:r>
      <w:r w:rsidR="003B4BF6">
        <w:rPr>
          <w:rFonts w:cs="Arial"/>
          <w:sz w:val="22"/>
          <w:szCs w:val="22"/>
        </w:rPr>
        <w:t xml:space="preserve">any </w:t>
      </w:r>
      <w:r w:rsidR="003B4BF6" w:rsidRPr="002D2191">
        <w:rPr>
          <w:rFonts w:cs="Arial"/>
          <w:sz w:val="22"/>
          <w:szCs w:val="22"/>
        </w:rPr>
        <w:t>SOW</w:t>
      </w:r>
      <w:r w:rsidR="007F49E6">
        <w:rPr>
          <w:rFonts w:cs="Arial"/>
          <w:sz w:val="22"/>
          <w:szCs w:val="22"/>
        </w:rPr>
        <w:t xml:space="preserve"> by Agent; (iii) a </w:t>
      </w:r>
      <w:r w:rsidR="007F49E6" w:rsidRPr="002D2191">
        <w:rPr>
          <w:rFonts w:cs="Arial"/>
          <w:sz w:val="22"/>
          <w:szCs w:val="22"/>
        </w:rPr>
        <w:t>breach of any representations or warranties set forth herein or in any SOW</w:t>
      </w:r>
      <w:r w:rsidR="007F49E6">
        <w:rPr>
          <w:rFonts w:cs="Arial"/>
          <w:sz w:val="22"/>
          <w:szCs w:val="22"/>
        </w:rPr>
        <w:t xml:space="preserve"> by Agent</w:t>
      </w:r>
      <w:r w:rsidR="00CA2304">
        <w:rPr>
          <w:rFonts w:cs="Arial"/>
          <w:sz w:val="22"/>
          <w:szCs w:val="22"/>
        </w:rPr>
        <w:t>; (i</w:t>
      </w:r>
      <w:r w:rsidR="007F49E6">
        <w:rPr>
          <w:rFonts w:cs="Arial"/>
          <w:sz w:val="22"/>
          <w:szCs w:val="22"/>
        </w:rPr>
        <w:t>v</w:t>
      </w:r>
      <w:r w:rsidR="00CA2304">
        <w:rPr>
          <w:rFonts w:cs="Arial"/>
          <w:sz w:val="22"/>
          <w:szCs w:val="22"/>
        </w:rPr>
        <w:t xml:space="preserve">) </w:t>
      </w:r>
      <w:r w:rsidRPr="002D2191">
        <w:rPr>
          <w:rFonts w:cs="Arial"/>
          <w:sz w:val="22"/>
          <w:szCs w:val="22"/>
        </w:rPr>
        <w:t>violation</w:t>
      </w:r>
      <w:r w:rsidR="000B25FA">
        <w:rPr>
          <w:rFonts w:cs="Arial"/>
          <w:sz w:val="22"/>
          <w:szCs w:val="22"/>
        </w:rPr>
        <w:t xml:space="preserve"> </w:t>
      </w:r>
      <w:r w:rsidRPr="002D2191">
        <w:rPr>
          <w:rFonts w:cs="Arial"/>
          <w:sz w:val="22"/>
          <w:szCs w:val="22"/>
        </w:rPr>
        <w:t>of any law, statute, regulation or governmental order including, but not limited to, alleged or actual noncompliance with the Telephone Regulations</w:t>
      </w:r>
      <w:r w:rsidR="000B25FA">
        <w:rPr>
          <w:rFonts w:cs="Arial"/>
          <w:sz w:val="22"/>
          <w:szCs w:val="22"/>
        </w:rPr>
        <w:t xml:space="preserve"> </w:t>
      </w:r>
      <w:r w:rsidR="000B25FA" w:rsidRPr="002D2191">
        <w:rPr>
          <w:rFonts w:cs="Arial"/>
          <w:sz w:val="22"/>
          <w:szCs w:val="22"/>
        </w:rPr>
        <w:t>by Agent or the Network</w:t>
      </w:r>
      <w:r w:rsidRPr="002D2191">
        <w:rPr>
          <w:rFonts w:cs="Arial"/>
          <w:sz w:val="22"/>
          <w:szCs w:val="22"/>
        </w:rPr>
        <w:t xml:space="preserve">; (v) </w:t>
      </w:r>
      <w:r w:rsidR="003B4BF6" w:rsidRPr="002D2191">
        <w:rPr>
          <w:rFonts w:cs="Arial"/>
          <w:sz w:val="22"/>
          <w:szCs w:val="22"/>
        </w:rPr>
        <w:t>negligence, recklessness or willful misconduct on the part of Agent or the Network</w:t>
      </w:r>
      <w:r w:rsidR="003B4BF6">
        <w:rPr>
          <w:rFonts w:cs="Arial"/>
          <w:sz w:val="22"/>
          <w:szCs w:val="22"/>
        </w:rPr>
        <w:t>; (v</w:t>
      </w:r>
      <w:r w:rsidR="003C5C8F">
        <w:rPr>
          <w:rFonts w:cs="Arial"/>
          <w:sz w:val="22"/>
          <w:szCs w:val="22"/>
        </w:rPr>
        <w:t>i</w:t>
      </w:r>
      <w:r w:rsidR="003B4BF6">
        <w:rPr>
          <w:rFonts w:cs="Arial"/>
          <w:sz w:val="22"/>
          <w:szCs w:val="22"/>
        </w:rPr>
        <w:t>)</w:t>
      </w:r>
      <w:r w:rsidR="003B4BF6" w:rsidRPr="002D2191">
        <w:rPr>
          <w:rFonts w:cs="Arial"/>
          <w:sz w:val="22"/>
          <w:szCs w:val="22"/>
        </w:rPr>
        <w:t xml:space="preserve"> </w:t>
      </w:r>
      <w:r w:rsidRPr="002D2191">
        <w:rPr>
          <w:rFonts w:cs="Arial"/>
          <w:sz w:val="22"/>
          <w:szCs w:val="22"/>
        </w:rPr>
        <w:t xml:space="preserve">any actual or alleged infringement or misappropriation of any patent, trademark, copyright, trade secret or any actual or alleged violation of any other intellectual property or proprietary rights in connection with the Services by Agent or Network (other than Agent’s use of the Licensed Marks in conformity with Frontier’s specifications); </w:t>
      </w:r>
      <w:r w:rsidR="00F36D22">
        <w:rPr>
          <w:rFonts w:cs="Arial"/>
          <w:sz w:val="22"/>
          <w:szCs w:val="22"/>
        </w:rPr>
        <w:t xml:space="preserve">and </w:t>
      </w:r>
      <w:r w:rsidRPr="002D2191">
        <w:rPr>
          <w:rFonts w:cs="Arial"/>
          <w:sz w:val="22"/>
          <w:szCs w:val="22"/>
        </w:rPr>
        <w:t>(v</w:t>
      </w:r>
      <w:r w:rsidR="003C5C8F">
        <w:rPr>
          <w:rFonts w:cs="Arial"/>
          <w:sz w:val="22"/>
          <w:szCs w:val="22"/>
        </w:rPr>
        <w:t>ii</w:t>
      </w:r>
      <w:r w:rsidRPr="002D2191">
        <w:rPr>
          <w:rFonts w:cs="Arial"/>
          <w:sz w:val="22"/>
          <w:szCs w:val="22"/>
        </w:rPr>
        <w:t>) any workers’ compensation or similar claim by Agent and/or the Network; provided</w:t>
      </w:r>
      <w:r w:rsidR="003C5C8F">
        <w:rPr>
          <w:rFonts w:cs="Arial"/>
          <w:sz w:val="22"/>
          <w:szCs w:val="22"/>
        </w:rPr>
        <w:t>,</w:t>
      </w:r>
      <w:r w:rsidRPr="002D2191">
        <w:rPr>
          <w:rFonts w:cs="Arial"/>
          <w:sz w:val="22"/>
          <w:szCs w:val="22"/>
        </w:rPr>
        <w:t xml:space="preserve"> however, if a Claim is the result of the joint negligence, joint misconduct, or joint fault of Frontier and Agent, the amount of the Claim for which the indemnified Party is entitled to indemnification shall be limited to that portion of the Claim attributable to the negligence, misconduct, or other fault of the other or anyone acting under such Party’s direction, control, or on its behalf.</w:t>
      </w:r>
    </w:p>
    <w:p w14:paraId="133D1534" w14:textId="77777777" w:rsidR="00CF7330" w:rsidRPr="00F80609" w:rsidRDefault="00CF7330" w:rsidP="00CF7330">
      <w:pPr>
        <w:tabs>
          <w:tab w:val="left" w:pos="738"/>
        </w:tabs>
        <w:ind w:left="1440"/>
        <w:jc w:val="both"/>
        <w:rPr>
          <w:rFonts w:cs="Arial"/>
          <w:sz w:val="22"/>
          <w:szCs w:val="22"/>
        </w:rPr>
      </w:pPr>
    </w:p>
    <w:p w14:paraId="296325A9" w14:textId="77777777" w:rsidR="00921181" w:rsidRDefault="00CF7330" w:rsidP="0065180F">
      <w:pPr>
        <w:numPr>
          <w:ilvl w:val="1"/>
          <w:numId w:val="6"/>
        </w:numPr>
        <w:tabs>
          <w:tab w:val="left" w:pos="738"/>
        </w:tabs>
        <w:jc w:val="both"/>
        <w:rPr>
          <w:rFonts w:cs="Arial"/>
          <w:sz w:val="22"/>
          <w:szCs w:val="22"/>
        </w:rPr>
      </w:pPr>
      <w:r w:rsidRPr="003C5C8F">
        <w:rPr>
          <w:rFonts w:cs="Arial"/>
          <w:sz w:val="22"/>
          <w:szCs w:val="22"/>
          <w:u w:val="single"/>
        </w:rPr>
        <w:t>By Frontier</w:t>
      </w:r>
      <w:r w:rsidRPr="003C5C8F">
        <w:rPr>
          <w:rFonts w:cs="Arial"/>
          <w:sz w:val="22"/>
          <w:szCs w:val="22"/>
        </w:rPr>
        <w:t xml:space="preserve">.  Frontier shall defend, indemnify and hold harmless Agent, its parents, subsidiaries and Affiliates, and its and their respective directors, officers, partners, employees, agents, successors and assigns from Claims made by a third party outside the Network, to the extent arising from: (i) injuries (including death) to persons or damage to property, including theft, resulting in whole or in part from the acts or omissions of Frontier; (ii) </w:t>
      </w:r>
      <w:r w:rsidR="000B25FA" w:rsidRPr="003C5C8F">
        <w:rPr>
          <w:rFonts w:cs="Arial"/>
          <w:sz w:val="22"/>
          <w:szCs w:val="22"/>
        </w:rPr>
        <w:t>a material breach</w:t>
      </w:r>
      <w:r w:rsidR="003B4BF6" w:rsidRPr="003C5C8F">
        <w:rPr>
          <w:rFonts w:cs="Arial"/>
          <w:sz w:val="22"/>
          <w:szCs w:val="22"/>
        </w:rPr>
        <w:t xml:space="preserve"> </w:t>
      </w:r>
      <w:r w:rsidR="000B25FA" w:rsidRPr="003C5C8F">
        <w:rPr>
          <w:rFonts w:cs="Arial"/>
          <w:sz w:val="22"/>
          <w:szCs w:val="22"/>
        </w:rPr>
        <w:t xml:space="preserve">of this Agreement or any SOW </w:t>
      </w:r>
      <w:r w:rsidR="00E47636" w:rsidRPr="003C5C8F">
        <w:rPr>
          <w:rFonts w:cs="Arial"/>
          <w:sz w:val="22"/>
          <w:szCs w:val="22"/>
        </w:rPr>
        <w:t xml:space="preserve">by Frontier; </w:t>
      </w:r>
      <w:r w:rsidR="007F49E6" w:rsidRPr="003C5C8F">
        <w:rPr>
          <w:rFonts w:cs="Arial"/>
          <w:sz w:val="22"/>
          <w:szCs w:val="22"/>
        </w:rPr>
        <w:t xml:space="preserve">(iii) a breach of any representations or warranties set forth herein or in any SOW by Frontier; </w:t>
      </w:r>
      <w:r w:rsidR="00E47636" w:rsidRPr="003C5C8F">
        <w:rPr>
          <w:rFonts w:cs="Arial"/>
          <w:sz w:val="22"/>
          <w:szCs w:val="22"/>
        </w:rPr>
        <w:t>(i</w:t>
      </w:r>
      <w:r w:rsidR="007F49E6" w:rsidRPr="003C5C8F">
        <w:rPr>
          <w:rFonts w:cs="Arial"/>
          <w:sz w:val="22"/>
          <w:szCs w:val="22"/>
        </w:rPr>
        <w:t>v</w:t>
      </w:r>
      <w:r w:rsidR="00E47636" w:rsidRPr="003C5C8F">
        <w:rPr>
          <w:rFonts w:cs="Arial"/>
          <w:sz w:val="22"/>
          <w:szCs w:val="22"/>
        </w:rPr>
        <w:t>)</w:t>
      </w:r>
      <w:r w:rsidR="000B25FA" w:rsidRPr="003C5C8F">
        <w:rPr>
          <w:rFonts w:cs="Arial"/>
          <w:sz w:val="22"/>
          <w:szCs w:val="22"/>
        </w:rPr>
        <w:t xml:space="preserve"> </w:t>
      </w:r>
      <w:r w:rsidR="00E47636" w:rsidRPr="003C5C8F">
        <w:rPr>
          <w:rFonts w:cs="Arial"/>
          <w:sz w:val="22"/>
          <w:szCs w:val="22"/>
        </w:rPr>
        <w:t>violation of any law, statute, regulation</w:t>
      </w:r>
      <w:r w:rsidR="00B5000E" w:rsidRPr="003C5C8F">
        <w:rPr>
          <w:rFonts w:cs="Arial"/>
          <w:sz w:val="22"/>
          <w:szCs w:val="22"/>
        </w:rPr>
        <w:t xml:space="preserve"> or </w:t>
      </w:r>
      <w:r w:rsidR="00E47636" w:rsidRPr="003C5C8F">
        <w:rPr>
          <w:rFonts w:cs="Arial"/>
          <w:sz w:val="22"/>
          <w:szCs w:val="22"/>
        </w:rPr>
        <w:t>governmental order</w:t>
      </w:r>
      <w:r w:rsidR="00B5000E" w:rsidRPr="003C5C8F">
        <w:rPr>
          <w:rFonts w:cs="Arial"/>
          <w:sz w:val="22"/>
          <w:szCs w:val="22"/>
        </w:rPr>
        <w:t>, or at common in connection with the Products by Frontier including, allegedly inaccurate, false, or deceptive advertising material required by Frontier</w:t>
      </w:r>
      <w:r w:rsidR="00E47636" w:rsidRPr="003C5C8F">
        <w:rPr>
          <w:rFonts w:cs="Arial"/>
          <w:sz w:val="22"/>
          <w:szCs w:val="22"/>
        </w:rPr>
        <w:t xml:space="preserve">; </w:t>
      </w:r>
      <w:r w:rsidR="007F49E6" w:rsidRPr="003C5C8F">
        <w:rPr>
          <w:rFonts w:cs="Arial"/>
          <w:sz w:val="22"/>
          <w:szCs w:val="22"/>
        </w:rPr>
        <w:t xml:space="preserve">(v) negligence, recklessness or willful misconduct on the part of Frontier and </w:t>
      </w:r>
      <w:r w:rsidR="003C5C8F" w:rsidRPr="003C5C8F">
        <w:rPr>
          <w:rFonts w:cs="Arial"/>
          <w:sz w:val="22"/>
          <w:szCs w:val="22"/>
        </w:rPr>
        <w:t xml:space="preserve">its </w:t>
      </w:r>
      <w:r w:rsidR="007F49E6" w:rsidRPr="003C5C8F">
        <w:rPr>
          <w:rFonts w:cs="Arial"/>
          <w:sz w:val="22"/>
          <w:szCs w:val="22"/>
        </w:rPr>
        <w:t>Affiliates;</w:t>
      </w:r>
      <w:r w:rsidR="003C5C8F" w:rsidRPr="003C5C8F">
        <w:rPr>
          <w:rFonts w:cs="Arial"/>
          <w:sz w:val="22"/>
          <w:szCs w:val="22"/>
        </w:rPr>
        <w:t xml:space="preserve"> </w:t>
      </w:r>
      <w:r w:rsidR="00E47636" w:rsidRPr="003C5C8F">
        <w:rPr>
          <w:rFonts w:cs="Arial"/>
          <w:sz w:val="22"/>
          <w:szCs w:val="22"/>
        </w:rPr>
        <w:t>(v</w:t>
      </w:r>
      <w:r w:rsidR="003C5C8F" w:rsidRPr="003C5C8F">
        <w:rPr>
          <w:rFonts w:cs="Arial"/>
          <w:sz w:val="22"/>
          <w:szCs w:val="22"/>
        </w:rPr>
        <w:t>i</w:t>
      </w:r>
      <w:r w:rsidR="00E47636" w:rsidRPr="003C5C8F">
        <w:rPr>
          <w:rFonts w:cs="Arial"/>
          <w:sz w:val="22"/>
          <w:szCs w:val="22"/>
        </w:rPr>
        <w:t xml:space="preserve">) </w:t>
      </w:r>
      <w:r w:rsidR="003C5C8F" w:rsidRPr="003C5C8F">
        <w:rPr>
          <w:rFonts w:cs="Arial"/>
          <w:sz w:val="22"/>
          <w:szCs w:val="22"/>
        </w:rPr>
        <w:t xml:space="preserve">any actual or alleged infringement or misappropriation of any patent, trademark, copyright, trade secret or any actual or alleged violation of any other intellectual property or proprietary rights by any materials or information used by Agent or the Network in the same form/format provided by Frontier, including the Licensed Marks; </w:t>
      </w:r>
      <w:r w:rsidR="00F36D22">
        <w:rPr>
          <w:rFonts w:cs="Arial"/>
          <w:sz w:val="22"/>
          <w:szCs w:val="22"/>
        </w:rPr>
        <w:t xml:space="preserve">and </w:t>
      </w:r>
      <w:r w:rsidR="003C5C8F" w:rsidRPr="003C5C8F">
        <w:rPr>
          <w:rFonts w:cs="Arial"/>
          <w:sz w:val="22"/>
          <w:szCs w:val="22"/>
        </w:rPr>
        <w:t xml:space="preserve">(vii) any </w:t>
      </w:r>
      <w:r w:rsidRPr="003C5C8F">
        <w:rPr>
          <w:rFonts w:cs="Arial"/>
          <w:sz w:val="22"/>
          <w:szCs w:val="22"/>
        </w:rPr>
        <w:t xml:space="preserve">misrepresentation or inaccurate information provided by Frontier to Agent for use in the provision of Services; </w:t>
      </w:r>
      <w:r w:rsidR="003C5C8F" w:rsidRPr="003C5C8F">
        <w:rPr>
          <w:rFonts w:cs="Arial"/>
          <w:sz w:val="22"/>
          <w:szCs w:val="22"/>
        </w:rPr>
        <w:t xml:space="preserve">provided, however, if a Claim is the result of the joint negligence, joint misconduct, or joint fault of Frontier and Agent, the amount of the Claim for which the indemnified Party is entitled to indemnification shall be limited to that portion of the Claim attributable to the negligence, misconduct, or other fault of the other or anyone acting under such Party’s direction, control, or on its behalf. </w:t>
      </w:r>
    </w:p>
    <w:p w14:paraId="5BA89FF5" w14:textId="77777777" w:rsidR="003C5C8F" w:rsidRPr="003C5C8F" w:rsidRDefault="003C5C8F" w:rsidP="003C5C8F">
      <w:pPr>
        <w:tabs>
          <w:tab w:val="left" w:pos="738"/>
        </w:tabs>
        <w:ind w:left="1440"/>
        <w:jc w:val="both"/>
        <w:rPr>
          <w:rFonts w:cs="Arial"/>
          <w:sz w:val="22"/>
          <w:szCs w:val="22"/>
        </w:rPr>
      </w:pPr>
    </w:p>
    <w:p w14:paraId="6F0D527E" w14:textId="77777777" w:rsidR="00921181" w:rsidRDefault="00CF7330" w:rsidP="00921181">
      <w:pPr>
        <w:numPr>
          <w:ilvl w:val="1"/>
          <w:numId w:val="6"/>
        </w:numPr>
        <w:tabs>
          <w:tab w:val="left" w:pos="738"/>
        </w:tabs>
        <w:jc w:val="both"/>
        <w:rPr>
          <w:rFonts w:cs="Arial"/>
          <w:sz w:val="22"/>
          <w:szCs w:val="22"/>
        </w:rPr>
      </w:pPr>
      <w:r w:rsidRPr="00DA5015">
        <w:rPr>
          <w:rFonts w:cs="Arial"/>
          <w:sz w:val="22"/>
          <w:szCs w:val="22"/>
          <w:u w:val="single"/>
        </w:rPr>
        <w:t>Indemnification Obligations</w:t>
      </w:r>
      <w:r>
        <w:rPr>
          <w:rFonts w:cs="Arial"/>
          <w:sz w:val="22"/>
          <w:szCs w:val="22"/>
        </w:rPr>
        <w:t>.</w:t>
      </w:r>
      <w:r w:rsidRPr="00921181">
        <w:rPr>
          <w:rFonts w:cs="Arial"/>
          <w:sz w:val="22"/>
          <w:szCs w:val="22"/>
        </w:rPr>
        <w:t xml:space="preserve"> </w:t>
      </w:r>
      <w:r w:rsidR="00462A2D" w:rsidRPr="00921181">
        <w:rPr>
          <w:rFonts w:cs="Arial"/>
          <w:sz w:val="22"/>
          <w:szCs w:val="22"/>
        </w:rPr>
        <w:t xml:space="preserve">The </w:t>
      </w:r>
      <w:r w:rsidR="002045AF" w:rsidRPr="00921181">
        <w:rPr>
          <w:rFonts w:cs="Arial"/>
          <w:sz w:val="22"/>
          <w:szCs w:val="22"/>
        </w:rPr>
        <w:t>Parties</w:t>
      </w:r>
      <w:r w:rsidR="00462A2D" w:rsidRPr="00921181">
        <w:rPr>
          <w:rFonts w:cs="Arial"/>
          <w:sz w:val="22"/>
          <w:szCs w:val="22"/>
        </w:rPr>
        <w:t xml:space="preserve"> agree that the </w:t>
      </w:r>
      <w:r w:rsidR="00EA5BEE" w:rsidRPr="00921181">
        <w:rPr>
          <w:rFonts w:cs="Arial"/>
          <w:sz w:val="22"/>
          <w:szCs w:val="22"/>
        </w:rPr>
        <w:t>fees</w:t>
      </w:r>
      <w:r w:rsidR="00462A2D" w:rsidRPr="00921181">
        <w:rPr>
          <w:rFonts w:cs="Arial"/>
          <w:sz w:val="22"/>
          <w:szCs w:val="22"/>
        </w:rPr>
        <w:t xml:space="preserve"> established under this Agreement include consideration for the obligation to indemnify as set out herein. The obligations in this Section shall not be limited by any limitation on the amount or type of damages, compensation, or benefits payable by </w:t>
      </w:r>
      <w:r w:rsidR="003737BD" w:rsidRPr="00921181">
        <w:rPr>
          <w:rFonts w:cs="Arial"/>
          <w:sz w:val="22"/>
          <w:szCs w:val="22"/>
        </w:rPr>
        <w:t>Agent</w:t>
      </w:r>
      <w:r w:rsidR="000B67BA" w:rsidRPr="00921181">
        <w:rPr>
          <w:rFonts w:cs="Arial"/>
          <w:sz w:val="22"/>
          <w:szCs w:val="22"/>
        </w:rPr>
        <w:t xml:space="preserve"> under the Worker</w:t>
      </w:r>
      <w:r w:rsidR="00462A2D" w:rsidRPr="00921181">
        <w:rPr>
          <w:rFonts w:cs="Arial"/>
          <w:sz w:val="22"/>
          <w:szCs w:val="22"/>
        </w:rPr>
        <w:t>s</w:t>
      </w:r>
      <w:r w:rsidR="00353BA0" w:rsidRPr="00921181">
        <w:rPr>
          <w:rFonts w:cs="Arial"/>
          <w:sz w:val="22"/>
          <w:szCs w:val="22"/>
        </w:rPr>
        <w:t>’</w:t>
      </w:r>
      <w:r w:rsidR="00462A2D" w:rsidRPr="00921181">
        <w:rPr>
          <w:rFonts w:cs="Arial"/>
          <w:sz w:val="22"/>
          <w:szCs w:val="22"/>
        </w:rPr>
        <w:t xml:space="preserve"> Compensation Acts, Disability Benefits Acts, or any other employee benefit act.</w:t>
      </w:r>
      <w:r w:rsidR="00C1529B">
        <w:rPr>
          <w:rFonts w:cs="Arial"/>
          <w:sz w:val="22"/>
          <w:szCs w:val="22"/>
        </w:rPr>
        <w:t xml:space="preserve"> </w:t>
      </w:r>
      <w:r w:rsidR="003A45A5" w:rsidRPr="00921181">
        <w:rPr>
          <w:rFonts w:cs="Arial"/>
          <w:sz w:val="22"/>
          <w:szCs w:val="22"/>
        </w:rPr>
        <w:t>The indemnification obligations herein shall be the indemnified Party</w:t>
      </w:r>
      <w:r w:rsidR="000B67BA" w:rsidRPr="00921181">
        <w:rPr>
          <w:rFonts w:cs="Arial"/>
          <w:sz w:val="22"/>
          <w:szCs w:val="22"/>
        </w:rPr>
        <w:t>’</w:t>
      </w:r>
      <w:r w:rsidR="003A45A5" w:rsidRPr="00921181">
        <w:rPr>
          <w:rFonts w:cs="Arial"/>
          <w:sz w:val="22"/>
          <w:szCs w:val="22"/>
        </w:rPr>
        <w:t xml:space="preserve">s </w:t>
      </w:r>
      <w:r w:rsidR="006F42C4" w:rsidRPr="00921181">
        <w:rPr>
          <w:rFonts w:cs="Arial"/>
          <w:sz w:val="22"/>
          <w:szCs w:val="22"/>
        </w:rPr>
        <w:t>sole remedy with respect to a claim of infringement.</w:t>
      </w:r>
    </w:p>
    <w:p w14:paraId="6D229977" w14:textId="77777777" w:rsidR="00921181" w:rsidRDefault="00921181" w:rsidP="00921181">
      <w:pPr>
        <w:tabs>
          <w:tab w:val="left" w:pos="738"/>
        </w:tabs>
        <w:ind w:left="1440"/>
        <w:jc w:val="both"/>
        <w:rPr>
          <w:rFonts w:cs="Arial"/>
          <w:sz w:val="22"/>
          <w:szCs w:val="22"/>
        </w:rPr>
      </w:pPr>
    </w:p>
    <w:p w14:paraId="6366676F" w14:textId="77777777" w:rsidR="00921181" w:rsidRDefault="00CF7330" w:rsidP="00921181">
      <w:pPr>
        <w:numPr>
          <w:ilvl w:val="1"/>
          <w:numId w:val="6"/>
        </w:numPr>
        <w:tabs>
          <w:tab w:val="left" w:pos="738"/>
        </w:tabs>
        <w:jc w:val="both"/>
        <w:rPr>
          <w:rFonts w:cs="Arial"/>
          <w:sz w:val="22"/>
          <w:szCs w:val="22"/>
        </w:rPr>
      </w:pPr>
      <w:r w:rsidRPr="002106F4">
        <w:rPr>
          <w:rFonts w:cs="Arial"/>
          <w:sz w:val="22"/>
          <w:szCs w:val="22"/>
          <w:u w:val="single"/>
        </w:rPr>
        <w:t>Notification of a Claim</w:t>
      </w:r>
      <w:r>
        <w:rPr>
          <w:rFonts w:cs="Arial"/>
          <w:sz w:val="22"/>
          <w:szCs w:val="22"/>
        </w:rPr>
        <w:t xml:space="preserve">.  </w:t>
      </w:r>
      <w:r w:rsidR="00462A2D" w:rsidRPr="00921181">
        <w:rPr>
          <w:rFonts w:cs="Arial"/>
          <w:sz w:val="22"/>
          <w:szCs w:val="22"/>
        </w:rPr>
        <w:t xml:space="preserve">Each </w:t>
      </w:r>
      <w:r w:rsidR="002045AF" w:rsidRPr="00921181">
        <w:rPr>
          <w:rFonts w:cs="Arial"/>
          <w:sz w:val="22"/>
          <w:szCs w:val="22"/>
        </w:rPr>
        <w:t>Party</w:t>
      </w:r>
      <w:r w:rsidR="00462A2D" w:rsidRPr="00921181">
        <w:rPr>
          <w:rFonts w:cs="Arial"/>
          <w:sz w:val="22"/>
          <w:szCs w:val="22"/>
        </w:rPr>
        <w:t xml:space="preserve"> shall promptly notify the other in writing of any </w:t>
      </w:r>
      <w:r w:rsidR="00E11F6D" w:rsidRPr="00921181">
        <w:rPr>
          <w:rFonts w:cs="Arial"/>
          <w:sz w:val="22"/>
          <w:szCs w:val="22"/>
        </w:rPr>
        <w:t>Claims</w:t>
      </w:r>
      <w:r w:rsidR="00462A2D" w:rsidRPr="00921181">
        <w:rPr>
          <w:rFonts w:cs="Arial"/>
          <w:sz w:val="22"/>
          <w:szCs w:val="22"/>
        </w:rPr>
        <w:t xml:space="preserve"> covered by </w:t>
      </w:r>
      <w:r w:rsidR="00E11F6D" w:rsidRPr="00921181">
        <w:rPr>
          <w:rFonts w:cs="Arial"/>
          <w:sz w:val="22"/>
          <w:szCs w:val="22"/>
        </w:rPr>
        <w:t>an</w:t>
      </w:r>
      <w:r w:rsidR="00462A2D" w:rsidRPr="00921181">
        <w:rPr>
          <w:rFonts w:cs="Arial"/>
          <w:sz w:val="22"/>
          <w:szCs w:val="22"/>
        </w:rPr>
        <w:t xml:space="preserve"> indemnity</w:t>
      </w:r>
      <w:r w:rsidR="00E11F6D" w:rsidRPr="00921181">
        <w:rPr>
          <w:rFonts w:cs="Arial"/>
          <w:sz w:val="22"/>
          <w:szCs w:val="22"/>
        </w:rPr>
        <w:t xml:space="preserve"> obligation</w:t>
      </w:r>
      <w:r w:rsidR="00462A2D" w:rsidRPr="00921181">
        <w:rPr>
          <w:rFonts w:cs="Arial"/>
          <w:sz w:val="22"/>
          <w:szCs w:val="22"/>
        </w:rPr>
        <w:t xml:space="preserve">. Promptly after receipt of such notice, the indemnifying </w:t>
      </w:r>
      <w:r w:rsidR="002045AF" w:rsidRPr="00921181">
        <w:rPr>
          <w:rFonts w:cs="Arial"/>
          <w:sz w:val="22"/>
          <w:szCs w:val="22"/>
        </w:rPr>
        <w:t>Party</w:t>
      </w:r>
      <w:r w:rsidR="00462A2D" w:rsidRPr="00921181">
        <w:rPr>
          <w:rFonts w:cs="Arial"/>
          <w:sz w:val="22"/>
          <w:szCs w:val="22"/>
        </w:rPr>
        <w:t xml:space="preserve"> shall assume the defense of such Claim with counsel reasonably satisfactory to the indemnified </w:t>
      </w:r>
      <w:r w:rsidR="002045AF" w:rsidRPr="00921181">
        <w:rPr>
          <w:rFonts w:cs="Arial"/>
          <w:sz w:val="22"/>
          <w:szCs w:val="22"/>
        </w:rPr>
        <w:t>Party</w:t>
      </w:r>
      <w:r w:rsidR="00462A2D" w:rsidRPr="00921181">
        <w:rPr>
          <w:rFonts w:cs="Arial"/>
          <w:sz w:val="22"/>
          <w:szCs w:val="22"/>
        </w:rPr>
        <w:t xml:space="preserve"> (which includes the right to compromise or settle any such Claim). If the indemnifying </w:t>
      </w:r>
      <w:r w:rsidR="002045AF" w:rsidRPr="00921181">
        <w:rPr>
          <w:rFonts w:cs="Arial"/>
          <w:sz w:val="22"/>
          <w:szCs w:val="22"/>
        </w:rPr>
        <w:t>Party</w:t>
      </w:r>
      <w:r w:rsidR="00462A2D" w:rsidRPr="00921181">
        <w:rPr>
          <w:rFonts w:cs="Arial"/>
          <w:sz w:val="22"/>
          <w:szCs w:val="22"/>
        </w:rPr>
        <w:t xml:space="preserve"> fails, within a reasonable time after receipt of such notice, to assume the defense with counsel reasonably satisfactory to the indemnified </w:t>
      </w:r>
      <w:r w:rsidR="002045AF" w:rsidRPr="00921181">
        <w:rPr>
          <w:rFonts w:cs="Arial"/>
          <w:sz w:val="22"/>
          <w:szCs w:val="22"/>
        </w:rPr>
        <w:t>Party</w:t>
      </w:r>
      <w:r w:rsidR="00462A2D" w:rsidRPr="00921181">
        <w:rPr>
          <w:rFonts w:cs="Arial"/>
          <w:sz w:val="22"/>
          <w:szCs w:val="22"/>
        </w:rPr>
        <w:t xml:space="preserve">, then such indemnified </w:t>
      </w:r>
      <w:r w:rsidR="002045AF" w:rsidRPr="00921181">
        <w:rPr>
          <w:rFonts w:cs="Arial"/>
          <w:sz w:val="22"/>
          <w:szCs w:val="22"/>
        </w:rPr>
        <w:t>Party</w:t>
      </w:r>
      <w:r w:rsidR="00462A2D" w:rsidRPr="00921181">
        <w:rPr>
          <w:rFonts w:cs="Arial"/>
          <w:sz w:val="22"/>
          <w:szCs w:val="22"/>
        </w:rPr>
        <w:t xml:space="preserve"> shall have the right to undertake the defense, compromise, and settlement of such Claim for the account and at the expense of the indemnifying </w:t>
      </w:r>
      <w:r w:rsidR="002045AF" w:rsidRPr="00921181">
        <w:rPr>
          <w:rFonts w:cs="Arial"/>
          <w:sz w:val="22"/>
          <w:szCs w:val="22"/>
        </w:rPr>
        <w:t>Party</w:t>
      </w:r>
      <w:r w:rsidR="00462A2D" w:rsidRPr="00921181">
        <w:rPr>
          <w:rFonts w:cs="Arial"/>
          <w:sz w:val="22"/>
          <w:szCs w:val="22"/>
        </w:rPr>
        <w:t xml:space="preserve">. The indemnified </w:t>
      </w:r>
      <w:r w:rsidR="002045AF" w:rsidRPr="00921181">
        <w:rPr>
          <w:rFonts w:cs="Arial"/>
          <w:sz w:val="22"/>
          <w:szCs w:val="22"/>
        </w:rPr>
        <w:t>Party</w:t>
      </w:r>
      <w:r w:rsidR="00462A2D" w:rsidRPr="00921181">
        <w:rPr>
          <w:rFonts w:cs="Arial"/>
          <w:sz w:val="22"/>
          <w:szCs w:val="22"/>
        </w:rPr>
        <w:t xml:space="preserve"> shall provide reasonable assistance to the indemnifying </w:t>
      </w:r>
      <w:r w:rsidR="002045AF" w:rsidRPr="00921181">
        <w:rPr>
          <w:rFonts w:cs="Arial"/>
          <w:sz w:val="22"/>
          <w:szCs w:val="22"/>
        </w:rPr>
        <w:t>Party</w:t>
      </w:r>
      <w:r w:rsidR="00462A2D" w:rsidRPr="00921181">
        <w:rPr>
          <w:rFonts w:cs="Arial"/>
          <w:sz w:val="22"/>
          <w:szCs w:val="22"/>
        </w:rPr>
        <w:t xml:space="preserve">, at the indemnifying </w:t>
      </w:r>
      <w:r w:rsidR="002045AF" w:rsidRPr="00921181">
        <w:rPr>
          <w:rFonts w:cs="Arial"/>
          <w:sz w:val="22"/>
          <w:szCs w:val="22"/>
        </w:rPr>
        <w:t>Party</w:t>
      </w:r>
      <w:r w:rsidR="000B67BA" w:rsidRPr="00921181">
        <w:rPr>
          <w:rFonts w:cs="Arial"/>
          <w:sz w:val="22"/>
          <w:szCs w:val="22"/>
        </w:rPr>
        <w:t>’</w:t>
      </w:r>
      <w:r w:rsidR="00462A2D" w:rsidRPr="00921181">
        <w:rPr>
          <w:rFonts w:cs="Arial"/>
          <w:sz w:val="22"/>
          <w:szCs w:val="22"/>
        </w:rPr>
        <w:t xml:space="preserve">s cost and expense, in connection with any Claim. Notwithstanding the foregoing, if the indemnified </w:t>
      </w:r>
      <w:r w:rsidR="002045AF" w:rsidRPr="00921181">
        <w:rPr>
          <w:rFonts w:cs="Arial"/>
          <w:sz w:val="22"/>
          <w:szCs w:val="22"/>
        </w:rPr>
        <w:t>Party</w:t>
      </w:r>
      <w:r w:rsidR="00462A2D" w:rsidRPr="00921181">
        <w:rPr>
          <w:rFonts w:cs="Arial"/>
          <w:sz w:val="22"/>
          <w:szCs w:val="22"/>
        </w:rPr>
        <w:t xml:space="preserve"> in its sole discretion so elects, such indemnified </w:t>
      </w:r>
      <w:r w:rsidR="002045AF" w:rsidRPr="00921181">
        <w:rPr>
          <w:rFonts w:cs="Arial"/>
          <w:sz w:val="22"/>
          <w:szCs w:val="22"/>
        </w:rPr>
        <w:t>Party</w:t>
      </w:r>
      <w:r w:rsidR="00462A2D" w:rsidRPr="00921181">
        <w:rPr>
          <w:rFonts w:cs="Arial"/>
          <w:sz w:val="22"/>
          <w:szCs w:val="22"/>
        </w:rPr>
        <w:t xml:space="preserve"> may also participate in the defense of such Claims on a non-controlling basis by employing counsel at its expense, without waiving the indemnifying </w:t>
      </w:r>
      <w:r w:rsidR="002045AF" w:rsidRPr="00921181">
        <w:rPr>
          <w:rFonts w:cs="Arial"/>
          <w:sz w:val="22"/>
          <w:szCs w:val="22"/>
        </w:rPr>
        <w:t>Party</w:t>
      </w:r>
      <w:r w:rsidR="000B67BA" w:rsidRPr="00921181">
        <w:rPr>
          <w:rFonts w:cs="Arial"/>
          <w:sz w:val="22"/>
          <w:szCs w:val="22"/>
        </w:rPr>
        <w:t>’</w:t>
      </w:r>
      <w:r w:rsidR="00462A2D" w:rsidRPr="00921181">
        <w:rPr>
          <w:rFonts w:cs="Arial"/>
          <w:sz w:val="22"/>
          <w:szCs w:val="22"/>
        </w:rPr>
        <w:t xml:space="preserve">s obligations to indemnify or defend. Neither </w:t>
      </w:r>
      <w:r w:rsidR="002045AF" w:rsidRPr="00921181">
        <w:rPr>
          <w:rFonts w:cs="Arial"/>
          <w:sz w:val="22"/>
          <w:szCs w:val="22"/>
        </w:rPr>
        <w:t>Party</w:t>
      </w:r>
      <w:r w:rsidR="00462A2D" w:rsidRPr="00921181">
        <w:rPr>
          <w:rFonts w:cs="Arial"/>
          <w:sz w:val="22"/>
          <w:szCs w:val="22"/>
        </w:rPr>
        <w:t xml:space="preserve"> shall (</w:t>
      </w:r>
      <w:r w:rsidR="00990731" w:rsidRPr="00921181">
        <w:rPr>
          <w:rFonts w:cs="Arial"/>
          <w:sz w:val="22"/>
          <w:szCs w:val="22"/>
        </w:rPr>
        <w:t>i</w:t>
      </w:r>
      <w:r w:rsidR="00462A2D" w:rsidRPr="00921181">
        <w:rPr>
          <w:rFonts w:cs="Arial"/>
          <w:sz w:val="22"/>
          <w:szCs w:val="22"/>
        </w:rPr>
        <w:t>) settle any Claim; (</w:t>
      </w:r>
      <w:r w:rsidR="00990731" w:rsidRPr="00921181">
        <w:rPr>
          <w:rFonts w:cs="Arial"/>
          <w:sz w:val="22"/>
          <w:szCs w:val="22"/>
        </w:rPr>
        <w:t>ii</w:t>
      </w:r>
      <w:r w:rsidR="00462A2D" w:rsidRPr="00921181">
        <w:rPr>
          <w:rFonts w:cs="Arial"/>
          <w:sz w:val="22"/>
          <w:szCs w:val="22"/>
        </w:rPr>
        <w:t>) compromise any Claim; or (</w:t>
      </w:r>
      <w:r w:rsidR="00990731" w:rsidRPr="00921181">
        <w:rPr>
          <w:rFonts w:cs="Arial"/>
          <w:sz w:val="22"/>
          <w:szCs w:val="22"/>
        </w:rPr>
        <w:t>iii</w:t>
      </w:r>
      <w:r w:rsidR="00462A2D" w:rsidRPr="00921181">
        <w:rPr>
          <w:rFonts w:cs="Arial"/>
          <w:sz w:val="22"/>
          <w:szCs w:val="22"/>
        </w:rPr>
        <w:t xml:space="preserve">) consent to the entry of any judgment, without the prior written consent of the other </w:t>
      </w:r>
      <w:r w:rsidR="002045AF" w:rsidRPr="00921181">
        <w:rPr>
          <w:rFonts w:cs="Arial"/>
          <w:sz w:val="22"/>
          <w:szCs w:val="22"/>
        </w:rPr>
        <w:t>Party</w:t>
      </w:r>
      <w:r w:rsidR="00462A2D" w:rsidRPr="00921181">
        <w:rPr>
          <w:rFonts w:cs="Arial"/>
          <w:sz w:val="22"/>
          <w:szCs w:val="22"/>
        </w:rPr>
        <w:t xml:space="preserve"> and without an unconditional release of all liability by each claimant or plaintiff with respect to such other </w:t>
      </w:r>
      <w:r w:rsidR="002045AF" w:rsidRPr="00921181">
        <w:rPr>
          <w:rFonts w:cs="Arial"/>
          <w:sz w:val="22"/>
          <w:szCs w:val="22"/>
        </w:rPr>
        <w:t>Party</w:t>
      </w:r>
      <w:r w:rsidR="00462A2D" w:rsidRPr="00921181">
        <w:rPr>
          <w:rFonts w:cs="Arial"/>
          <w:sz w:val="22"/>
          <w:szCs w:val="22"/>
        </w:rPr>
        <w:t>.</w:t>
      </w:r>
      <w:bookmarkStart w:id="51" w:name="_Toc112029205"/>
      <w:bookmarkStart w:id="52" w:name="_Toc111209006"/>
      <w:r w:rsidR="00C1529B">
        <w:rPr>
          <w:rFonts w:cs="Arial"/>
          <w:sz w:val="22"/>
          <w:szCs w:val="22"/>
        </w:rPr>
        <w:t xml:space="preserve"> </w:t>
      </w:r>
      <w:r w:rsidR="000450EC" w:rsidRPr="00921181">
        <w:rPr>
          <w:rFonts w:cs="Arial"/>
          <w:sz w:val="22"/>
          <w:szCs w:val="22"/>
        </w:rPr>
        <w:t>In the event of a Claim involving infringement or a violation of an intellec</w:t>
      </w:r>
      <w:r w:rsidR="000456A2" w:rsidRPr="00921181">
        <w:rPr>
          <w:rFonts w:cs="Arial"/>
          <w:sz w:val="22"/>
          <w:szCs w:val="22"/>
        </w:rPr>
        <w:t>tu</w:t>
      </w:r>
      <w:r w:rsidR="000450EC" w:rsidRPr="00921181">
        <w:rPr>
          <w:rFonts w:cs="Arial"/>
          <w:sz w:val="22"/>
          <w:szCs w:val="22"/>
        </w:rPr>
        <w:t>al property right, the indemnified Party shall promptly cease use of the infringing materials/information until further notice by the indemnifying Party.</w:t>
      </w:r>
      <w:bookmarkStart w:id="53" w:name="_Toc291524804"/>
      <w:bookmarkStart w:id="54" w:name="_Toc291527925"/>
      <w:bookmarkEnd w:id="52"/>
    </w:p>
    <w:p w14:paraId="6A9AFB3E" w14:textId="77777777" w:rsidR="00921181" w:rsidRDefault="00921181" w:rsidP="00921181">
      <w:pPr>
        <w:tabs>
          <w:tab w:val="left" w:pos="738"/>
        </w:tabs>
        <w:ind w:left="1440"/>
        <w:jc w:val="both"/>
        <w:rPr>
          <w:rFonts w:cs="Arial"/>
          <w:sz w:val="22"/>
          <w:szCs w:val="22"/>
        </w:rPr>
      </w:pPr>
    </w:p>
    <w:p w14:paraId="56A56545" w14:textId="77777777" w:rsidR="00921181" w:rsidRDefault="00A0415C" w:rsidP="00921181">
      <w:pPr>
        <w:numPr>
          <w:ilvl w:val="0"/>
          <w:numId w:val="6"/>
        </w:numPr>
        <w:tabs>
          <w:tab w:val="left" w:pos="738"/>
        </w:tabs>
        <w:jc w:val="both"/>
        <w:rPr>
          <w:rFonts w:cs="Arial"/>
          <w:sz w:val="22"/>
          <w:szCs w:val="22"/>
        </w:rPr>
      </w:pPr>
      <w:r w:rsidRPr="00921181">
        <w:rPr>
          <w:rFonts w:cs="Arial"/>
          <w:b/>
          <w:sz w:val="22"/>
          <w:szCs w:val="22"/>
        </w:rPr>
        <w:t>LIMIT OF LIABILITY.</w:t>
      </w:r>
      <w:r w:rsidR="008E7438" w:rsidRPr="00921181">
        <w:rPr>
          <w:rFonts w:cs="Arial"/>
          <w:b/>
          <w:sz w:val="22"/>
          <w:szCs w:val="22"/>
        </w:rPr>
        <w:t xml:space="preserve"> </w:t>
      </w:r>
      <w:r w:rsidR="00D20065" w:rsidRPr="00921181">
        <w:rPr>
          <w:rFonts w:cs="Arial"/>
          <w:sz w:val="22"/>
          <w:szCs w:val="22"/>
        </w:rPr>
        <w:t xml:space="preserve"> </w:t>
      </w:r>
      <w:r w:rsidRPr="00921181">
        <w:rPr>
          <w:rFonts w:cs="Arial"/>
          <w:sz w:val="22"/>
          <w:szCs w:val="22"/>
        </w:rPr>
        <w:t xml:space="preserve">IN NO EVENT SHALL </w:t>
      </w:r>
      <w:r w:rsidR="00BE6634" w:rsidRPr="00921181">
        <w:rPr>
          <w:rFonts w:cs="Arial"/>
          <w:sz w:val="22"/>
          <w:szCs w:val="22"/>
        </w:rPr>
        <w:t>EITHER</w:t>
      </w:r>
      <w:r w:rsidRPr="00921181">
        <w:rPr>
          <w:rFonts w:cs="Arial"/>
          <w:sz w:val="22"/>
          <w:szCs w:val="22"/>
        </w:rPr>
        <w:t xml:space="preserve"> PARTY BE LIABLE TO OTHER PARTY, ITS EMPLOYEES, </w:t>
      </w:r>
      <w:r w:rsidR="0069662F" w:rsidRPr="00921181">
        <w:rPr>
          <w:rFonts w:cs="Arial"/>
          <w:sz w:val="22"/>
          <w:szCs w:val="22"/>
        </w:rPr>
        <w:t xml:space="preserve">SUBAGENTS, </w:t>
      </w:r>
      <w:r w:rsidRPr="00921181">
        <w:rPr>
          <w:rFonts w:cs="Arial"/>
          <w:sz w:val="22"/>
          <w:szCs w:val="22"/>
        </w:rPr>
        <w:t xml:space="preserve">SUBCONTRACTORS, AND/OR </w:t>
      </w:r>
      <w:r w:rsidR="00BE28F9" w:rsidRPr="00921181">
        <w:rPr>
          <w:rFonts w:cs="Arial"/>
          <w:sz w:val="22"/>
          <w:szCs w:val="22"/>
        </w:rPr>
        <w:t>REPRESENTATIVES</w:t>
      </w:r>
      <w:r w:rsidRPr="00921181">
        <w:rPr>
          <w:rFonts w:cs="Arial"/>
          <w:sz w:val="22"/>
          <w:szCs w:val="22"/>
        </w:rPr>
        <w:t xml:space="preserve">, FOR ANY INDIRECT, INCIDENTAL, SPECIAL, CONSEQUENTIAL, PUNITIVE DAMAGES, OR LOST PROFITS FOR ANY CLAIM OR DEMAND OF ANY NATURE OR KIND, ARISING OUT OF OR IN CONNECTION WITH THIS AGREEMENT OR THE PERFORMANCE OR BREACH THEREOF. THE FOREGOING LIMITATIONS SHALL NOT APPLY WITH RESPECT TO CLAIMS OR DEMANDS </w:t>
      </w:r>
      <w:r w:rsidR="00C13911" w:rsidRPr="00921181">
        <w:rPr>
          <w:rFonts w:cs="Arial"/>
          <w:sz w:val="22"/>
          <w:szCs w:val="22"/>
        </w:rPr>
        <w:t>(</w:t>
      </w:r>
      <w:r w:rsidR="006225E7" w:rsidRPr="00921181">
        <w:rPr>
          <w:rFonts w:cs="Arial"/>
          <w:sz w:val="22"/>
          <w:szCs w:val="22"/>
        </w:rPr>
        <w:t>i</w:t>
      </w:r>
      <w:r w:rsidR="00C13911" w:rsidRPr="00921181">
        <w:rPr>
          <w:rFonts w:cs="Arial"/>
          <w:sz w:val="22"/>
          <w:szCs w:val="22"/>
        </w:rPr>
        <w:t>) RESULTING FROM GROSS NEGLIGENCE OR WILLFUL MISCONDUCT, A BREACH</w:t>
      </w:r>
      <w:r w:rsidRPr="00921181">
        <w:rPr>
          <w:rFonts w:cs="Arial"/>
          <w:sz w:val="22"/>
          <w:szCs w:val="22"/>
        </w:rPr>
        <w:t xml:space="preserve"> CONFIDENTIAL</w:t>
      </w:r>
      <w:r w:rsidR="00C13911" w:rsidRPr="00921181">
        <w:rPr>
          <w:rFonts w:cs="Arial"/>
          <w:sz w:val="22"/>
          <w:szCs w:val="22"/>
        </w:rPr>
        <w:t xml:space="preserve">ITY OBLIGATIONS </w:t>
      </w:r>
      <w:r w:rsidR="0083770C" w:rsidRPr="00921181">
        <w:rPr>
          <w:rFonts w:cs="Arial"/>
          <w:sz w:val="22"/>
          <w:szCs w:val="22"/>
        </w:rPr>
        <w:t xml:space="preserve">OR </w:t>
      </w:r>
      <w:r w:rsidR="00C13911" w:rsidRPr="00921181">
        <w:rPr>
          <w:rFonts w:cs="Arial"/>
          <w:sz w:val="22"/>
          <w:szCs w:val="22"/>
        </w:rPr>
        <w:t>FAILURE TO COMPLY WITH LAW</w:t>
      </w:r>
      <w:r w:rsidR="00D47B71" w:rsidRPr="00921181">
        <w:rPr>
          <w:rFonts w:cs="Arial"/>
          <w:sz w:val="22"/>
          <w:szCs w:val="22"/>
        </w:rPr>
        <w:t>, OR (</w:t>
      </w:r>
      <w:r w:rsidR="006225E7" w:rsidRPr="00921181">
        <w:rPr>
          <w:rFonts w:cs="Arial"/>
          <w:sz w:val="22"/>
          <w:szCs w:val="22"/>
        </w:rPr>
        <w:t>i</w:t>
      </w:r>
      <w:r w:rsidR="00AC4FA1" w:rsidRPr="00921181">
        <w:rPr>
          <w:rFonts w:cs="Arial"/>
          <w:sz w:val="22"/>
          <w:szCs w:val="22"/>
        </w:rPr>
        <w:t>i</w:t>
      </w:r>
      <w:r w:rsidR="00D47B71" w:rsidRPr="00921181">
        <w:rPr>
          <w:rFonts w:cs="Arial"/>
          <w:sz w:val="22"/>
          <w:szCs w:val="22"/>
        </w:rPr>
        <w:t xml:space="preserve">) </w:t>
      </w:r>
      <w:r w:rsidR="0083770C" w:rsidRPr="00921181">
        <w:rPr>
          <w:rFonts w:cs="Arial"/>
          <w:sz w:val="22"/>
          <w:szCs w:val="22"/>
        </w:rPr>
        <w:t>WHICH INVOKE</w:t>
      </w:r>
      <w:r w:rsidR="00D47B71" w:rsidRPr="00921181">
        <w:rPr>
          <w:rFonts w:cs="Arial"/>
          <w:sz w:val="22"/>
          <w:szCs w:val="22"/>
        </w:rPr>
        <w:t xml:space="preserve"> THE OBLIGATION TO INDEMNIFY THE OTHER PARTY</w:t>
      </w:r>
      <w:r w:rsidRPr="00921181">
        <w:rPr>
          <w:rFonts w:cs="Arial"/>
          <w:sz w:val="22"/>
          <w:szCs w:val="22"/>
        </w:rPr>
        <w:t>.</w:t>
      </w:r>
    </w:p>
    <w:p w14:paraId="222AE98D" w14:textId="77777777" w:rsidR="00921181" w:rsidRDefault="00921181" w:rsidP="00921181">
      <w:pPr>
        <w:tabs>
          <w:tab w:val="left" w:pos="738"/>
        </w:tabs>
        <w:ind w:left="720"/>
        <w:jc w:val="both"/>
        <w:rPr>
          <w:rFonts w:cs="Arial"/>
          <w:sz w:val="22"/>
          <w:szCs w:val="22"/>
        </w:rPr>
      </w:pPr>
    </w:p>
    <w:p w14:paraId="634E85C3" w14:textId="77777777" w:rsidR="00921181" w:rsidRPr="00921181" w:rsidRDefault="00587CC6" w:rsidP="00921181">
      <w:pPr>
        <w:numPr>
          <w:ilvl w:val="0"/>
          <w:numId w:val="6"/>
        </w:numPr>
        <w:tabs>
          <w:tab w:val="left" w:pos="738"/>
        </w:tabs>
        <w:jc w:val="both"/>
        <w:rPr>
          <w:rFonts w:cs="Arial"/>
          <w:sz w:val="22"/>
          <w:szCs w:val="22"/>
        </w:rPr>
      </w:pPr>
      <w:r w:rsidRPr="00921181">
        <w:rPr>
          <w:rFonts w:cs="Arial"/>
          <w:b/>
          <w:sz w:val="22"/>
          <w:szCs w:val="22"/>
        </w:rPr>
        <w:t xml:space="preserve">DEFAULT AND </w:t>
      </w:r>
      <w:r w:rsidR="00462A2D" w:rsidRPr="00921181">
        <w:rPr>
          <w:rFonts w:cs="Arial"/>
          <w:b/>
          <w:sz w:val="22"/>
          <w:szCs w:val="22"/>
        </w:rPr>
        <w:t>TERMINATION</w:t>
      </w:r>
      <w:bookmarkEnd w:id="51"/>
      <w:bookmarkEnd w:id="53"/>
      <w:bookmarkEnd w:id="54"/>
      <w:r w:rsidR="00DE76AE" w:rsidRPr="00921181">
        <w:rPr>
          <w:rFonts w:cs="Arial"/>
          <w:b/>
          <w:sz w:val="22"/>
          <w:szCs w:val="22"/>
        </w:rPr>
        <w:t>.</w:t>
      </w:r>
    </w:p>
    <w:p w14:paraId="566E64E0" w14:textId="77777777" w:rsidR="00921181" w:rsidRDefault="00921181" w:rsidP="00921181">
      <w:pPr>
        <w:tabs>
          <w:tab w:val="left" w:pos="738"/>
        </w:tabs>
        <w:ind w:left="720"/>
        <w:jc w:val="both"/>
        <w:rPr>
          <w:rFonts w:cs="Arial"/>
          <w:sz w:val="22"/>
          <w:szCs w:val="22"/>
        </w:rPr>
      </w:pPr>
    </w:p>
    <w:p w14:paraId="6420D9D0" w14:textId="77777777" w:rsidR="00685CD8" w:rsidRDefault="00CE0AA5" w:rsidP="00685CD8">
      <w:pPr>
        <w:numPr>
          <w:ilvl w:val="1"/>
          <w:numId w:val="6"/>
        </w:numPr>
        <w:tabs>
          <w:tab w:val="left" w:pos="738"/>
        </w:tabs>
        <w:jc w:val="both"/>
        <w:rPr>
          <w:rFonts w:cs="Arial"/>
          <w:sz w:val="22"/>
          <w:szCs w:val="22"/>
        </w:rPr>
      </w:pPr>
      <w:r w:rsidRPr="00921181">
        <w:rPr>
          <w:rFonts w:cs="Arial"/>
          <w:sz w:val="22"/>
          <w:szCs w:val="22"/>
          <w:u w:val="single"/>
        </w:rPr>
        <w:t>Termination for Convenience</w:t>
      </w:r>
      <w:r w:rsidRPr="00921181">
        <w:rPr>
          <w:rFonts w:cs="Arial"/>
          <w:sz w:val="22"/>
          <w:szCs w:val="22"/>
        </w:rPr>
        <w:t>.</w:t>
      </w:r>
      <w:r w:rsidR="00D20065" w:rsidRPr="00921181">
        <w:rPr>
          <w:rFonts w:cs="Arial"/>
          <w:sz w:val="22"/>
          <w:szCs w:val="22"/>
        </w:rPr>
        <w:t xml:space="preserve"> </w:t>
      </w:r>
      <w:r w:rsidR="008E7438" w:rsidRPr="00921181">
        <w:rPr>
          <w:rFonts w:cs="Arial"/>
          <w:sz w:val="22"/>
          <w:szCs w:val="22"/>
        </w:rPr>
        <w:t xml:space="preserve"> </w:t>
      </w:r>
      <w:r w:rsidR="00685CD8">
        <w:rPr>
          <w:rFonts w:cs="Arial"/>
          <w:sz w:val="22"/>
          <w:szCs w:val="22"/>
        </w:rPr>
        <w:t xml:space="preserve">Either Party </w:t>
      </w:r>
      <w:r w:rsidR="00685CD8" w:rsidRPr="004634A4">
        <w:rPr>
          <w:rFonts w:cs="Arial"/>
          <w:sz w:val="22"/>
          <w:szCs w:val="22"/>
        </w:rPr>
        <w:t>may terminate</w:t>
      </w:r>
      <w:r w:rsidR="00685CD8" w:rsidRPr="00921181">
        <w:rPr>
          <w:rFonts w:cs="Arial"/>
          <w:sz w:val="22"/>
          <w:szCs w:val="22"/>
        </w:rPr>
        <w:t xml:space="preserve"> this Agreement without cause by providing thirty (30) days’ prior written notice to </w:t>
      </w:r>
      <w:r w:rsidR="00685CD8">
        <w:rPr>
          <w:rFonts w:cs="Arial"/>
          <w:sz w:val="22"/>
          <w:szCs w:val="22"/>
        </w:rPr>
        <w:t>the other Party</w:t>
      </w:r>
      <w:r w:rsidR="00685CD8" w:rsidRPr="00921181">
        <w:rPr>
          <w:rFonts w:cs="Arial"/>
          <w:sz w:val="22"/>
          <w:szCs w:val="22"/>
        </w:rPr>
        <w:t>.</w:t>
      </w:r>
      <w:r w:rsidR="00C1529B">
        <w:rPr>
          <w:rFonts w:cs="Arial"/>
          <w:sz w:val="22"/>
          <w:szCs w:val="22"/>
        </w:rPr>
        <w:t xml:space="preserve"> </w:t>
      </w:r>
      <w:bookmarkStart w:id="55" w:name="_Hlk62824731"/>
      <w:r w:rsidR="00685CD8" w:rsidRPr="00921181">
        <w:rPr>
          <w:rFonts w:cs="Arial"/>
          <w:sz w:val="22"/>
          <w:szCs w:val="22"/>
        </w:rPr>
        <w:t xml:space="preserve">After the first one hundred twenty (120) days following the Effective Date, </w:t>
      </w:r>
      <w:r w:rsidR="00685CD8">
        <w:rPr>
          <w:rFonts w:cs="Arial"/>
          <w:sz w:val="22"/>
          <w:szCs w:val="22"/>
        </w:rPr>
        <w:t>either Party</w:t>
      </w:r>
      <w:r w:rsidR="00685CD8" w:rsidRPr="00921181">
        <w:rPr>
          <w:rFonts w:cs="Arial"/>
          <w:sz w:val="22"/>
          <w:szCs w:val="22"/>
        </w:rPr>
        <w:t xml:space="preserve"> may terminate this Agreement without cause upon </w:t>
      </w:r>
      <w:r w:rsidR="00685CD8">
        <w:rPr>
          <w:rFonts w:cs="Arial"/>
          <w:sz w:val="22"/>
          <w:szCs w:val="22"/>
        </w:rPr>
        <w:t xml:space="preserve">fifteen (15) days’ prior </w:t>
      </w:r>
      <w:r w:rsidR="00685CD8" w:rsidRPr="00921181">
        <w:rPr>
          <w:rFonts w:cs="Arial"/>
          <w:sz w:val="22"/>
          <w:szCs w:val="22"/>
        </w:rPr>
        <w:t xml:space="preserve">written notice to </w:t>
      </w:r>
      <w:r w:rsidR="00685CD8">
        <w:rPr>
          <w:rFonts w:cs="Arial"/>
          <w:sz w:val="22"/>
          <w:szCs w:val="22"/>
        </w:rPr>
        <w:t>the other Party.</w:t>
      </w:r>
      <w:bookmarkEnd w:id="55"/>
    </w:p>
    <w:p w14:paraId="5B50E4BE" w14:textId="77777777" w:rsidR="00921181" w:rsidRDefault="00921181" w:rsidP="00685CD8">
      <w:pPr>
        <w:tabs>
          <w:tab w:val="left" w:pos="738"/>
        </w:tabs>
        <w:jc w:val="both"/>
        <w:rPr>
          <w:rFonts w:cs="Arial"/>
          <w:sz w:val="22"/>
          <w:szCs w:val="22"/>
        </w:rPr>
      </w:pPr>
    </w:p>
    <w:p w14:paraId="4964213E" w14:textId="77777777" w:rsidR="00921181" w:rsidRDefault="00C15F6B" w:rsidP="00921181">
      <w:pPr>
        <w:numPr>
          <w:ilvl w:val="1"/>
          <w:numId w:val="6"/>
        </w:numPr>
        <w:tabs>
          <w:tab w:val="left" w:pos="738"/>
        </w:tabs>
        <w:jc w:val="both"/>
        <w:rPr>
          <w:rFonts w:cs="Arial"/>
          <w:sz w:val="22"/>
          <w:szCs w:val="22"/>
        </w:rPr>
      </w:pPr>
      <w:r w:rsidRPr="00921181">
        <w:rPr>
          <w:rFonts w:cs="Arial"/>
          <w:sz w:val="22"/>
          <w:szCs w:val="22"/>
          <w:u w:val="single"/>
        </w:rPr>
        <w:t>Termination for Cause</w:t>
      </w:r>
      <w:r w:rsidRPr="00921181">
        <w:rPr>
          <w:rFonts w:cs="Arial"/>
          <w:sz w:val="22"/>
          <w:szCs w:val="22"/>
        </w:rPr>
        <w:t>.</w:t>
      </w:r>
      <w:r w:rsidR="00D20065" w:rsidRPr="00921181">
        <w:rPr>
          <w:rFonts w:cs="Arial"/>
          <w:sz w:val="22"/>
          <w:szCs w:val="22"/>
        </w:rPr>
        <w:t xml:space="preserve"> </w:t>
      </w:r>
      <w:r w:rsidR="00C71F5A" w:rsidRPr="00921181">
        <w:rPr>
          <w:rFonts w:cs="Arial"/>
          <w:sz w:val="22"/>
          <w:szCs w:val="22"/>
        </w:rPr>
        <w:t>This Agreement</w:t>
      </w:r>
      <w:r w:rsidR="00D20065" w:rsidRPr="00921181">
        <w:rPr>
          <w:rFonts w:cs="Arial"/>
          <w:sz w:val="22"/>
          <w:szCs w:val="22"/>
        </w:rPr>
        <w:t xml:space="preserve"> </w:t>
      </w:r>
      <w:r w:rsidR="00C71F5A" w:rsidRPr="00921181">
        <w:rPr>
          <w:rFonts w:cs="Arial"/>
          <w:sz w:val="22"/>
          <w:szCs w:val="22"/>
        </w:rPr>
        <w:t>may be terminated</w:t>
      </w:r>
      <w:r w:rsidR="00BA5879" w:rsidRPr="00921181">
        <w:rPr>
          <w:rFonts w:cs="Arial"/>
          <w:sz w:val="22"/>
          <w:szCs w:val="22"/>
        </w:rPr>
        <w:t xml:space="preserve"> for cause</w:t>
      </w:r>
      <w:r w:rsidR="00C71F5A" w:rsidRPr="00921181">
        <w:rPr>
          <w:rFonts w:cs="Arial"/>
          <w:sz w:val="22"/>
          <w:szCs w:val="22"/>
        </w:rPr>
        <w:t xml:space="preserve"> in the following circumstances:</w:t>
      </w:r>
    </w:p>
    <w:p w14:paraId="215C27A9" w14:textId="77777777" w:rsidR="00921181" w:rsidRDefault="00921181" w:rsidP="00921181">
      <w:pPr>
        <w:tabs>
          <w:tab w:val="left" w:pos="738"/>
        </w:tabs>
        <w:ind w:left="1440"/>
        <w:jc w:val="both"/>
        <w:rPr>
          <w:rFonts w:cs="Arial"/>
          <w:sz w:val="22"/>
          <w:szCs w:val="22"/>
        </w:rPr>
      </w:pPr>
    </w:p>
    <w:p w14:paraId="676A3397" w14:textId="77777777" w:rsidR="001C294B" w:rsidRDefault="007B7F93" w:rsidP="00CA6B22">
      <w:pPr>
        <w:numPr>
          <w:ilvl w:val="0"/>
          <w:numId w:val="16"/>
        </w:numPr>
        <w:tabs>
          <w:tab w:val="left" w:pos="1800"/>
        </w:tabs>
        <w:ind w:left="1800"/>
        <w:jc w:val="both"/>
        <w:rPr>
          <w:rFonts w:cs="Arial"/>
          <w:sz w:val="22"/>
          <w:szCs w:val="22"/>
        </w:rPr>
      </w:pPr>
      <w:r w:rsidRPr="00921181">
        <w:rPr>
          <w:rFonts w:cs="Arial"/>
          <w:sz w:val="22"/>
          <w:szCs w:val="22"/>
        </w:rPr>
        <w:t>If</w:t>
      </w:r>
      <w:r w:rsidR="00685CD8">
        <w:rPr>
          <w:rFonts w:cs="Arial"/>
          <w:sz w:val="22"/>
          <w:szCs w:val="22"/>
        </w:rPr>
        <w:t xml:space="preserve"> either Party </w:t>
      </w:r>
      <w:r w:rsidRPr="00921181">
        <w:rPr>
          <w:rFonts w:cs="Arial"/>
          <w:sz w:val="22"/>
          <w:szCs w:val="22"/>
        </w:rPr>
        <w:t xml:space="preserve">is in violation of any of the terms, conditions or covenants of this Agreement, and fails to cure such violation </w:t>
      </w:r>
      <w:r w:rsidR="00F50F7A" w:rsidRPr="00921181">
        <w:rPr>
          <w:rFonts w:cs="Arial"/>
          <w:sz w:val="22"/>
          <w:szCs w:val="22"/>
        </w:rPr>
        <w:t>within</w:t>
      </w:r>
      <w:r w:rsidRPr="00921181">
        <w:rPr>
          <w:rFonts w:cs="Arial"/>
          <w:sz w:val="22"/>
          <w:szCs w:val="22"/>
        </w:rPr>
        <w:t xml:space="preserve"> ten (10) day</w:t>
      </w:r>
      <w:r w:rsidR="00F50F7A" w:rsidRPr="00921181">
        <w:rPr>
          <w:rFonts w:cs="Arial"/>
          <w:sz w:val="22"/>
          <w:szCs w:val="22"/>
        </w:rPr>
        <w:t>s</w:t>
      </w:r>
      <w:r w:rsidRPr="00921181">
        <w:rPr>
          <w:rFonts w:cs="Arial"/>
          <w:sz w:val="22"/>
          <w:szCs w:val="22"/>
        </w:rPr>
        <w:t xml:space="preserve"> </w:t>
      </w:r>
      <w:r w:rsidR="00F50F7A" w:rsidRPr="00921181">
        <w:rPr>
          <w:rFonts w:cs="Arial"/>
          <w:sz w:val="22"/>
          <w:szCs w:val="22"/>
        </w:rPr>
        <w:t xml:space="preserve">of </w:t>
      </w:r>
      <w:r w:rsidR="00685CD8">
        <w:rPr>
          <w:rFonts w:cs="Arial"/>
          <w:sz w:val="22"/>
          <w:szCs w:val="22"/>
        </w:rPr>
        <w:t xml:space="preserve">the breaching Party’s </w:t>
      </w:r>
      <w:r w:rsidR="00F50F7A" w:rsidRPr="00921181">
        <w:rPr>
          <w:rFonts w:cs="Arial"/>
          <w:sz w:val="22"/>
          <w:szCs w:val="22"/>
        </w:rPr>
        <w:t>receipt of</w:t>
      </w:r>
      <w:r w:rsidRPr="00921181">
        <w:rPr>
          <w:rFonts w:cs="Arial"/>
          <w:sz w:val="22"/>
          <w:szCs w:val="22"/>
        </w:rPr>
        <w:t xml:space="preserve"> written notice of such breach</w:t>
      </w:r>
      <w:r w:rsidR="00F50F7A" w:rsidRPr="00921181">
        <w:rPr>
          <w:rFonts w:cs="Arial"/>
          <w:sz w:val="22"/>
          <w:szCs w:val="22"/>
        </w:rPr>
        <w:t xml:space="preserve">, then </w:t>
      </w:r>
      <w:r w:rsidR="00685CD8">
        <w:rPr>
          <w:rFonts w:cs="Arial"/>
          <w:sz w:val="22"/>
          <w:szCs w:val="22"/>
        </w:rPr>
        <w:t>the non-breaching Party</w:t>
      </w:r>
      <w:r w:rsidR="00F50F7A" w:rsidRPr="00921181">
        <w:rPr>
          <w:rFonts w:cs="Arial"/>
          <w:sz w:val="22"/>
          <w:szCs w:val="22"/>
        </w:rPr>
        <w:t xml:space="preserve"> may </w:t>
      </w:r>
      <w:r w:rsidR="00DC431B" w:rsidRPr="00921181">
        <w:rPr>
          <w:rFonts w:cs="Arial"/>
          <w:sz w:val="22"/>
          <w:szCs w:val="22"/>
        </w:rPr>
        <w:t>terminate this Agreement immediately upon written notice.</w:t>
      </w:r>
      <w:r w:rsidR="00D20065" w:rsidRPr="00921181">
        <w:rPr>
          <w:rFonts w:cs="Arial"/>
          <w:sz w:val="22"/>
          <w:szCs w:val="22"/>
        </w:rPr>
        <w:t xml:space="preserve"> </w:t>
      </w:r>
      <w:r w:rsidR="00DC431B" w:rsidRPr="00921181">
        <w:rPr>
          <w:rFonts w:cs="Arial"/>
          <w:sz w:val="22"/>
          <w:szCs w:val="22"/>
        </w:rPr>
        <w:t>Thereafter, if</w:t>
      </w:r>
      <w:r w:rsidRPr="00921181">
        <w:rPr>
          <w:rFonts w:cs="Arial"/>
          <w:sz w:val="22"/>
          <w:szCs w:val="22"/>
        </w:rPr>
        <w:t xml:space="preserve"> </w:t>
      </w:r>
      <w:r w:rsidR="00685CD8">
        <w:rPr>
          <w:rFonts w:cs="Arial"/>
          <w:sz w:val="22"/>
          <w:szCs w:val="22"/>
        </w:rPr>
        <w:t xml:space="preserve">the breaching Party </w:t>
      </w:r>
      <w:r w:rsidR="00DC431B" w:rsidRPr="00921181">
        <w:rPr>
          <w:rFonts w:cs="Arial"/>
          <w:sz w:val="22"/>
          <w:szCs w:val="22"/>
        </w:rPr>
        <w:t>violates the same</w:t>
      </w:r>
      <w:r w:rsidR="008C20C3" w:rsidRPr="00921181">
        <w:rPr>
          <w:rFonts w:cs="Arial"/>
          <w:sz w:val="22"/>
          <w:szCs w:val="22"/>
        </w:rPr>
        <w:t xml:space="preserve"> term, condition or covenant at any time during the remainder of the term</w:t>
      </w:r>
      <w:r w:rsidR="003C09A9" w:rsidRPr="00921181">
        <w:rPr>
          <w:rFonts w:cs="Arial"/>
          <w:sz w:val="22"/>
          <w:szCs w:val="22"/>
        </w:rPr>
        <w:t xml:space="preserve"> of this Agreement</w:t>
      </w:r>
      <w:r w:rsidR="008C20C3" w:rsidRPr="00921181">
        <w:rPr>
          <w:rFonts w:cs="Arial"/>
          <w:sz w:val="22"/>
          <w:szCs w:val="22"/>
        </w:rPr>
        <w:t xml:space="preserve">, </w:t>
      </w:r>
      <w:r w:rsidR="00685CD8">
        <w:rPr>
          <w:rFonts w:cs="Arial"/>
          <w:sz w:val="22"/>
          <w:szCs w:val="22"/>
        </w:rPr>
        <w:t xml:space="preserve">the non-breaching Party </w:t>
      </w:r>
      <w:r w:rsidR="008C20C3" w:rsidRPr="00921181">
        <w:rPr>
          <w:rFonts w:cs="Arial"/>
          <w:sz w:val="22"/>
          <w:szCs w:val="22"/>
        </w:rPr>
        <w:t xml:space="preserve">may immediately terminate this Agreement without providing </w:t>
      </w:r>
      <w:r w:rsidR="00685CD8">
        <w:rPr>
          <w:rFonts w:cs="Arial"/>
          <w:sz w:val="22"/>
          <w:szCs w:val="22"/>
        </w:rPr>
        <w:t xml:space="preserve">the breaching Party </w:t>
      </w:r>
      <w:r w:rsidR="008C20C3" w:rsidRPr="00921181">
        <w:rPr>
          <w:rFonts w:cs="Arial"/>
          <w:sz w:val="22"/>
          <w:szCs w:val="22"/>
        </w:rPr>
        <w:t>the opportunity to cure such violation</w:t>
      </w:r>
      <w:r w:rsidRPr="00921181">
        <w:rPr>
          <w:rFonts w:cs="Arial"/>
          <w:sz w:val="22"/>
          <w:szCs w:val="22"/>
        </w:rPr>
        <w:t>.</w:t>
      </w:r>
    </w:p>
    <w:p w14:paraId="704A26B5" w14:textId="77777777" w:rsidR="001C294B" w:rsidRDefault="001C294B" w:rsidP="001C294B">
      <w:pPr>
        <w:tabs>
          <w:tab w:val="left" w:pos="1800"/>
        </w:tabs>
        <w:ind w:left="1800"/>
        <w:jc w:val="both"/>
        <w:rPr>
          <w:rFonts w:cs="Arial"/>
          <w:sz w:val="22"/>
          <w:szCs w:val="22"/>
        </w:rPr>
      </w:pPr>
    </w:p>
    <w:p w14:paraId="67BBDB72" w14:textId="77777777" w:rsidR="00921181" w:rsidRPr="001C294B" w:rsidRDefault="00685CD8" w:rsidP="00CA6B22">
      <w:pPr>
        <w:numPr>
          <w:ilvl w:val="0"/>
          <w:numId w:val="16"/>
        </w:numPr>
        <w:tabs>
          <w:tab w:val="left" w:pos="1800"/>
        </w:tabs>
        <w:ind w:left="1800"/>
        <w:jc w:val="both"/>
        <w:rPr>
          <w:rFonts w:cs="Arial"/>
          <w:sz w:val="22"/>
          <w:szCs w:val="22"/>
        </w:rPr>
      </w:pPr>
      <w:r>
        <w:rPr>
          <w:rFonts w:cs="Arial"/>
          <w:sz w:val="22"/>
          <w:szCs w:val="22"/>
        </w:rPr>
        <w:t xml:space="preserve">Either Party </w:t>
      </w:r>
      <w:r w:rsidR="005372B1" w:rsidRPr="001C294B">
        <w:rPr>
          <w:rFonts w:cs="Arial"/>
          <w:sz w:val="22"/>
          <w:szCs w:val="22"/>
        </w:rPr>
        <w:t>may terminate</w:t>
      </w:r>
      <w:r w:rsidR="00AE192E" w:rsidRPr="001C294B">
        <w:rPr>
          <w:rFonts w:cs="Arial"/>
          <w:sz w:val="22"/>
          <w:szCs w:val="22"/>
        </w:rPr>
        <w:t xml:space="preserve"> this Agreement immediately upon notice to </w:t>
      </w:r>
      <w:r>
        <w:rPr>
          <w:rFonts w:cs="Arial"/>
          <w:sz w:val="22"/>
          <w:szCs w:val="22"/>
        </w:rPr>
        <w:t>the other Party</w:t>
      </w:r>
      <w:r w:rsidR="00AE192E" w:rsidRPr="001C294B">
        <w:rPr>
          <w:rFonts w:cs="Arial"/>
          <w:sz w:val="22"/>
          <w:szCs w:val="22"/>
        </w:rPr>
        <w:t xml:space="preserve"> in the following circumstances:</w:t>
      </w:r>
    </w:p>
    <w:p w14:paraId="2CDEA19F" w14:textId="77777777" w:rsidR="00921181" w:rsidRDefault="00921181" w:rsidP="00921181">
      <w:pPr>
        <w:tabs>
          <w:tab w:val="left" w:pos="738"/>
        </w:tabs>
        <w:ind w:left="2160"/>
        <w:jc w:val="both"/>
        <w:rPr>
          <w:rFonts w:cs="Arial"/>
          <w:sz w:val="22"/>
          <w:szCs w:val="22"/>
        </w:rPr>
      </w:pPr>
    </w:p>
    <w:p w14:paraId="73EB183E" w14:textId="77777777" w:rsidR="0096323A" w:rsidRDefault="00685CD8" w:rsidP="00CA6B22">
      <w:pPr>
        <w:numPr>
          <w:ilvl w:val="0"/>
          <w:numId w:val="12"/>
        </w:numPr>
        <w:tabs>
          <w:tab w:val="left" w:pos="738"/>
          <w:tab w:val="left" w:pos="2160"/>
        </w:tabs>
        <w:ind w:left="2160"/>
        <w:jc w:val="both"/>
        <w:rPr>
          <w:rFonts w:cs="Arial"/>
          <w:sz w:val="22"/>
          <w:szCs w:val="22"/>
        </w:rPr>
      </w:pPr>
      <w:r>
        <w:rPr>
          <w:rFonts w:cs="Arial"/>
          <w:sz w:val="22"/>
          <w:szCs w:val="22"/>
        </w:rPr>
        <w:t xml:space="preserve">Party </w:t>
      </w:r>
      <w:r w:rsidR="00A448E8" w:rsidRPr="00921181">
        <w:rPr>
          <w:rFonts w:cs="Arial"/>
          <w:sz w:val="22"/>
          <w:szCs w:val="22"/>
        </w:rPr>
        <w:t xml:space="preserve">files a voluntary petition for bankruptcy, is adjudged bankrupt, a court assumes jurisdiction of the assets of </w:t>
      </w:r>
      <w:r>
        <w:rPr>
          <w:rFonts w:cs="Arial"/>
          <w:sz w:val="22"/>
          <w:szCs w:val="22"/>
        </w:rPr>
        <w:t>the Party</w:t>
      </w:r>
      <w:r w:rsidR="00A448E8" w:rsidRPr="00921181">
        <w:rPr>
          <w:rFonts w:cs="Arial"/>
          <w:sz w:val="22"/>
          <w:szCs w:val="22"/>
        </w:rPr>
        <w:t xml:space="preserve"> under a federal reorganization act, a trust</w:t>
      </w:r>
      <w:r w:rsidR="005B1461" w:rsidRPr="00921181">
        <w:rPr>
          <w:rFonts w:cs="Arial"/>
          <w:sz w:val="22"/>
          <w:szCs w:val="22"/>
        </w:rPr>
        <w:t>ee</w:t>
      </w:r>
      <w:r w:rsidR="00A448E8" w:rsidRPr="00921181">
        <w:rPr>
          <w:rFonts w:cs="Arial"/>
          <w:sz w:val="22"/>
          <w:szCs w:val="22"/>
        </w:rPr>
        <w:t xml:space="preserve"> or receiver is appointed by a court for all or substantially all of the assets of </w:t>
      </w:r>
      <w:r>
        <w:rPr>
          <w:rFonts w:cs="Arial"/>
          <w:sz w:val="22"/>
          <w:szCs w:val="22"/>
        </w:rPr>
        <w:t>the Party</w:t>
      </w:r>
      <w:r w:rsidR="00A448E8" w:rsidRPr="00921181">
        <w:rPr>
          <w:rFonts w:cs="Arial"/>
          <w:sz w:val="22"/>
          <w:szCs w:val="22"/>
        </w:rPr>
        <w:t xml:space="preserve">, </w:t>
      </w:r>
      <w:r>
        <w:rPr>
          <w:rFonts w:cs="Arial"/>
          <w:sz w:val="22"/>
          <w:szCs w:val="22"/>
        </w:rPr>
        <w:t>the Party</w:t>
      </w:r>
      <w:r w:rsidR="00A448E8" w:rsidRPr="00921181">
        <w:rPr>
          <w:rFonts w:cs="Arial"/>
          <w:sz w:val="22"/>
          <w:szCs w:val="22"/>
        </w:rPr>
        <w:t xml:space="preserve"> becomes insolvent or suspends its business</w:t>
      </w:r>
      <w:r w:rsidR="007B6A8F" w:rsidRPr="00921181">
        <w:rPr>
          <w:rFonts w:cs="Arial"/>
          <w:sz w:val="22"/>
          <w:szCs w:val="22"/>
        </w:rPr>
        <w:t xml:space="preserve">, or </w:t>
      </w:r>
      <w:r>
        <w:rPr>
          <w:rFonts w:cs="Arial"/>
          <w:sz w:val="22"/>
          <w:szCs w:val="22"/>
        </w:rPr>
        <w:t>the Party</w:t>
      </w:r>
      <w:r w:rsidR="007B6A8F" w:rsidRPr="00921181">
        <w:rPr>
          <w:rFonts w:cs="Arial"/>
          <w:sz w:val="22"/>
          <w:szCs w:val="22"/>
        </w:rPr>
        <w:t xml:space="preserve"> makes an assignment of its assets for the benefit of its creditors (except as required in the ordinary course of business)</w:t>
      </w:r>
      <w:r w:rsidR="00A448E8" w:rsidRPr="00921181">
        <w:rPr>
          <w:rFonts w:cs="Arial"/>
          <w:sz w:val="22"/>
          <w:szCs w:val="22"/>
        </w:rPr>
        <w:t>;</w:t>
      </w:r>
    </w:p>
    <w:p w14:paraId="1D0DE74E" w14:textId="77777777" w:rsidR="0096323A" w:rsidRDefault="0096323A" w:rsidP="00EF2A04">
      <w:pPr>
        <w:tabs>
          <w:tab w:val="left" w:pos="738"/>
          <w:tab w:val="left" w:pos="2160"/>
        </w:tabs>
        <w:ind w:left="2160"/>
        <w:jc w:val="both"/>
        <w:rPr>
          <w:rFonts w:cs="Arial"/>
          <w:sz w:val="22"/>
          <w:szCs w:val="22"/>
        </w:rPr>
      </w:pPr>
    </w:p>
    <w:p w14:paraId="396F5AA7" w14:textId="77777777" w:rsidR="0096323A" w:rsidRDefault="001C294B" w:rsidP="00CA6B22">
      <w:pPr>
        <w:numPr>
          <w:ilvl w:val="0"/>
          <w:numId w:val="12"/>
        </w:numPr>
        <w:tabs>
          <w:tab w:val="left" w:pos="738"/>
          <w:tab w:val="left" w:pos="2160"/>
        </w:tabs>
        <w:ind w:left="2160"/>
        <w:jc w:val="both"/>
        <w:rPr>
          <w:rFonts w:cs="Arial"/>
          <w:sz w:val="22"/>
          <w:szCs w:val="22"/>
        </w:rPr>
      </w:pPr>
      <w:r>
        <w:rPr>
          <w:rFonts w:cs="Arial"/>
          <w:sz w:val="22"/>
          <w:szCs w:val="22"/>
        </w:rPr>
        <w:t>t</w:t>
      </w:r>
      <w:r w:rsidR="007B6A8F" w:rsidRPr="0096323A">
        <w:rPr>
          <w:rFonts w:cs="Arial"/>
          <w:sz w:val="22"/>
          <w:szCs w:val="22"/>
        </w:rPr>
        <w:t xml:space="preserve">he identity of </w:t>
      </w:r>
      <w:r w:rsidR="00685CD8">
        <w:rPr>
          <w:rFonts w:cs="Arial"/>
          <w:sz w:val="22"/>
          <w:szCs w:val="22"/>
        </w:rPr>
        <w:t>the Party’</w:t>
      </w:r>
      <w:r w:rsidR="007B6A8F" w:rsidRPr="0096323A">
        <w:rPr>
          <w:rFonts w:cs="Arial"/>
          <w:sz w:val="22"/>
          <w:szCs w:val="22"/>
        </w:rPr>
        <w:t>s business is materially changed by the sale of its business, transfer of control of its outstandi</w:t>
      </w:r>
      <w:r w:rsidR="00A15D8B" w:rsidRPr="0096323A">
        <w:rPr>
          <w:rFonts w:cs="Arial"/>
          <w:sz w:val="22"/>
          <w:szCs w:val="22"/>
        </w:rPr>
        <w:t>ng stock, merger, or ot</w:t>
      </w:r>
      <w:r w:rsidR="003958DA" w:rsidRPr="0096323A">
        <w:rPr>
          <w:rFonts w:cs="Arial"/>
          <w:sz w:val="22"/>
          <w:szCs w:val="22"/>
        </w:rPr>
        <w:t xml:space="preserve">herwise, </w:t>
      </w:r>
      <w:r w:rsidR="00A216D7" w:rsidRPr="0096323A">
        <w:rPr>
          <w:rFonts w:cs="Arial"/>
          <w:sz w:val="22"/>
          <w:szCs w:val="22"/>
        </w:rPr>
        <w:t xml:space="preserve">except pursuant to </w:t>
      </w:r>
      <w:r w:rsidR="00685CD8">
        <w:rPr>
          <w:rFonts w:cs="Arial"/>
          <w:sz w:val="22"/>
          <w:szCs w:val="22"/>
        </w:rPr>
        <w:t>the other Party’s</w:t>
      </w:r>
      <w:r w:rsidR="00A216D7" w:rsidRPr="0096323A">
        <w:rPr>
          <w:rFonts w:cs="Arial"/>
          <w:sz w:val="22"/>
          <w:szCs w:val="22"/>
        </w:rPr>
        <w:t xml:space="preserve"> consen</w:t>
      </w:r>
      <w:r w:rsidR="00274CE3" w:rsidRPr="0096323A">
        <w:rPr>
          <w:rFonts w:cs="Arial"/>
          <w:sz w:val="22"/>
          <w:szCs w:val="22"/>
        </w:rPr>
        <w:t xml:space="preserve">t in accordance with Section </w:t>
      </w:r>
      <w:r w:rsidR="0010582C" w:rsidRPr="0096323A">
        <w:rPr>
          <w:rFonts w:cs="Arial"/>
          <w:sz w:val="22"/>
          <w:szCs w:val="22"/>
        </w:rPr>
        <w:t>2</w:t>
      </w:r>
      <w:r w:rsidR="00CB63D2">
        <w:rPr>
          <w:rFonts w:cs="Arial"/>
          <w:sz w:val="22"/>
          <w:szCs w:val="22"/>
        </w:rPr>
        <w:t>4</w:t>
      </w:r>
      <w:r w:rsidR="00A216D7" w:rsidRPr="0096323A">
        <w:rPr>
          <w:rFonts w:cs="Arial"/>
          <w:sz w:val="22"/>
          <w:szCs w:val="22"/>
        </w:rPr>
        <w:t xml:space="preserve"> </w:t>
      </w:r>
      <w:r w:rsidR="00274CE3" w:rsidRPr="0096323A">
        <w:rPr>
          <w:rFonts w:cs="Arial"/>
          <w:sz w:val="22"/>
          <w:szCs w:val="22"/>
        </w:rPr>
        <w:t>(</w:t>
      </w:r>
      <w:r w:rsidR="00882A51" w:rsidRPr="0096323A">
        <w:rPr>
          <w:rFonts w:cs="Arial"/>
          <w:sz w:val="22"/>
          <w:szCs w:val="22"/>
        </w:rPr>
        <w:t>ASSIGNMENT</w:t>
      </w:r>
      <w:r w:rsidR="00274CE3" w:rsidRPr="0096323A">
        <w:rPr>
          <w:rFonts w:cs="Arial"/>
          <w:sz w:val="22"/>
          <w:szCs w:val="22"/>
        </w:rPr>
        <w:t>)</w:t>
      </w:r>
      <w:r w:rsidR="003958DA" w:rsidRPr="0096323A">
        <w:rPr>
          <w:rFonts w:cs="Arial"/>
          <w:sz w:val="22"/>
          <w:szCs w:val="22"/>
        </w:rPr>
        <w:t>;</w:t>
      </w:r>
      <w:r w:rsidR="00E03005" w:rsidRPr="0096323A">
        <w:rPr>
          <w:rFonts w:cs="Arial"/>
          <w:sz w:val="22"/>
          <w:szCs w:val="22"/>
        </w:rPr>
        <w:t xml:space="preserve"> or</w:t>
      </w:r>
    </w:p>
    <w:p w14:paraId="7FF57ECC" w14:textId="77777777" w:rsidR="0096323A" w:rsidRDefault="0096323A" w:rsidP="00EF2A04">
      <w:pPr>
        <w:tabs>
          <w:tab w:val="left" w:pos="738"/>
          <w:tab w:val="left" w:pos="2160"/>
        </w:tabs>
        <w:ind w:left="2160"/>
        <w:jc w:val="both"/>
        <w:rPr>
          <w:rFonts w:cs="Arial"/>
          <w:sz w:val="22"/>
          <w:szCs w:val="22"/>
        </w:rPr>
      </w:pPr>
    </w:p>
    <w:p w14:paraId="080E58EA" w14:textId="77777777" w:rsidR="00F716DE" w:rsidRPr="0096323A" w:rsidRDefault="001C294B" w:rsidP="00CA6B22">
      <w:pPr>
        <w:numPr>
          <w:ilvl w:val="0"/>
          <w:numId w:val="12"/>
        </w:numPr>
        <w:tabs>
          <w:tab w:val="left" w:pos="738"/>
          <w:tab w:val="left" w:pos="2160"/>
        </w:tabs>
        <w:ind w:left="2160"/>
        <w:jc w:val="both"/>
        <w:rPr>
          <w:rFonts w:cs="Arial"/>
          <w:sz w:val="22"/>
          <w:szCs w:val="22"/>
        </w:rPr>
      </w:pPr>
      <w:r>
        <w:rPr>
          <w:rFonts w:cs="Arial"/>
          <w:sz w:val="22"/>
          <w:szCs w:val="22"/>
        </w:rPr>
        <w:t>a</w:t>
      </w:r>
      <w:r w:rsidR="00B07F08" w:rsidRPr="0096323A">
        <w:rPr>
          <w:rFonts w:cs="Arial"/>
          <w:sz w:val="22"/>
          <w:szCs w:val="22"/>
        </w:rPr>
        <w:t>ny v</w:t>
      </w:r>
      <w:r w:rsidR="003958DA" w:rsidRPr="0096323A">
        <w:rPr>
          <w:rFonts w:cs="Arial"/>
          <w:sz w:val="22"/>
          <w:szCs w:val="22"/>
        </w:rPr>
        <w:t>iolation of the</w:t>
      </w:r>
      <w:r w:rsidR="00B07F08" w:rsidRPr="0096323A">
        <w:rPr>
          <w:rFonts w:cs="Arial"/>
          <w:sz w:val="22"/>
          <w:szCs w:val="22"/>
        </w:rPr>
        <w:t xml:space="preserve"> following provisions by </w:t>
      </w:r>
      <w:r w:rsidR="00685CD8">
        <w:rPr>
          <w:rFonts w:cs="Arial"/>
          <w:sz w:val="22"/>
          <w:szCs w:val="22"/>
        </w:rPr>
        <w:t>the Party</w:t>
      </w:r>
      <w:r w:rsidR="00550108" w:rsidRPr="0096323A">
        <w:rPr>
          <w:rFonts w:cs="Arial"/>
          <w:sz w:val="22"/>
          <w:szCs w:val="22"/>
        </w:rPr>
        <w:t>:</w:t>
      </w:r>
      <w:r w:rsidR="00D20065" w:rsidRPr="0096323A">
        <w:rPr>
          <w:rFonts w:cs="Arial"/>
          <w:sz w:val="22"/>
          <w:szCs w:val="22"/>
        </w:rPr>
        <w:t xml:space="preserve"> </w:t>
      </w:r>
      <w:r w:rsidR="00A14C33" w:rsidRPr="0096323A">
        <w:rPr>
          <w:rFonts w:cs="Arial"/>
          <w:sz w:val="22"/>
          <w:szCs w:val="22"/>
        </w:rPr>
        <w:t xml:space="preserve">Section 4 (TRADEMARKS AND TRADE NAMES), </w:t>
      </w:r>
      <w:r w:rsidR="0000037D" w:rsidRPr="0096323A">
        <w:rPr>
          <w:rFonts w:cs="Arial"/>
          <w:sz w:val="22"/>
          <w:szCs w:val="22"/>
        </w:rPr>
        <w:t xml:space="preserve">Section </w:t>
      </w:r>
      <w:r w:rsidR="00CB63D2">
        <w:rPr>
          <w:rFonts w:cs="Arial"/>
          <w:sz w:val="22"/>
          <w:szCs w:val="22"/>
        </w:rPr>
        <w:t>19</w:t>
      </w:r>
      <w:r w:rsidR="00274CE3" w:rsidRPr="0096323A">
        <w:rPr>
          <w:rFonts w:cs="Arial"/>
          <w:sz w:val="22"/>
          <w:szCs w:val="22"/>
        </w:rPr>
        <w:t xml:space="preserve"> (</w:t>
      </w:r>
      <w:r w:rsidR="00882A51" w:rsidRPr="0096323A">
        <w:rPr>
          <w:rFonts w:cs="Arial"/>
          <w:sz w:val="22"/>
          <w:szCs w:val="22"/>
        </w:rPr>
        <w:t>CONFIDENTIAL INFORMATION</w:t>
      </w:r>
      <w:r w:rsidR="00274CE3" w:rsidRPr="0096323A">
        <w:rPr>
          <w:rFonts w:cs="Arial"/>
          <w:sz w:val="22"/>
          <w:szCs w:val="22"/>
        </w:rPr>
        <w:t>)</w:t>
      </w:r>
      <w:r w:rsidR="0000037D" w:rsidRPr="0096323A">
        <w:rPr>
          <w:rFonts w:cs="Arial"/>
          <w:sz w:val="22"/>
          <w:szCs w:val="22"/>
        </w:rPr>
        <w:t xml:space="preserve">, </w:t>
      </w:r>
      <w:r w:rsidR="003958DA" w:rsidRPr="0096323A">
        <w:rPr>
          <w:rFonts w:cs="Arial"/>
          <w:sz w:val="22"/>
          <w:szCs w:val="22"/>
        </w:rPr>
        <w:t xml:space="preserve">or </w:t>
      </w:r>
      <w:r w:rsidR="00B07F08" w:rsidRPr="0096323A">
        <w:rPr>
          <w:rFonts w:cs="Arial"/>
          <w:sz w:val="22"/>
          <w:szCs w:val="22"/>
        </w:rPr>
        <w:t xml:space="preserve">Section </w:t>
      </w:r>
      <w:r w:rsidR="0010582C" w:rsidRPr="0096323A">
        <w:rPr>
          <w:rFonts w:cs="Arial"/>
          <w:sz w:val="22"/>
          <w:szCs w:val="22"/>
        </w:rPr>
        <w:t>2</w:t>
      </w:r>
      <w:r w:rsidR="00CB63D2">
        <w:rPr>
          <w:rFonts w:cs="Arial"/>
          <w:sz w:val="22"/>
          <w:szCs w:val="22"/>
        </w:rPr>
        <w:t>2</w:t>
      </w:r>
      <w:r w:rsidR="00274CE3" w:rsidRPr="0096323A">
        <w:rPr>
          <w:rFonts w:cs="Arial"/>
          <w:sz w:val="22"/>
          <w:szCs w:val="22"/>
        </w:rPr>
        <w:t xml:space="preserve"> (</w:t>
      </w:r>
      <w:r w:rsidR="00882A51" w:rsidRPr="0096323A">
        <w:rPr>
          <w:rFonts w:cs="Arial"/>
          <w:sz w:val="22"/>
          <w:szCs w:val="22"/>
        </w:rPr>
        <w:t>COMPLIANCE WITH LAWS</w:t>
      </w:r>
      <w:r w:rsidR="008E7438" w:rsidRPr="0096323A">
        <w:rPr>
          <w:rFonts w:cs="Arial"/>
          <w:sz w:val="22"/>
          <w:szCs w:val="22"/>
        </w:rPr>
        <w:t xml:space="preserve"> AND REGULATIONS</w:t>
      </w:r>
      <w:r w:rsidR="00274CE3" w:rsidRPr="0096323A">
        <w:rPr>
          <w:rFonts w:cs="Arial"/>
          <w:sz w:val="22"/>
          <w:szCs w:val="22"/>
        </w:rPr>
        <w:t>)</w:t>
      </w:r>
      <w:r w:rsidR="00550108" w:rsidRPr="0096323A">
        <w:rPr>
          <w:rFonts w:cs="Arial"/>
          <w:sz w:val="22"/>
          <w:szCs w:val="22"/>
        </w:rPr>
        <w:t>.</w:t>
      </w:r>
    </w:p>
    <w:p w14:paraId="2975C5C7" w14:textId="77777777" w:rsidR="00F716DE" w:rsidRDefault="00F716DE" w:rsidP="00F716DE">
      <w:pPr>
        <w:tabs>
          <w:tab w:val="left" w:pos="738"/>
        </w:tabs>
        <w:ind w:left="2880"/>
        <w:jc w:val="both"/>
        <w:rPr>
          <w:rFonts w:cs="Arial"/>
          <w:sz w:val="22"/>
          <w:szCs w:val="22"/>
        </w:rPr>
      </w:pPr>
    </w:p>
    <w:p w14:paraId="263122AF" w14:textId="77777777" w:rsidR="00F716DE" w:rsidRDefault="003737BD" w:rsidP="00CA6B22">
      <w:pPr>
        <w:numPr>
          <w:ilvl w:val="0"/>
          <w:numId w:val="16"/>
        </w:numPr>
        <w:tabs>
          <w:tab w:val="left" w:pos="1800"/>
        </w:tabs>
        <w:ind w:left="1800"/>
        <w:jc w:val="both"/>
        <w:rPr>
          <w:rFonts w:cs="Arial"/>
          <w:sz w:val="22"/>
          <w:szCs w:val="22"/>
        </w:rPr>
      </w:pPr>
      <w:r w:rsidRPr="00F716DE">
        <w:rPr>
          <w:rFonts w:cs="Arial"/>
          <w:sz w:val="22"/>
          <w:szCs w:val="22"/>
        </w:rPr>
        <w:t>Agent</w:t>
      </w:r>
      <w:r w:rsidR="00277EF7" w:rsidRPr="00F716DE">
        <w:rPr>
          <w:rFonts w:cs="Arial"/>
          <w:sz w:val="22"/>
          <w:szCs w:val="22"/>
        </w:rPr>
        <w:t xml:space="preserve"> may terminate this Agreement</w:t>
      </w:r>
      <w:r w:rsidR="005372B1" w:rsidRPr="00F716DE">
        <w:rPr>
          <w:rFonts w:cs="Arial"/>
          <w:sz w:val="22"/>
          <w:szCs w:val="22"/>
        </w:rPr>
        <w:t xml:space="preserve"> </w:t>
      </w:r>
      <w:r w:rsidR="003A0CBE" w:rsidRPr="00F716DE">
        <w:rPr>
          <w:rFonts w:cs="Arial"/>
          <w:sz w:val="22"/>
          <w:szCs w:val="22"/>
        </w:rPr>
        <w:t>upon written notice to Frontier</w:t>
      </w:r>
      <w:r w:rsidR="007D3E09" w:rsidRPr="00F716DE">
        <w:rPr>
          <w:rFonts w:cs="Arial"/>
          <w:sz w:val="22"/>
          <w:szCs w:val="22"/>
        </w:rPr>
        <w:t>:</w:t>
      </w:r>
      <w:r w:rsidR="00C26E92" w:rsidRPr="00F716DE">
        <w:rPr>
          <w:rFonts w:cs="Arial"/>
          <w:sz w:val="22"/>
          <w:szCs w:val="22"/>
        </w:rPr>
        <w:t xml:space="preserve"> </w:t>
      </w:r>
      <w:r w:rsidR="00E44F4A" w:rsidRPr="00F716DE">
        <w:rPr>
          <w:rFonts w:cs="Arial"/>
          <w:sz w:val="22"/>
          <w:szCs w:val="22"/>
        </w:rPr>
        <w:t>(</w:t>
      </w:r>
      <w:r w:rsidR="00990731" w:rsidRPr="00F716DE">
        <w:rPr>
          <w:rFonts w:cs="Arial"/>
          <w:sz w:val="22"/>
          <w:szCs w:val="22"/>
        </w:rPr>
        <w:t>i</w:t>
      </w:r>
      <w:r w:rsidR="00E44F4A" w:rsidRPr="00F716DE">
        <w:rPr>
          <w:rFonts w:cs="Arial"/>
          <w:sz w:val="22"/>
          <w:szCs w:val="22"/>
        </w:rPr>
        <w:t>)</w:t>
      </w:r>
      <w:r w:rsidR="003A0CBE" w:rsidRPr="00F716DE">
        <w:rPr>
          <w:rFonts w:cs="Arial"/>
          <w:sz w:val="22"/>
          <w:szCs w:val="22"/>
        </w:rPr>
        <w:t xml:space="preserve"> </w:t>
      </w:r>
      <w:r w:rsidR="00C26E92" w:rsidRPr="00F716DE">
        <w:rPr>
          <w:rFonts w:cs="Arial"/>
          <w:sz w:val="22"/>
          <w:szCs w:val="22"/>
        </w:rPr>
        <w:t xml:space="preserve">upon the institution of bankruptcy, receivership, insolvency, reorganization or other similar proceedings by or against </w:t>
      </w:r>
      <w:r w:rsidR="003A0CBE" w:rsidRPr="00F716DE">
        <w:rPr>
          <w:rFonts w:cs="Arial"/>
          <w:sz w:val="22"/>
          <w:szCs w:val="22"/>
        </w:rPr>
        <w:t>Frontier</w:t>
      </w:r>
      <w:r w:rsidR="00C26E92" w:rsidRPr="00F716DE">
        <w:rPr>
          <w:rFonts w:cs="Arial"/>
          <w:sz w:val="22"/>
          <w:szCs w:val="22"/>
        </w:rPr>
        <w:t xml:space="preserve"> under any section or chapter of the United States Bankruptcy Code, if such proceedings have not been dismissed or discharged within thirty (30) calendar days after they are instituted</w:t>
      </w:r>
      <w:r w:rsidR="007D3E09" w:rsidRPr="00F716DE">
        <w:rPr>
          <w:rFonts w:cs="Arial"/>
          <w:sz w:val="22"/>
          <w:szCs w:val="22"/>
        </w:rPr>
        <w:t>;</w:t>
      </w:r>
      <w:r w:rsidR="003A0CBE" w:rsidRPr="00F716DE">
        <w:rPr>
          <w:rFonts w:cs="Arial"/>
          <w:sz w:val="22"/>
          <w:szCs w:val="22"/>
        </w:rPr>
        <w:t xml:space="preserve"> or </w:t>
      </w:r>
      <w:r w:rsidR="00E44F4A" w:rsidRPr="00F716DE">
        <w:rPr>
          <w:rFonts w:cs="Arial"/>
          <w:sz w:val="22"/>
          <w:szCs w:val="22"/>
        </w:rPr>
        <w:t>(</w:t>
      </w:r>
      <w:r w:rsidR="00990731" w:rsidRPr="00F716DE">
        <w:rPr>
          <w:rFonts w:cs="Arial"/>
          <w:sz w:val="22"/>
          <w:szCs w:val="22"/>
        </w:rPr>
        <w:t>ii</w:t>
      </w:r>
      <w:r w:rsidR="00E44F4A" w:rsidRPr="00F716DE">
        <w:rPr>
          <w:rFonts w:cs="Arial"/>
          <w:sz w:val="22"/>
          <w:szCs w:val="22"/>
        </w:rPr>
        <w:t>)</w:t>
      </w:r>
      <w:r w:rsidR="003A0CBE" w:rsidRPr="00F716DE">
        <w:rPr>
          <w:rFonts w:cs="Arial"/>
          <w:sz w:val="22"/>
          <w:szCs w:val="22"/>
        </w:rPr>
        <w:t xml:space="preserve"> if</w:t>
      </w:r>
      <w:r w:rsidR="00C26E92" w:rsidRPr="00F716DE">
        <w:rPr>
          <w:rFonts w:cs="Arial"/>
          <w:sz w:val="22"/>
          <w:szCs w:val="22"/>
        </w:rPr>
        <w:t xml:space="preserve"> Frontier fails to pay any amount due in a timely manner following the appeal and Dispute Resolution </w:t>
      </w:r>
      <w:r w:rsidR="006E4DFE" w:rsidRPr="00F716DE">
        <w:rPr>
          <w:rFonts w:cs="Arial"/>
          <w:sz w:val="22"/>
          <w:szCs w:val="22"/>
        </w:rPr>
        <w:t>processes outlined herein.</w:t>
      </w:r>
    </w:p>
    <w:p w14:paraId="460C60AD" w14:textId="77777777" w:rsidR="00F716DE" w:rsidRDefault="00F716DE" w:rsidP="00F716DE">
      <w:pPr>
        <w:tabs>
          <w:tab w:val="left" w:pos="738"/>
        </w:tabs>
        <w:ind w:left="2160"/>
        <w:jc w:val="both"/>
        <w:rPr>
          <w:rFonts w:cs="Arial"/>
          <w:sz w:val="22"/>
          <w:szCs w:val="22"/>
        </w:rPr>
      </w:pPr>
    </w:p>
    <w:p w14:paraId="63E5A32A" w14:textId="77777777" w:rsidR="00F716DE" w:rsidRDefault="001F46BF" w:rsidP="00F716DE">
      <w:pPr>
        <w:numPr>
          <w:ilvl w:val="1"/>
          <w:numId w:val="6"/>
        </w:numPr>
        <w:tabs>
          <w:tab w:val="left" w:pos="738"/>
        </w:tabs>
        <w:jc w:val="both"/>
        <w:rPr>
          <w:rFonts w:cs="Arial"/>
          <w:sz w:val="22"/>
          <w:szCs w:val="22"/>
        </w:rPr>
      </w:pPr>
      <w:r>
        <w:rPr>
          <w:rFonts w:cs="Arial"/>
          <w:sz w:val="22"/>
          <w:szCs w:val="22"/>
          <w:u w:val="single"/>
        </w:rPr>
        <w:br w:type="page"/>
      </w:r>
      <w:r w:rsidR="00AC3742" w:rsidRPr="00F716DE">
        <w:rPr>
          <w:rFonts w:cs="Arial"/>
          <w:sz w:val="22"/>
          <w:szCs w:val="22"/>
          <w:u w:val="single"/>
        </w:rPr>
        <w:t>Procedures Upon Termination</w:t>
      </w:r>
      <w:r w:rsidR="00AC3742" w:rsidRPr="00F716DE">
        <w:rPr>
          <w:rFonts w:cs="Arial"/>
          <w:sz w:val="22"/>
          <w:szCs w:val="22"/>
        </w:rPr>
        <w:t>.</w:t>
      </w:r>
    </w:p>
    <w:p w14:paraId="7BB165AF" w14:textId="77777777" w:rsidR="00F716DE" w:rsidRDefault="00AC3742" w:rsidP="00F716DE">
      <w:pPr>
        <w:tabs>
          <w:tab w:val="left" w:pos="738"/>
        </w:tabs>
        <w:ind w:left="1440"/>
        <w:jc w:val="both"/>
        <w:rPr>
          <w:rFonts w:cs="Arial"/>
          <w:sz w:val="22"/>
          <w:szCs w:val="22"/>
        </w:rPr>
      </w:pPr>
      <w:r w:rsidRPr="00F716DE">
        <w:rPr>
          <w:rFonts w:cs="Arial"/>
          <w:sz w:val="22"/>
          <w:szCs w:val="22"/>
        </w:rPr>
        <w:t xml:space="preserve"> </w:t>
      </w:r>
    </w:p>
    <w:p w14:paraId="5F96EC33" w14:textId="77777777" w:rsidR="00F716DE" w:rsidRDefault="002A7439" w:rsidP="00CA6B22">
      <w:pPr>
        <w:numPr>
          <w:ilvl w:val="0"/>
          <w:numId w:val="17"/>
        </w:numPr>
        <w:tabs>
          <w:tab w:val="left" w:pos="1800"/>
        </w:tabs>
        <w:ind w:left="1800"/>
        <w:jc w:val="both"/>
        <w:rPr>
          <w:rFonts w:cs="Arial"/>
          <w:sz w:val="22"/>
          <w:szCs w:val="22"/>
        </w:rPr>
      </w:pPr>
      <w:r w:rsidRPr="00F716DE">
        <w:rPr>
          <w:rFonts w:cs="Arial"/>
          <w:sz w:val="22"/>
          <w:szCs w:val="22"/>
        </w:rPr>
        <w:t>Agent shall</w:t>
      </w:r>
      <w:r w:rsidR="008E7438" w:rsidRPr="00F716DE">
        <w:rPr>
          <w:rFonts w:cs="Arial"/>
          <w:sz w:val="22"/>
          <w:szCs w:val="22"/>
        </w:rPr>
        <w:t>:</w:t>
      </w:r>
      <w:r w:rsidR="00C8263B" w:rsidRPr="00F716DE">
        <w:rPr>
          <w:rFonts w:cs="Arial"/>
          <w:sz w:val="22"/>
          <w:szCs w:val="22"/>
        </w:rPr>
        <w:t xml:space="preserve"> </w:t>
      </w:r>
      <w:bookmarkStart w:id="56" w:name="_Hlk41664372"/>
    </w:p>
    <w:p w14:paraId="3BF043A8" w14:textId="77777777" w:rsidR="00F716DE" w:rsidRDefault="00F716DE" w:rsidP="00F716DE">
      <w:pPr>
        <w:tabs>
          <w:tab w:val="left" w:pos="738"/>
        </w:tabs>
        <w:ind w:left="2160"/>
        <w:jc w:val="both"/>
        <w:rPr>
          <w:rFonts w:cs="Arial"/>
          <w:sz w:val="22"/>
          <w:szCs w:val="22"/>
        </w:rPr>
      </w:pPr>
    </w:p>
    <w:p w14:paraId="0B6069CA" w14:textId="77777777" w:rsidR="0096323A" w:rsidRDefault="002A7439" w:rsidP="00CA6B22">
      <w:pPr>
        <w:numPr>
          <w:ilvl w:val="0"/>
          <w:numId w:val="13"/>
        </w:numPr>
        <w:tabs>
          <w:tab w:val="left" w:pos="2160"/>
          <w:tab w:val="left" w:pos="2610"/>
        </w:tabs>
        <w:ind w:left="2160"/>
        <w:jc w:val="both"/>
        <w:rPr>
          <w:rFonts w:cs="Arial"/>
          <w:sz w:val="22"/>
          <w:szCs w:val="22"/>
        </w:rPr>
      </w:pPr>
      <w:r w:rsidRPr="00F716DE">
        <w:rPr>
          <w:rFonts w:cs="Arial"/>
          <w:sz w:val="22"/>
          <w:szCs w:val="22"/>
        </w:rPr>
        <w:t>discontinue all Services</w:t>
      </w:r>
      <w:r w:rsidR="005C2BC8" w:rsidRPr="00F716DE">
        <w:rPr>
          <w:rFonts w:cs="Arial"/>
          <w:sz w:val="22"/>
          <w:szCs w:val="22"/>
        </w:rPr>
        <w:t xml:space="preserve"> as of the effective date of termination</w:t>
      </w:r>
      <w:r w:rsidRPr="00F716DE">
        <w:rPr>
          <w:rFonts w:cs="Arial"/>
          <w:sz w:val="22"/>
          <w:szCs w:val="22"/>
        </w:rPr>
        <w:t>;</w:t>
      </w:r>
      <w:r w:rsidR="00AC3742" w:rsidRPr="00F716DE">
        <w:rPr>
          <w:rFonts w:cs="Arial"/>
          <w:sz w:val="22"/>
          <w:szCs w:val="22"/>
        </w:rPr>
        <w:t xml:space="preserve"> </w:t>
      </w:r>
    </w:p>
    <w:p w14:paraId="0CC71120" w14:textId="77777777" w:rsidR="0096323A" w:rsidRDefault="00AC3742" w:rsidP="00EF2A04">
      <w:pPr>
        <w:tabs>
          <w:tab w:val="left" w:pos="2160"/>
          <w:tab w:val="left" w:pos="2610"/>
        </w:tabs>
        <w:ind w:left="2160"/>
        <w:jc w:val="both"/>
        <w:rPr>
          <w:rFonts w:cs="Arial"/>
          <w:sz w:val="22"/>
          <w:szCs w:val="22"/>
        </w:rPr>
      </w:pPr>
      <w:r w:rsidRPr="00F716DE">
        <w:rPr>
          <w:rFonts w:cs="Arial"/>
          <w:sz w:val="22"/>
          <w:szCs w:val="22"/>
        </w:rPr>
        <w:tab/>
      </w:r>
      <w:bookmarkEnd w:id="56"/>
    </w:p>
    <w:p w14:paraId="4BE8A894" w14:textId="77777777" w:rsidR="0096323A" w:rsidRDefault="002A7439" w:rsidP="00CA6B22">
      <w:pPr>
        <w:numPr>
          <w:ilvl w:val="0"/>
          <w:numId w:val="13"/>
        </w:numPr>
        <w:tabs>
          <w:tab w:val="left" w:pos="2160"/>
          <w:tab w:val="left" w:pos="2610"/>
        </w:tabs>
        <w:ind w:left="2160"/>
        <w:jc w:val="both"/>
        <w:rPr>
          <w:rFonts w:cs="Arial"/>
          <w:sz w:val="22"/>
          <w:szCs w:val="22"/>
        </w:rPr>
      </w:pPr>
      <w:r w:rsidRPr="0096323A">
        <w:rPr>
          <w:rFonts w:cs="Arial"/>
          <w:sz w:val="22"/>
          <w:szCs w:val="22"/>
        </w:rPr>
        <w:t>discontinue the use of Frontier’s Licensed Marks and remove all Licensed Marks from any other partner-owned sites where Frontier is referenced in some form including Frontier pages, blogs, inclusion in any search results for availability, and any other locations that make reference to Frontier;</w:t>
      </w:r>
      <w:r w:rsidR="00AC3742" w:rsidRPr="0096323A">
        <w:rPr>
          <w:rFonts w:cs="Arial"/>
          <w:sz w:val="22"/>
          <w:szCs w:val="22"/>
        </w:rPr>
        <w:t xml:space="preserve"> </w:t>
      </w:r>
    </w:p>
    <w:p w14:paraId="37981932" w14:textId="77777777" w:rsidR="0096323A" w:rsidRDefault="0096323A" w:rsidP="00EF2A04">
      <w:pPr>
        <w:tabs>
          <w:tab w:val="left" w:pos="2160"/>
          <w:tab w:val="left" w:pos="2610"/>
        </w:tabs>
        <w:ind w:left="2160"/>
        <w:jc w:val="both"/>
        <w:rPr>
          <w:rFonts w:cs="Arial"/>
          <w:sz w:val="22"/>
          <w:szCs w:val="22"/>
        </w:rPr>
      </w:pPr>
    </w:p>
    <w:p w14:paraId="610B6E6D" w14:textId="77777777" w:rsidR="0096323A" w:rsidRDefault="002A7439" w:rsidP="00CA6B22">
      <w:pPr>
        <w:numPr>
          <w:ilvl w:val="0"/>
          <w:numId w:val="13"/>
        </w:numPr>
        <w:tabs>
          <w:tab w:val="left" w:pos="2160"/>
          <w:tab w:val="left" w:pos="2610"/>
        </w:tabs>
        <w:ind w:left="2160"/>
        <w:jc w:val="both"/>
        <w:rPr>
          <w:rFonts w:cs="Arial"/>
          <w:sz w:val="22"/>
          <w:szCs w:val="22"/>
        </w:rPr>
      </w:pPr>
      <w:r w:rsidRPr="0096323A">
        <w:rPr>
          <w:rFonts w:cs="Arial"/>
          <w:sz w:val="22"/>
          <w:szCs w:val="22"/>
        </w:rPr>
        <w:t>return all of Frontier’s Confidential Information in its possession</w:t>
      </w:r>
      <w:r w:rsidR="00935DB8" w:rsidRPr="0096323A">
        <w:rPr>
          <w:rFonts w:cs="Arial"/>
          <w:sz w:val="22"/>
          <w:szCs w:val="22"/>
        </w:rPr>
        <w:t>;</w:t>
      </w:r>
      <w:r w:rsidRPr="0096323A">
        <w:rPr>
          <w:rFonts w:cs="Arial"/>
          <w:sz w:val="22"/>
          <w:szCs w:val="22"/>
        </w:rPr>
        <w:t xml:space="preserve"> provided, however, that </w:t>
      </w:r>
      <w:r w:rsidR="00D44A3D" w:rsidRPr="0096323A">
        <w:rPr>
          <w:rFonts w:cs="Arial"/>
          <w:sz w:val="22"/>
          <w:szCs w:val="22"/>
        </w:rPr>
        <w:t>Agent</w:t>
      </w:r>
      <w:r w:rsidRPr="0096323A">
        <w:rPr>
          <w:rFonts w:cs="Arial"/>
          <w:sz w:val="22"/>
          <w:szCs w:val="22"/>
        </w:rPr>
        <w:t xml:space="preserve"> may destroy such Confidential Information in lieu of returning, but only to the extent that Frontier expressly agrees to such destruction. Any secondary copies, views, or images of such Confidential Information remaining in </w:t>
      </w:r>
      <w:r w:rsidR="00D44A3D" w:rsidRPr="0096323A">
        <w:rPr>
          <w:rFonts w:cs="Arial"/>
          <w:sz w:val="22"/>
          <w:szCs w:val="22"/>
        </w:rPr>
        <w:t>Agent</w:t>
      </w:r>
      <w:r w:rsidRPr="0096323A">
        <w:rPr>
          <w:rFonts w:cs="Arial"/>
          <w:sz w:val="22"/>
          <w:szCs w:val="22"/>
        </w:rPr>
        <w:t>’s possession after all such required Confidential Information has been return to Frontier shall be destroyed;</w:t>
      </w:r>
    </w:p>
    <w:p w14:paraId="0E982E95" w14:textId="77777777" w:rsidR="001C294B" w:rsidRDefault="001C294B" w:rsidP="00EF2A04">
      <w:pPr>
        <w:tabs>
          <w:tab w:val="left" w:pos="2160"/>
          <w:tab w:val="left" w:pos="2610"/>
        </w:tabs>
        <w:ind w:left="2160"/>
        <w:jc w:val="both"/>
        <w:rPr>
          <w:rFonts w:cs="Arial"/>
          <w:sz w:val="22"/>
          <w:szCs w:val="22"/>
        </w:rPr>
      </w:pPr>
    </w:p>
    <w:p w14:paraId="7F3FBB94" w14:textId="77777777" w:rsidR="0096323A" w:rsidRDefault="002A7439" w:rsidP="00CA6B22">
      <w:pPr>
        <w:numPr>
          <w:ilvl w:val="0"/>
          <w:numId w:val="13"/>
        </w:numPr>
        <w:tabs>
          <w:tab w:val="left" w:pos="2160"/>
          <w:tab w:val="left" w:pos="2610"/>
        </w:tabs>
        <w:ind w:left="2160"/>
        <w:jc w:val="both"/>
        <w:rPr>
          <w:rFonts w:cs="Arial"/>
          <w:sz w:val="22"/>
          <w:szCs w:val="22"/>
        </w:rPr>
      </w:pPr>
      <w:r w:rsidRPr="0096323A">
        <w:rPr>
          <w:rFonts w:cs="Arial"/>
          <w:sz w:val="22"/>
          <w:szCs w:val="22"/>
        </w:rPr>
        <w:t>promptly deliver to Frontier all completed Orders and work in progress (including but not limited to notes, draft reports, and similar materials)</w:t>
      </w:r>
      <w:r w:rsidR="00A8276F" w:rsidRPr="0096323A">
        <w:rPr>
          <w:rFonts w:cs="Arial"/>
          <w:sz w:val="22"/>
          <w:szCs w:val="22"/>
        </w:rPr>
        <w:t>; and</w:t>
      </w:r>
    </w:p>
    <w:p w14:paraId="4B0C1879" w14:textId="77777777" w:rsidR="0096323A" w:rsidRDefault="0096323A" w:rsidP="00EF2A04">
      <w:pPr>
        <w:tabs>
          <w:tab w:val="left" w:pos="2160"/>
          <w:tab w:val="left" w:pos="2610"/>
        </w:tabs>
        <w:ind w:left="2160"/>
        <w:jc w:val="both"/>
        <w:rPr>
          <w:rFonts w:cs="Arial"/>
          <w:sz w:val="22"/>
          <w:szCs w:val="22"/>
        </w:rPr>
      </w:pPr>
    </w:p>
    <w:p w14:paraId="2A13AF9A" w14:textId="77777777" w:rsidR="00F716DE" w:rsidRPr="0096323A" w:rsidRDefault="00A8276F" w:rsidP="00CA6B22">
      <w:pPr>
        <w:numPr>
          <w:ilvl w:val="0"/>
          <w:numId w:val="13"/>
        </w:numPr>
        <w:tabs>
          <w:tab w:val="left" w:pos="2160"/>
          <w:tab w:val="left" w:pos="2610"/>
        </w:tabs>
        <w:ind w:left="2160"/>
        <w:jc w:val="both"/>
        <w:rPr>
          <w:rFonts w:cs="Arial"/>
          <w:sz w:val="22"/>
          <w:szCs w:val="22"/>
        </w:rPr>
      </w:pPr>
      <w:r w:rsidRPr="0096323A">
        <w:rPr>
          <w:rFonts w:cs="Arial"/>
          <w:sz w:val="22"/>
          <w:szCs w:val="22"/>
        </w:rPr>
        <w:t xml:space="preserve">promptly return to Frontier all </w:t>
      </w:r>
      <w:r w:rsidR="002A7439" w:rsidRPr="0096323A">
        <w:rPr>
          <w:rFonts w:cs="Arial"/>
          <w:sz w:val="22"/>
          <w:szCs w:val="22"/>
        </w:rPr>
        <w:t xml:space="preserve">Frontier equipment and materials provided to </w:t>
      </w:r>
      <w:r w:rsidR="00D44A3D" w:rsidRPr="0096323A">
        <w:rPr>
          <w:rFonts w:cs="Arial"/>
          <w:sz w:val="22"/>
          <w:szCs w:val="22"/>
        </w:rPr>
        <w:t>Agent</w:t>
      </w:r>
      <w:r w:rsidR="002A7439" w:rsidRPr="0096323A">
        <w:rPr>
          <w:rFonts w:cs="Arial"/>
          <w:sz w:val="22"/>
          <w:szCs w:val="22"/>
        </w:rPr>
        <w:t xml:space="preserve"> by Frontier. </w:t>
      </w:r>
      <w:r w:rsidRPr="0096323A">
        <w:rPr>
          <w:rFonts w:cs="Arial"/>
          <w:sz w:val="22"/>
          <w:szCs w:val="22"/>
        </w:rPr>
        <w:t>If Agent fails to return such equipment and materials, Frontier may reduce the payment of final compensation by an amount equal to the then current fair market value of any such equipment and materials provided by Frontier and remaining in Agent’s control or possession at the time of such termination. If no final compensation is due, Frontier may invoice Agent for such amounts and Agent shall remit payment within thirty (30) days of receipt of such invoice.</w:t>
      </w:r>
      <w:bookmarkStart w:id="57" w:name="_Toc291524805"/>
      <w:bookmarkStart w:id="58" w:name="_Toc291527926"/>
    </w:p>
    <w:p w14:paraId="50447206" w14:textId="77777777" w:rsidR="00F716DE" w:rsidRDefault="00F716DE" w:rsidP="00F716DE">
      <w:pPr>
        <w:tabs>
          <w:tab w:val="left" w:pos="738"/>
        </w:tabs>
        <w:ind w:left="2880"/>
        <w:jc w:val="both"/>
        <w:rPr>
          <w:rFonts w:cs="Arial"/>
          <w:sz w:val="22"/>
          <w:szCs w:val="22"/>
        </w:rPr>
      </w:pPr>
    </w:p>
    <w:p w14:paraId="6CD72A2B" w14:textId="77777777" w:rsidR="00F716DE" w:rsidRPr="00F716DE" w:rsidRDefault="00AC0439" w:rsidP="00F716DE">
      <w:pPr>
        <w:numPr>
          <w:ilvl w:val="0"/>
          <w:numId w:val="6"/>
        </w:numPr>
        <w:tabs>
          <w:tab w:val="left" w:pos="738"/>
        </w:tabs>
        <w:jc w:val="both"/>
        <w:rPr>
          <w:rFonts w:cs="Arial"/>
          <w:sz w:val="22"/>
          <w:szCs w:val="22"/>
        </w:rPr>
      </w:pPr>
      <w:r w:rsidRPr="00F716DE">
        <w:rPr>
          <w:rFonts w:cs="Arial"/>
          <w:b/>
          <w:sz w:val="22"/>
          <w:szCs w:val="22"/>
        </w:rPr>
        <w:t>N</w:t>
      </w:r>
      <w:r w:rsidR="00462A2D" w:rsidRPr="00F716DE">
        <w:rPr>
          <w:rFonts w:cs="Arial"/>
          <w:b/>
          <w:sz w:val="22"/>
          <w:szCs w:val="22"/>
        </w:rPr>
        <w:t>OTICE</w:t>
      </w:r>
      <w:bookmarkEnd w:id="57"/>
      <w:bookmarkEnd w:id="58"/>
      <w:r w:rsidR="00DC2887" w:rsidRPr="00F716DE">
        <w:rPr>
          <w:rFonts w:cs="Arial"/>
          <w:b/>
          <w:sz w:val="22"/>
          <w:szCs w:val="22"/>
        </w:rPr>
        <w:t>.</w:t>
      </w:r>
    </w:p>
    <w:p w14:paraId="1579933C" w14:textId="77777777" w:rsidR="00F716DE" w:rsidRDefault="00F716DE" w:rsidP="00F716DE">
      <w:pPr>
        <w:tabs>
          <w:tab w:val="left" w:pos="738"/>
        </w:tabs>
        <w:ind w:left="720"/>
        <w:jc w:val="both"/>
        <w:rPr>
          <w:rFonts w:cs="Arial"/>
          <w:sz w:val="22"/>
          <w:szCs w:val="22"/>
        </w:rPr>
      </w:pPr>
    </w:p>
    <w:p w14:paraId="74120F94" w14:textId="77777777" w:rsidR="00F716DE" w:rsidRDefault="00685CD8" w:rsidP="00F716DE">
      <w:pPr>
        <w:numPr>
          <w:ilvl w:val="1"/>
          <w:numId w:val="6"/>
        </w:numPr>
        <w:tabs>
          <w:tab w:val="left" w:pos="738"/>
        </w:tabs>
        <w:jc w:val="both"/>
        <w:rPr>
          <w:rFonts w:cs="Arial"/>
          <w:sz w:val="22"/>
          <w:szCs w:val="22"/>
        </w:rPr>
      </w:pPr>
      <w:r w:rsidRPr="00685CD8">
        <w:rPr>
          <w:rFonts w:cs="Arial"/>
          <w:sz w:val="22"/>
          <w:szCs w:val="22"/>
          <w:u w:val="single"/>
        </w:rPr>
        <w:t>Notices</w:t>
      </w:r>
      <w:r>
        <w:rPr>
          <w:rFonts w:cs="Arial"/>
          <w:sz w:val="22"/>
          <w:szCs w:val="22"/>
        </w:rPr>
        <w:t xml:space="preserve">.  </w:t>
      </w:r>
      <w:r w:rsidR="00462A2D" w:rsidRPr="00F716DE">
        <w:rPr>
          <w:rFonts w:cs="Arial"/>
          <w:sz w:val="22"/>
          <w:szCs w:val="22"/>
        </w:rPr>
        <w:t xml:space="preserve">Any written notice either </w:t>
      </w:r>
      <w:r w:rsidR="002045AF" w:rsidRPr="00F716DE">
        <w:rPr>
          <w:rFonts w:cs="Arial"/>
          <w:sz w:val="22"/>
          <w:szCs w:val="22"/>
        </w:rPr>
        <w:t>Party</w:t>
      </w:r>
      <w:r w:rsidR="00462A2D" w:rsidRPr="00F716DE">
        <w:rPr>
          <w:rFonts w:cs="Arial"/>
          <w:sz w:val="22"/>
          <w:szCs w:val="22"/>
        </w:rPr>
        <w:t xml:space="preserve"> may give the other concerning the subject matter of this Agreement shall be in writing and given or made by means of certified or registered mail, </w:t>
      </w:r>
      <w:r w:rsidR="004E77BF" w:rsidRPr="00F716DE">
        <w:rPr>
          <w:rFonts w:cs="Arial"/>
          <w:sz w:val="22"/>
          <w:szCs w:val="22"/>
        </w:rPr>
        <w:t xml:space="preserve">electronic mail, </w:t>
      </w:r>
      <w:r w:rsidR="00462A2D" w:rsidRPr="00F716DE">
        <w:rPr>
          <w:rFonts w:cs="Arial"/>
          <w:sz w:val="22"/>
          <w:szCs w:val="22"/>
        </w:rPr>
        <w:t>express mail or other overnight delivery service, or hand delivery, proper postage or other charges paid and addressed</w:t>
      </w:r>
      <w:r w:rsidR="00C940F7" w:rsidRPr="00F716DE">
        <w:rPr>
          <w:rFonts w:cs="Arial"/>
          <w:sz w:val="22"/>
          <w:szCs w:val="22"/>
        </w:rPr>
        <w:t xml:space="preserve"> or directed to the respective </w:t>
      </w:r>
      <w:r w:rsidR="0034088A" w:rsidRPr="00F716DE">
        <w:rPr>
          <w:rFonts w:cs="Arial"/>
          <w:sz w:val="22"/>
          <w:szCs w:val="22"/>
        </w:rPr>
        <w:t>P</w:t>
      </w:r>
      <w:r w:rsidR="00462A2D" w:rsidRPr="00F716DE">
        <w:rPr>
          <w:rFonts w:cs="Arial"/>
          <w:sz w:val="22"/>
          <w:szCs w:val="22"/>
        </w:rPr>
        <w:t>art</w:t>
      </w:r>
      <w:r w:rsidR="0034088A" w:rsidRPr="00F716DE">
        <w:rPr>
          <w:rFonts w:cs="Arial"/>
          <w:sz w:val="22"/>
          <w:szCs w:val="22"/>
        </w:rPr>
        <w:t>y</w:t>
      </w:r>
      <w:r w:rsidR="00462A2D" w:rsidRPr="00F716DE">
        <w:rPr>
          <w:rFonts w:cs="Arial"/>
          <w:sz w:val="22"/>
          <w:szCs w:val="22"/>
        </w:rPr>
        <w:t xml:space="preserve"> as follows:</w:t>
      </w:r>
    </w:p>
    <w:p w14:paraId="73EC961A" w14:textId="77777777" w:rsidR="00F716DE" w:rsidRDefault="00F716DE" w:rsidP="00F716DE">
      <w:pPr>
        <w:tabs>
          <w:tab w:val="left" w:pos="738"/>
        </w:tabs>
        <w:ind w:left="1440"/>
        <w:jc w:val="both"/>
        <w:rPr>
          <w:rFonts w:cs="Arial"/>
          <w:sz w:val="22"/>
          <w:szCs w:val="22"/>
        </w:rPr>
      </w:pPr>
    </w:p>
    <w:p w14:paraId="56474EAB" w14:textId="77777777" w:rsidR="00F716DE" w:rsidRPr="00F716DE" w:rsidRDefault="00462A2D" w:rsidP="00F716DE">
      <w:pPr>
        <w:tabs>
          <w:tab w:val="left" w:pos="738"/>
        </w:tabs>
        <w:ind w:left="1440"/>
        <w:jc w:val="both"/>
        <w:rPr>
          <w:rFonts w:cs="Arial"/>
          <w:sz w:val="22"/>
          <w:szCs w:val="22"/>
        </w:rPr>
      </w:pPr>
      <w:r w:rsidRPr="00F716DE">
        <w:rPr>
          <w:rFonts w:cs="Arial"/>
          <w:sz w:val="22"/>
          <w:szCs w:val="22"/>
        </w:rPr>
        <w:t xml:space="preserve">To </w:t>
      </w:r>
      <w:r w:rsidR="003737BD" w:rsidRPr="00F716DE">
        <w:rPr>
          <w:rFonts w:cs="Arial"/>
          <w:sz w:val="22"/>
          <w:szCs w:val="22"/>
        </w:rPr>
        <w:t>Agent</w:t>
      </w:r>
      <w:r w:rsidRPr="00F716DE">
        <w:rPr>
          <w:rFonts w:cs="Arial"/>
          <w:sz w:val="22"/>
          <w:szCs w:val="22"/>
        </w:rPr>
        <w:t>:</w:t>
      </w:r>
      <w:r w:rsidRPr="00F716DE">
        <w:rPr>
          <w:rFonts w:cs="Arial"/>
          <w:sz w:val="22"/>
          <w:szCs w:val="22"/>
        </w:rPr>
        <w:tab/>
      </w:r>
      <w:r w:rsidRPr="00F716DE">
        <w:rPr>
          <w:rFonts w:cs="Arial"/>
          <w:sz w:val="22"/>
          <w:szCs w:val="22"/>
        </w:rPr>
        <w:tab/>
        <w:t xml:space="preserve">At </w:t>
      </w:r>
      <w:r w:rsidR="003737BD" w:rsidRPr="00F716DE">
        <w:rPr>
          <w:rFonts w:cs="Arial"/>
          <w:sz w:val="22"/>
          <w:szCs w:val="22"/>
        </w:rPr>
        <w:t>Agent</w:t>
      </w:r>
      <w:r w:rsidR="000B67BA" w:rsidRPr="00F716DE">
        <w:rPr>
          <w:rFonts w:cs="Arial"/>
          <w:sz w:val="22"/>
          <w:szCs w:val="22"/>
        </w:rPr>
        <w:t>’</w:t>
      </w:r>
      <w:r w:rsidRPr="00F716DE">
        <w:rPr>
          <w:rFonts w:cs="Arial"/>
          <w:sz w:val="22"/>
          <w:szCs w:val="22"/>
        </w:rPr>
        <w:t>s address shown on the first page of this Agreement</w:t>
      </w:r>
    </w:p>
    <w:p w14:paraId="08A1CD44" w14:textId="77777777" w:rsidR="007B7802" w:rsidRDefault="00F716DE" w:rsidP="00F716DE">
      <w:pPr>
        <w:tabs>
          <w:tab w:val="left" w:pos="738"/>
        </w:tabs>
        <w:ind w:left="1440"/>
        <w:jc w:val="both"/>
        <w:rPr>
          <w:rFonts w:cs="Arial"/>
          <w:sz w:val="22"/>
          <w:szCs w:val="22"/>
        </w:rPr>
      </w:pPr>
      <w:r>
        <w:rPr>
          <w:rFonts w:cs="Arial"/>
          <w:sz w:val="22"/>
          <w:szCs w:val="22"/>
        </w:rPr>
        <w:tab/>
      </w:r>
      <w:r>
        <w:rPr>
          <w:rFonts w:cs="Arial"/>
          <w:sz w:val="22"/>
          <w:szCs w:val="22"/>
        </w:rPr>
        <w:tab/>
      </w:r>
      <w:r>
        <w:rPr>
          <w:rFonts w:cs="Arial"/>
          <w:sz w:val="22"/>
          <w:szCs w:val="22"/>
        </w:rPr>
        <w:tab/>
      </w:r>
      <w:r w:rsidR="007B7802">
        <w:rPr>
          <w:rFonts w:cs="Arial"/>
          <w:sz w:val="22"/>
          <w:szCs w:val="22"/>
        </w:rPr>
        <w:t xml:space="preserve">Attn: </w:t>
      </w:r>
      <w:r w:rsidR="00E21BC3" w:rsidRPr="00E21BC3">
        <w:rPr>
          <w:sz w:val="22"/>
          <w:szCs w:val="22"/>
        </w:rPr>
        <w:t>{{Legal_Name}}</w:t>
      </w:r>
    </w:p>
    <w:p w14:paraId="424C66B2" w14:textId="77777777" w:rsidR="00F716DE" w:rsidRDefault="007B7802" w:rsidP="00F716DE">
      <w:pPr>
        <w:tabs>
          <w:tab w:val="left" w:pos="738"/>
        </w:tabs>
        <w:ind w:left="1440"/>
        <w:jc w:val="both"/>
        <w:rPr>
          <w:rFonts w:cs="Arial"/>
          <w:sz w:val="22"/>
          <w:szCs w:val="22"/>
          <w:shd w:val="clear" w:color="auto" w:fill="BFBFBF"/>
        </w:rPr>
      </w:pPr>
      <w:r>
        <w:rPr>
          <w:rFonts w:cs="Arial"/>
          <w:sz w:val="22"/>
          <w:szCs w:val="22"/>
        </w:rPr>
        <w:tab/>
      </w:r>
      <w:r>
        <w:rPr>
          <w:rFonts w:cs="Arial"/>
          <w:sz w:val="22"/>
          <w:szCs w:val="22"/>
        </w:rPr>
        <w:tab/>
      </w:r>
      <w:r>
        <w:rPr>
          <w:rFonts w:cs="Arial"/>
          <w:sz w:val="22"/>
          <w:szCs w:val="22"/>
        </w:rPr>
        <w:tab/>
      </w:r>
      <w:r w:rsidR="00981A0B" w:rsidRPr="00F716DE">
        <w:rPr>
          <w:rFonts w:cs="Arial"/>
          <w:sz w:val="22"/>
          <w:szCs w:val="22"/>
        </w:rPr>
        <w:t>E-mail:</w:t>
      </w:r>
      <w:r w:rsidR="00E21BC3">
        <w:rPr>
          <w:rFonts w:cs="Arial"/>
          <w:sz w:val="22"/>
          <w:szCs w:val="22"/>
        </w:rPr>
        <w:t xml:space="preserve"> {{</w:t>
      </w:r>
      <w:r w:rsidR="00E21BC3" w:rsidRPr="00E21BC3">
        <w:rPr>
          <w:rFonts w:cs="Arial"/>
          <w:sz w:val="22"/>
          <w:szCs w:val="22"/>
        </w:rPr>
        <w:t>BillingEmail</w:t>
      </w:r>
      <w:r w:rsidR="00E21BC3">
        <w:rPr>
          <w:rFonts w:cs="Arial"/>
          <w:sz w:val="22"/>
          <w:szCs w:val="22"/>
        </w:rPr>
        <w:t>}}</w:t>
      </w:r>
    </w:p>
    <w:p w14:paraId="080C8EF6" w14:textId="77777777" w:rsidR="00F716DE" w:rsidRDefault="00F716DE" w:rsidP="00F716DE">
      <w:pPr>
        <w:tabs>
          <w:tab w:val="left" w:pos="738"/>
        </w:tabs>
        <w:ind w:left="1440"/>
        <w:jc w:val="both"/>
        <w:rPr>
          <w:rFonts w:cs="Arial"/>
          <w:sz w:val="22"/>
          <w:szCs w:val="22"/>
          <w:shd w:val="clear" w:color="auto" w:fill="BFBFBF"/>
        </w:rPr>
      </w:pPr>
    </w:p>
    <w:p w14:paraId="64D5341A" w14:textId="77777777" w:rsidR="00F716DE" w:rsidRPr="00F716DE" w:rsidRDefault="001A4E8E" w:rsidP="00F716DE">
      <w:pPr>
        <w:tabs>
          <w:tab w:val="left" w:pos="738"/>
        </w:tabs>
        <w:ind w:left="1440"/>
        <w:jc w:val="both"/>
        <w:rPr>
          <w:rFonts w:cs="Arial"/>
          <w:sz w:val="22"/>
          <w:szCs w:val="22"/>
        </w:rPr>
      </w:pPr>
      <w:r w:rsidRPr="00F716DE">
        <w:rPr>
          <w:rFonts w:cs="Arial"/>
          <w:sz w:val="22"/>
          <w:szCs w:val="22"/>
        </w:rPr>
        <w:t>To Frontier</w:t>
      </w:r>
      <w:r w:rsidR="005B0B16" w:rsidRPr="00F716DE">
        <w:rPr>
          <w:rFonts w:cs="Arial"/>
          <w:sz w:val="22"/>
          <w:szCs w:val="22"/>
        </w:rPr>
        <w:t>:</w:t>
      </w:r>
      <w:r w:rsidRPr="00F716DE">
        <w:rPr>
          <w:rFonts w:cs="Arial"/>
          <w:sz w:val="22"/>
          <w:szCs w:val="22"/>
        </w:rPr>
        <w:tab/>
      </w:r>
      <w:r w:rsidR="005B0B16" w:rsidRPr="00F716DE">
        <w:rPr>
          <w:rFonts w:cs="Arial"/>
          <w:sz w:val="22"/>
          <w:szCs w:val="22"/>
        </w:rPr>
        <w:tab/>
      </w:r>
      <w:r w:rsidR="00490B67" w:rsidRPr="00F716DE">
        <w:rPr>
          <w:sz w:val="22"/>
        </w:rPr>
        <w:t>Citizens Telecom Services Company L.L.C.</w:t>
      </w:r>
    </w:p>
    <w:p w14:paraId="623CC740" w14:textId="77777777" w:rsidR="00F716DE" w:rsidRDefault="00F44F0D" w:rsidP="00F716DE">
      <w:pPr>
        <w:tabs>
          <w:tab w:val="left" w:pos="738"/>
        </w:tabs>
        <w:ind w:left="1440"/>
        <w:jc w:val="both"/>
        <w:rPr>
          <w:rFonts w:cs="Arial"/>
          <w:sz w:val="22"/>
          <w:szCs w:val="22"/>
        </w:rPr>
      </w:pPr>
      <w:r>
        <w:rPr>
          <w:sz w:val="22"/>
        </w:rPr>
        <w:tab/>
      </w:r>
      <w:r>
        <w:rPr>
          <w:sz w:val="22"/>
        </w:rPr>
        <w:tab/>
      </w:r>
      <w:r>
        <w:rPr>
          <w:sz w:val="22"/>
        </w:rPr>
        <w:tab/>
      </w:r>
      <w:r w:rsidR="00490B67" w:rsidRPr="00F716DE">
        <w:rPr>
          <w:sz w:val="22"/>
        </w:rPr>
        <w:t>d/b/a Frontier Communications</w:t>
      </w:r>
    </w:p>
    <w:p w14:paraId="50B4BB1D" w14:textId="77777777" w:rsidR="00F716DE" w:rsidRDefault="00F44F0D" w:rsidP="00F716DE">
      <w:pPr>
        <w:tabs>
          <w:tab w:val="left" w:pos="738"/>
        </w:tabs>
        <w:ind w:left="1440"/>
        <w:jc w:val="both"/>
        <w:rPr>
          <w:rFonts w:cs="Arial"/>
          <w:sz w:val="22"/>
          <w:szCs w:val="22"/>
        </w:rPr>
      </w:pPr>
      <w:r>
        <w:rPr>
          <w:sz w:val="22"/>
        </w:rPr>
        <w:tab/>
      </w:r>
      <w:r>
        <w:rPr>
          <w:sz w:val="22"/>
        </w:rPr>
        <w:tab/>
      </w:r>
      <w:r>
        <w:rPr>
          <w:sz w:val="22"/>
        </w:rPr>
        <w:tab/>
      </w:r>
      <w:r w:rsidR="00490B67" w:rsidRPr="00F716DE">
        <w:rPr>
          <w:sz w:val="22"/>
        </w:rPr>
        <w:t>Attn: Lawanna Miller, Director, Alternate Channels</w:t>
      </w:r>
    </w:p>
    <w:p w14:paraId="407B31B5" w14:textId="77777777" w:rsidR="00F716DE" w:rsidRDefault="00F44F0D" w:rsidP="00F716DE">
      <w:pPr>
        <w:tabs>
          <w:tab w:val="left" w:pos="738"/>
        </w:tabs>
        <w:ind w:left="1440"/>
        <w:jc w:val="both"/>
        <w:rPr>
          <w:rFonts w:cs="Arial"/>
          <w:sz w:val="22"/>
          <w:szCs w:val="22"/>
        </w:rPr>
      </w:pPr>
      <w:r>
        <w:rPr>
          <w:sz w:val="22"/>
        </w:rPr>
        <w:tab/>
      </w:r>
      <w:r>
        <w:rPr>
          <w:sz w:val="22"/>
        </w:rPr>
        <w:tab/>
      </w:r>
      <w:r>
        <w:rPr>
          <w:sz w:val="22"/>
        </w:rPr>
        <w:tab/>
      </w:r>
      <w:r w:rsidR="00EA0166" w:rsidRPr="00F716DE">
        <w:rPr>
          <w:sz w:val="22"/>
        </w:rPr>
        <w:t>7979 N. Belt Line Rd.</w:t>
      </w:r>
      <w:r w:rsidR="006F10E3" w:rsidRPr="00F716DE">
        <w:rPr>
          <w:sz w:val="22"/>
        </w:rPr>
        <w:t>; Cube No. S1B29</w:t>
      </w:r>
    </w:p>
    <w:p w14:paraId="512ED55A" w14:textId="77777777" w:rsidR="00F716DE" w:rsidRDefault="00F44F0D" w:rsidP="00F716DE">
      <w:pPr>
        <w:tabs>
          <w:tab w:val="left" w:pos="738"/>
        </w:tabs>
        <w:ind w:left="1440"/>
        <w:jc w:val="both"/>
        <w:rPr>
          <w:rFonts w:cs="Arial"/>
          <w:sz w:val="22"/>
          <w:szCs w:val="22"/>
        </w:rPr>
      </w:pPr>
      <w:r>
        <w:rPr>
          <w:sz w:val="22"/>
        </w:rPr>
        <w:tab/>
      </w:r>
      <w:r>
        <w:rPr>
          <w:sz w:val="22"/>
        </w:rPr>
        <w:tab/>
      </w:r>
      <w:r>
        <w:rPr>
          <w:sz w:val="22"/>
        </w:rPr>
        <w:tab/>
      </w:r>
      <w:r w:rsidR="00EA0166" w:rsidRPr="00F716DE">
        <w:rPr>
          <w:sz w:val="22"/>
        </w:rPr>
        <w:t>Irving, TX 75038</w:t>
      </w:r>
    </w:p>
    <w:p w14:paraId="0CBBCD6B" w14:textId="77777777" w:rsidR="00F44F0D" w:rsidRPr="00F44F0D" w:rsidRDefault="00F44F0D" w:rsidP="00F716DE">
      <w:pPr>
        <w:tabs>
          <w:tab w:val="left" w:pos="738"/>
        </w:tabs>
        <w:ind w:left="1440"/>
        <w:jc w:val="both"/>
        <w:rPr>
          <w:sz w:val="22"/>
        </w:rPr>
      </w:pPr>
      <w:r>
        <w:rPr>
          <w:sz w:val="22"/>
        </w:rPr>
        <w:tab/>
      </w:r>
      <w:r>
        <w:rPr>
          <w:sz w:val="22"/>
        </w:rPr>
        <w:tab/>
      </w:r>
      <w:r>
        <w:rPr>
          <w:sz w:val="22"/>
        </w:rPr>
        <w:tab/>
      </w:r>
      <w:r w:rsidR="00490B67" w:rsidRPr="00F716DE">
        <w:rPr>
          <w:sz w:val="22"/>
        </w:rPr>
        <w:t xml:space="preserve">E-mail: </w:t>
      </w:r>
      <w:hyperlink r:id="rId12" w:history="1">
        <w:r w:rsidRPr="00F44F0D">
          <w:rPr>
            <w:rStyle w:val="Hyperlink"/>
            <w:color w:val="auto"/>
            <w:sz w:val="22"/>
            <w:u w:val="none"/>
          </w:rPr>
          <w:t>lawanna.miller@ftr.com</w:t>
        </w:r>
      </w:hyperlink>
    </w:p>
    <w:p w14:paraId="1BC42EAE" w14:textId="77777777" w:rsidR="00F44F0D" w:rsidRDefault="00F44F0D" w:rsidP="00F716DE">
      <w:pPr>
        <w:tabs>
          <w:tab w:val="left" w:pos="738"/>
        </w:tabs>
        <w:ind w:left="1440"/>
        <w:jc w:val="both"/>
        <w:rPr>
          <w:sz w:val="22"/>
        </w:rPr>
      </w:pPr>
    </w:p>
    <w:p w14:paraId="503F9483" w14:textId="77777777" w:rsidR="00F716DE" w:rsidRDefault="00490B67" w:rsidP="00F716DE">
      <w:pPr>
        <w:tabs>
          <w:tab w:val="left" w:pos="738"/>
        </w:tabs>
        <w:ind w:left="1440"/>
        <w:jc w:val="both"/>
        <w:rPr>
          <w:rFonts w:cs="Arial"/>
          <w:sz w:val="22"/>
          <w:szCs w:val="22"/>
        </w:rPr>
      </w:pPr>
      <w:r w:rsidRPr="00F716DE">
        <w:rPr>
          <w:rFonts w:cs="Arial"/>
          <w:sz w:val="22"/>
          <w:szCs w:val="22"/>
        </w:rPr>
        <w:t>with a copy to:</w:t>
      </w:r>
      <w:r w:rsidRPr="00F716DE">
        <w:rPr>
          <w:rFonts w:cs="Arial"/>
          <w:sz w:val="22"/>
          <w:szCs w:val="22"/>
        </w:rPr>
        <w:tab/>
      </w:r>
      <w:r w:rsidRPr="00F716DE">
        <w:rPr>
          <w:rFonts w:cs="Arial"/>
          <w:sz w:val="22"/>
          <w:szCs w:val="22"/>
        </w:rPr>
        <w:tab/>
      </w:r>
      <w:r w:rsidR="00462A2D" w:rsidRPr="00F716DE">
        <w:rPr>
          <w:rFonts w:cs="Arial"/>
          <w:sz w:val="22"/>
          <w:szCs w:val="22"/>
        </w:rPr>
        <w:t xml:space="preserve">Citizens Telecom Services Company L.L.C. </w:t>
      </w:r>
    </w:p>
    <w:p w14:paraId="3231547C" w14:textId="77777777" w:rsidR="00F716DE" w:rsidRDefault="00F44F0D" w:rsidP="00F716DE">
      <w:pPr>
        <w:tabs>
          <w:tab w:val="left" w:pos="738"/>
        </w:tabs>
        <w:ind w:left="1440"/>
        <w:jc w:val="both"/>
        <w:rPr>
          <w:rFonts w:cs="Arial"/>
          <w:sz w:val="22"/>
          <w:szCs w:val="22"/>
        </w:rPr>
      </w:pPr>
      <w:r>
        <w:rPr>
          <w:rFonts w:cs="Arial"/>
          <w:sz w:val="22"/>
          <w:szCs w:val="22"/>
        </w:rPr>
        <w:tab/>
      </w:r>
      <w:r>
        <w:rPr>
          <w:rFonts w:cs="Arial"/>
          <w:sz w:val="22"/>
          <w:szCs w:val="22"/>
        </w:rPr>
        <w:tab/>
      </w:r>
      <w:r>
        <w:rPr>
          <w:rFonts w:cs="Arial"/>
          <w:sz w:val="22"/>
          <w:szCs w:val="22"/>
        </w:rPr>
        <w:tab/>
      </w:r>
      <w:r w:rsidR="00462A2D" w:rsidRPr="00F716DE">
        <w:rPr>
          <w:rFonts w:cs="Arial"/>
          <w:sz w:val="22"/>
          <w:szCs w:val="22"/>
        </w:rPr>
        <w:t>d/b/a Frontier Communications</w:t>
      </w:r>
    </w:p>
    <w:p w14:paraId="2982EC4B" w14:textId="77777777" w:rsidR="00F716DE" w:rsidRDefault="00F44F0D" w:rsidP="00F716DE">
      <w:pPr>
        <w:tabs>
          <w:tab w:val="left" w:pos="738"/>
        </w:tabs>
        <w:ind w:left="1440"/>
        <w:jc w:val="both"/>
        <w:rPr>
          <w:rFonts w:cs="Arial"/>
          <w:sz w:val="22"/>
          <w:szCs w:val="22"/>
        </w:rPr>
      </w:pPr>
      <w:r>
        <w:rPr>
          <w:rFonts w:cs="Arial"/>
          <w:sz w:val="22"/>
          <w:szCs w:val="22"/>
        </w:rPr>
        <w:tab/>
      </w:r>
      <w:r>
        <w:rPr>
          <w:rFonts w:cs="Arial"/>
          <w:sz w:val="22"/>
          <w:szCs w:val="22"/>
        </w:rPr>
        <w:tab/>
      </w:r>
      <w:r>
        <w:rPr>
          <w:rFonts w:cs="Arial"/>
          <w:sz w:val="22"/>
          <w:szCs w:val="22"/>
        </w:rPr>
        <w:tab/>
      </w:r>
      <w:r w:rsidR="00BE27B8" w:rsidRPr="00F716DE">
        <w:rPr>
          <w:rFonts w:cs="Arial"/>
          <w:sz w:val="22"/>
          <w:szCs w:val="22"/>
        </w:rPr>
        <w:t>Att</w:t>
      </w:r>
      <w:r w:rsidR="00462A2D" w:rsidRPr="00F716DE">
        <w:rPr>
          <w:rFonts w:cs="Arial"/>
          <w:sz w:val="22"/>
          <w:szCs w:val="22"/>
        </w:rPr>
        <w:t xml:space="preserve">n: </w:t>
      </w:r>
      <w:r w:rsidR="00393920" w:rsidRPr="00F716DE">
        <w:rPr>
          <w:rFonts w:cs="Arial"/>
          <w:sz w:val="22"/>
          <w:szCs w:val="22"/>
        </w:rPr>
        <w:t xml:space="preserve">Greg Anderson, </w:t>
      </w:r>
      <w:r w:rsidR="009517E2" w:rsidRPr="00F716DE">
        <w:rPr>
          <w:rFonts w:cs="Arial"/>
          <w:sz w:val="22"/>
          <w:szCs w:val="22"/>
        </w:rPr>
        <w:t xml:space="preserve">Vice President, </w:t>
      </w:r>
      <w:r w:rsidR="00393920" w:rsidRPr="00F716DE">
        <w:rPr>
          <w:rFonts w:cs="Arial"/>
          <w:sz w:val="22"/>
          <w:szCs w:val="22"/>
        </w:rPr>
        <w:t>Alternate Channels</w:t>
      </w:r>
    </w:p>
    <w:p w14:paraId="1EAFCB85" w14:textId="77777777" w:rsidR="00F716DE" w:rsidRDefault="00F44F0D" w:rsidP="00F716DE">
      <w:pPr>
        <w:tabs>
          <w:tab w:val="left" w:pos="738"/>
        </w:tabs>
        <w:ind w:left="1440"/>
        <w:jc w:val="both"/>
        <w:rPr>
          <w:rFonts w:cs="Arial"/>
          <w:sz w:val="22"/>
          <w:szCs w:val="22"/>
        </w:rPr>
      </w:pPr>
      <w:r>
        <w:rPr>
          <w:rFonts w:cs="Arial"/>
          <w:sz w:val="22"/>
          <w:szCs w:val="22"/>
        </w:rPr>
        <w:tab/>
      </w:r>
      <w:r>
        <w:rPr>
          <w:rFonts w:cs="Arial"/>
          <w:sz w:val="22"/>
          <w:szCs w:val="22"/>
        </w:rPr>
        <w:tab/>
      </w:r>
      <w:r>
        <w:rPr>
          <w:rFonts w:cs="Arial"/>
          <w:sz w:val="22"/>
          <w:szCs w:val="22"/>
        </w:rPr>
        <w:tab/>
      </w:r>
      <w:r w:rsidR="0083369B" w:rsidRPr="00F716DE">
        <w:rPr>
          <w:rFonts w:cs="Arial"/>
          <w:sz w:val="22"/>
          <w:szCs w:val="22"/>
        </w:rPr>
        <w:t>8001 West Jefferson Blvd</w:t>
      </w:r>
      <w:r w:rsidR="008E446F" w:rsidRPr="00F716DE">
        <w:rPr>
          <w:rFonts w:cs="Arial"/>
          <w:sz w:val="22"/>
          <w:szCs w:val="22"/>
        </w:rPr>
        <w:t>.</w:t>
      </w:r>
    </w:p>
    <w:p w14:paraId="591F71BA" w14:textId="77777777" w:rsidR="00F716DE" w:rsidRDefault="00F44F0D" w:rsidP="00F716DE">
      <w:pPr>
        <w:tabs>
          <w:tab w:val="left" w:pos="738"/>
        </w:tabs>
        <w:ind w:left="1440"/>
        <w:jc w:val="both"/>
        <w:rPr>
          <w:rFonts w:cs="Arial"/>
          <w:sz w:val="22"/>
          <w:szCs w:val="22"/>
        </w:rPr>
      </w:pPr>
      <w:r>
        <w:rPr>
          <w:rFonts w:cs="Arial"/>
          <w:sz w:val="22"/>
          <w:szCs w:val="22"/>
        </w:rPr>
        <w:tab/>
      </w:r>
      <w:r>
        <w:rPr>
          <w:rFonts w:cs="Arial"/>
          <w:sz w:val="22"/>
          <w:szCs w:val="22"/>
        </w:rPr>
        <w:tab/>
      </w:r>
      <w:r>
        <w:rPr>
          <w:rFonts w:cs="Arial"/>
          <w:sz w:val="22"/>
          <w:szCs w:val="22"/>
        </w:rPr>
        <w:tab/>
      </w:r>
      <w:r w:rsidR="0083369B" w:rsidRPr="00F716DE">
        <w:rPr>
          <w:rFonts w:cs="Arial"/>
          <w:sz w:val="22"/>
          <w:szCs w:val="22"/>
        </w:rPr>
        <w:t>Fort Wayne, IN 46804</w:t>
      </w:r>
    </w:p>
    <w:p w14:paraId="265AC031" w14:textId="77777777" w:rsidR="00F716DE" w:rsidRDefault="00F44F0D" w:rsidP="00F716DE">
      <w:pPr>
        <w:tabs>
          <w:tab w:val="left" w:pos="738"/>
        </w:tabs>
        <w:ind w:left="1440"/>
        <w:jc w:val="both"/>
        <w:rPr>
          <w:rFonts w:cs="Arial"/>
          <w:sz w:val="22"/>
          <w:szCs w:val="22"/>
        </w:rPr>
      </w:pPr>
      <w:r>
        <w:rPr>
          <w:rFonts w:cs="Arial"/>
          <w:sz w:val="22"/>
          <w:szCs w:val="22"/>
        </w:rPr>
        <w:tab/>
      </w:r>
      <w:r>
        <w:rPr>
          <w:rFonts w:cs="Arial"/>
          <w:sz w:val="22"/>
          <w:szCs w:val="22"/>
        </w:rPr>
        <w:tab/>
      </w:r>
      <w:r>
        <w:rPr>
          <w:rFonts w:cs="Arial"/>
          <w:sz w:val="22"/>
          <w:szCs w:val="22"/>
        </w:rPr>
        <w:tab/>
      </w:r>
      <w:r w:rsidR="00393920" w:rsidRPr="00F716DE">
        <w:rPr>
          <w:rFonts w:cs="Arial"/>
          <w:sz w:val="22"/>
          <w:szCs w:val="22"/>
        </w:rPr>
        <w:t xml:space="preserve">E-mail: </w:t>
      </w:r>
      <w:r w:rsidR="00C0058D" w:rsidRPr="00F716DE">
        <w:rPr>
          <w:rFonts w:cs="Arial"/>
          <w:sz w:val="22"/>
          <w:szCs w:val="22"/>
        </w:rPr>
        <w:t>GA320</w:t>
      </w:r>
      <w:r w:rsidR="0081088F" w:rsidRPr="00F716DE">
        <w:rPr>
          <w:rFonts w:cs="Arial"/>
          <w:sz w:val="22"/>
          <w:szCs w:val="22"/>
        </w:rPr>
        <w:t>3</w:t>
      </w:r>
      <w:r w:rsidR="00C0058D" w:rsidRPr="00F716DE">
        <w:rPr>
          <w:rFonts w:cs="Arial"/>
          <w:sz w:val="22"/>
          <w:szCs w:val="22"/>
        </w:rPr>
        <w:t>@ftr</w:t>
      </w:r>
      <w:r w:rsidR="00D10717" w:rsidRPr="00F716DE">
        <w:rPr>
          <w:rFonts w:cs="Arial"/>
          <w:sz w:val="22"/>
          <w:szCs w:val="22"/>
        </w:rPr>
        <w:t>.</w:t>
      </w:r>
      <w:r w:rsidR="00C0058D" w:rsidRPr="00F716DE">
        <w:rPr>
          <w:rFonts w:cs="Arial"/>
          <w:sz w:val="22"/>
          <w:szCs w:val="22"/>
        </w:rPr>
        <w:t>com</w:t>
      </w:r>
    </w:p>
    <w:p w14:paraId="028BE68E" w14:textId="77777777" w:rsidR="00F716DE" w:rsidRDefault="00F716DE" w:rsidP="00F716DE">
      <w:pPr>
        <w:tabs>
          <w:tab w:val="left" w:pos="738"/>
        </w:tabs>
        <w:ind w:left="1440"/>
        <w:jc w:val="both"/>
        <w:rPr>
          <w:rFonts w:cs="Arial"/>
          <w:sz w:val="22"/>
          <w:szCs w:val="22"/>
        </w:rPr>
      </w:pPr>
    </w:p>
    <w:p w14:paraId="4C188564" w14:textId="77777777" w:rsidR="00F44F0D" w:rsidRDefault="00685CD8" w:rsidP="00F44F0D">
      <w:pPr>
        <w:numPr>
          <w:ilvl w:val="1"/>
          <w:numId w:val="6"/>
        </w:numPr>
        <w:tabs>
          <w:tab w:val="left" w:pos="738"/>
        </w:tabs>
        <w:jc w:val="both"/>
        <w:rPr>
          <w:rFonts w:cs="Arial"/>
          <w:sz w:val="22"/>
          <w:szCs w:val="22"/>
        </w:rPr>
      </w:pPr>
      <w:r w:rsidRPr="00685CD8">
        <w:rPr>
          <w:rFonts w:cs="Arial"/>
          <w:sz w:val="22"/>
          <w:szCs w:val="22"/>
          <w:u w:val="single"/>
        </w:rPr>
        <w:t>Completed Delivery</w:t>
      </w:r>
      <w:r>
        <w:rPr>
          <w:rFonts w:cs="Arial"/>
          <w:sz w:val="22"/>
          <w:szCs w:val="22"/>
        </w:rPr>
        <w:t xml:space="preserve">.  </w:t>
      </w:r>
      <w:r w:rsidR="00462A2D" w:rsidRPr="00F716DE">
        <w:rPr>
          <w:rFonts w:cs="Arial"/>
          <w:sz w:val="22"/>
          <w:szCs w:val="22"/>
        </w:rPr>
        <w:t xml:space="preserve">Such notice shall be deemed to have been given or made when actually received as specified above. </w:t>
      </w:r>
      <w:r w:rsidR="006F3AA2" w:rsidRPr="00F716DE">
        <w:rPr>
          <w:rFonts w:cs="Arial"/>
          <w:sz w:val="22"/>
          <w:szCs w:val="22"/>
        </w:rPr>
        <w:t>An email is considered to be received at the time it is sent as recorded by the sender’s system, unless the sender receives an automated message that the email has not been delivered.</w:t>
      </w:r>
      <w:r w:rsidR="00C1529B">
        <w:rPr>
          <w:rFonts w:cs="Arial"/>
          <w:sz w:val="22"/>
          <w:szCs w:val="22"/>
        </w:rPr>
        <w:t xml:space="preserve"> </w:t>
      </w:r>
      <w:r w:rsidR="00462A2D" w:rsidRPr="00F716DE">
        <w:rPr>
          <w:rFonts w:cs="Arial"/>
          <w:sz w:val="22"/>
          <w:szCs w:val="22"/>
        </w:rPr>
        <w:t xml:space="preserve">Each </w:t>
      </w:r>
      <w:r w:rsidR="002045AF" w:rsidRPr="00F716DE">
        <w:rPr>
          <w:rFonts w:cs="Arial"/>
          <w:sz w:val="22"/>
          <w:szCs w:val="22"/>
        </w:rPr>
        <w:t>Party</w:t>
      </w:r>
      <w:r w:rsidR="00462A2D" w:rsidRPr="00F716DE">
        <w:rPr>
          <w:rFonts w:cs="Arial"/>
          <w:sz w:val="22"/>
          <w:szCs w:val="22"/>
        </w:rPr>
        <w:t xml:space="preserve"> hereto may change its address by a notice given to the other </w:t>
      </w:r>
      <w:r w:rsidR="002045AF" w:rsidRPr="00F716DE">
        <w:rPr>
          <w:rFonts w:cs="Arial"/>
          <w:sz w:val="22"/>
          <w:szCs w:val="22"/>
        </w:rPr>
        <w:t>Party</w:t>
      </w:r>
      <w:r w:rsidR="00462A2D" w:rsidRPr="00F716DE">
        <w:rPr>
          <w:rFonts w:cs="Arial"/>
          <w:sz w:val="22"/>
          <w:szCs w:val="22"/>
        </w:rPr>
        <w:t xml:space="preserve"> in the manner set forth above.</w:t>
      </w:r>
      <w:bookmarkStart w:id="59" w:name="_Toc291524806"/>
      <w:bookmarkStart w:id="60" w:name="_Toc291527927"/>
      <w:bookmarkStart w:id="61" w:name="_Hlk39822906"/>
    </w:p>
    <w:p w14:paraId="63C222D2" w14:textId="77777777" w:rsidR="00F44F0D" w:rsidRDefault="00F44F0D" w:rsidP="00F44F0D">
      <w:pPr>
        <w:tabs>
          <w:tab w:val="left" w:pos="738"/>
        </w:tabs>
        <w:ind w:left="1440"/>
        <w:jc w:val="both"/>
        <w:rPr>
          <w:rFonts w:cs="Arial"/>
          <w:sz w:val="22"/>
          <w:szCs w:val="22"/>
        </w:rPr>
      </w:pPr>
    </w:p>
    <w:p w14:paraId="29BECCCC" w14:textId="77777777" w:rsidR="00F44F0D" w:rsidRPr="00F44F0D" w:rsidRDefault="00462A2D" w:rsidP="00F44F0D">
      <w:pPr>
        <w:numPr>
          <w:ilvl w:val="0"/>
          <w:numId w:val="6"/>
        </w:numPr>
        <w:tabs>
          <w:tab w:val="left" w:pos="738"/>
        </w:tabs>
        <w:jc w:val="both"/>
        <w:rPr>
          <w:rFonts w:cs="Arial"/>
          <w:sz w:val="22"/>
          <w:szCs w:val="22"/>
        </w:rPr>
      </w:pPr>
      <w:r w:rsidRPr="00F44F0D">
        <w:rPr>
          <w:rFonts w:cs="Arial"/>
          <w:b/>
          <w:sz w:val="22"/>
          <w:szCs w:val="22"/>
        </w:rPr>
        <w:t>CONFIDENTIAL INFORMATION</w:t>
      </w:r>
      <w:bookmarkEnd w:id="59"/>
      <w:bookmarkEnd w:id="60"/>
      <w:r w:rsidR="00F652D1" w:rsidRPr="00F44F0D">
        <w:rPr>
          <w:rFonts w:cs="Arial"/>
          <w:b/>
          <w:sz w:val="22"/>
          <w:szCs w:val="22"/>
        </w:rPr>
        <w:t>; DATA PROTECTION</w:t>
      </w:r>
      <w:r w:rsidR="00DC2887" w:rsidRPr="00F44F0D">
        <w:rPr>
          <w:rFonts w:cs="Arial"/>
          <w:b/>
          <w:sz w:val="22"/>
          <w:szCs w:val="22"/>
        </w:rPr>
        <w:t>.</w:t>
      </w:r>
      <w:bookmarkStart w:id="62" w:name="_Hlk38376559"/>
    </w:p>
    <w:p w14:paraId="17C38747" w14:textId="77777777" w:rsidR="00F44F0D" w:rsidRDefault="00F44F0D" w:rsidP="00F44F0D">
      <w:pPr>
        <w:tabs>
          <w:tab w:val="left" w:pos="738"/>
        </w:tabs>
        <w:ind w:left="720"/>
        <w:jc w:val="both"/>
        <w:rPr>
          <w:rFonts w:cs="Arial"/>
          <w:sz w:val="22"/>
          <w:szCs w:val="22"/>
        </w:rPr>
      </w:pPr>
    </w:p>
    <w:p w14:paraId="4329681D" w14:textId="77777777" w:rsidR="00183D08" w:rsidRPr="00F44F0D" w:rsidRDefault="00183D08" w:rsidP="00183D08">
      <w:pPr>
        <w:numPr>
          <w:ilvl w:val="1"/>
          <w:numId w:val="6"/>
        </w:numPr>
        <w:tabs>
          <w:tab w:val="left" w:pos="738"/>
        </w:tabs>
        <w:jc w:val="both"/>
        <w:rPr>
          <w:rFonts w:cs="Arial"/>
          <w:sz w:val="22"/>
          <w:szCs w:val="22"/>
        </w:rPr>
      </w:pPr>
      <w:r w:rsidRPr="00183D08">
        <w:rPr>
          <w:rFonts w:cs="Arial"/>
          <w:sz w:val="22"/>
          <w:szCs w:val="22"/>
          <w:u w:val="single"/>
        </w:rPr>
        <w:t>Obligations</w:t>
      </w:r>
      <w:r>
        <w:rPr>
          <w:rFonts w:cs="Arial"/>
          <w:sz w:val="22"/>
          <w:szCs w:val="22"/>
        </w:rPr>
        <w:t xml:space="preserve">.  </w:t>
      </w:r>
      <w:r w:rsidRPr="004634A4">
        <w:rPr>
          <w:rFonts w:cs="Arial"/>
          <w:sz w:val="22"/>
          <w:szCs w:val="22"/>
        </w:rPr>
        <w:t xml:space="preserve">During the term of this Agreement, </w:t>
      </w:r>
      <w:r>
        <w:rPr>
          <w:rFonts w:cs="Arial"/>
          <w:sz w:val="22"/>
          <w:szCs w:val="22"/>
        </w:rPr>
        <w:t>each Party</w:t>
      </w:r>
      <w:r w:rsidRPr="004634A4">
        <w:rPr>
          <w:rFonts w:cs="Arial"/>
          <w:sz w:val="22"/>
          <w:szCs w:val="22"/>
        </w:rPr>
        <w:t xml:space="preserve"> may come into contact with, have access to, or acquire Confidential Information. “</w:t>
      </w:r>
      <w:r w:rsidRPr="004634A4">
        <w:rPr>
          <w:rFonts w:cs="Arial"/>
          <w:b/>
          <w:sz w:val="22"/>
          <w:szCs w:val="22"/>
        </w:rPr>
        <w:t>Confidential Information</w:t>
      </w:r>
      <w:r w:rsidRPr="004634A4">
        <w:rPr>
          <w:rFonts w:cs="Arial"/>
          <w:sz w:val="22"/>
          <w:szCs w:val="22"/>
        </w:rPr>
        <w:t>” means confidential, trade secret, and proprietary information</w:t>
      </w:r>
      <w:r w:rsidRPr="00F44F0D">
        <w:rPr>
          <w:rFonts w:cs="Arial"/>
          <w:sz w:val="22"/>
          <w:szCs w:val="22"/>
        </w:rPr>
        <w:t xml:space="preserve"> of </w:t>
      </w:r>
      <w:r>
        <w:rPr>
          <w:rFonts w:cs="Arial"/>
          <w:sz w:val="22"/>
          <w:szCs w:val="22"/>
        </w:rPr>
        <w:t xml:space="preserve">Agent, </w:t>
      </w:r>
      <w:r w:rsidRPr="00F44F0D">
        <w:rPr>
          <w:rFonts w:cs="Arial"/>
          <w:sz w:val="22"/>
          <w:szCs w:val="22"/>
        </w:rPr>
        <w:t xml:space="preserve">Frontier </w:t>
      </w:r>
      <w:r>
        <w:rPr>
          <w:rFonts w:cs="Arial"/>
          <w:sz w:val="22"/>
          <w:szCs w:val="22"/>
        </w:rPr>
        <w:t>or</w:t>
      </w:r>
      <w:r w:rsidRPr="00F44F0D">
        <w:rPr>
          <w:rFonts w:cs="Arial"/>
          <w:sz w:val="22"/>
          <w:szCs w:val="22"/>
        </w:rPr>
        <w:t xml:space="preserve"> Customers, including any nonpublic information relating to technologies, products, promotional and marketing activities, finances and financial plans, Customers, business plans, analyses, models, key personnel and contacts, business targets, strategies and objectives, capabilities, business affairs, and any third party information that </w:t>
      </w:r>
      <w:r>
        <w:rPr>
          <w:rFonts w:cs="Arial"/>
          <w:sz w:val="22"/>
          <w:szCs w:val="22"/>
        </w:rPr>
        <w:t>the disclosing Party</w:t>
      </w:r>
      <w:r w:rsidRPr="00F44F0D">
        <w:rPr>
          <w:rFonts w:cs="Arial"/>
          <w:sz w:val="22"/>
          <w:szCs w:val="22"/>
        </w:rPr>
        <w:t xml:space="preserve"> is otherwise obligated to keep confidential, and that should reasonably have been understood by </w:t>
      </w:r>
      <w:r>
        <w:rPr>
          <w:rFonts w:cs="Arial"/>
          <w:sz w:val="22"/>
          <w:szCs w:val="22"/>
        </w:rPr>
        <w:t>the receiving Party</w:t>
      </w:r>
      <w:r w:rsidRPr="00F44F0D">
        <w:rPr>
          <w:rFonts w:cs="Arial"/>
          <w:sz w:val="22"/>
          <w:szCs w:val="22"/>
        </w:rPr>
        <w:t xml:space="preserve">, because of: (i) legends or other markings; (ii) the circumstances of disclosure or access; or (iii) the nature of the information, regardless of form (including but not limited to tangible or intangible, written, oral or visual). Except as otherwise specified, Confidential Information includes this Agreement and all of its terms and conditions. Such Confidential Information is, and shall remain, the exclusive property of </w:t>
      </w:r>
      <w:r>
        <w:rPr>
          <w:rFonts w:cs="Arial"/>
          <w:sz w:val="22"/>
          <w:szCs w:val="22"/>
        </w:rPr>
        <w:t>each Party</w:t>
      </w:r>
      <w:r w:rsidRPr="00F44F0D">
        <w:rPr>
          <w:rFonts w:cs="Arial"/>
          <w:sz w:val="22"/>
          <w:szCs w:val="22"/>
        </w:rPr>
        <w:t xml:space="preserve">. </w:t>
      </w:r>
      <w:r>
        <w:rPr>
          <w:rFonts w:cs="Arial"/>
          <w:sz w:val="22"/>
          <w:szCs w:val="22"/>
        </w:rPr>
        <w:t>The receiving Party</w:t>
      </w:r>
      <w:r w:rsidRPr="00F44F0D">
        <w:rPr>
          <w:rFonts w:cs="Arial"/>
          <w:sz w:val="22"/>
          <w:szCs w:val="22"/>
        </w:rPr>
        <w:t xml:space="preserve"> shall treat and maintain all Confidential Information as confidential, whether or not it has been physically marked as </w:t>
      </w:r>
      <w:r w:rsidRPr="00F44F0D">
        <w:rPr>
          <w:rFonts w:cs="Arial"/>
          <w:i/>
          <w:sz w:val="22"/>
          <w:szCs w:val="22"/>
        </w:rPr>
        <w:t>Confidential</w:t>
      </w:r>
      <w:r w:rsidRPr="00F44F0D">
        <w:rPr>
          <w:rFonts w:cs="Arial"/>
          <w:sz w:val="22"/>
          <w:szCs w:val="22"/>
        </w:rPr>
        <w:t xml:space="preserve"> or </w:t>
      </w:r>
      <w:r w:rsidRPr="00F44F0D">
        <w:rPr>
          <w:rFonts w:cs="Arial"/>
          <w:i/>
          <w:sz w:val="22"/>
          <w:szCs w:val="22"/>
        </w:rPr>
        <w:t>Proprietary</w:t>
      </w:r>
      <w:r w:rsidRPr="00F44F0D">
        <w:rPr>
          <w:rFonts w:cs="Arial"/>
          <w:sz w:val="22"/>
          <w:szCs w:val="22"/>
        </w:rPr>
        <w:t xml:space="preserve">. Confidential Information may be used by </w:t>
      </w:r>
      <w:r>
        <w:rPr>
          <w:rFonts w:cs="Arial"/>
          <w:sz w:val="22"/>
          <w:szCs w:val="22"/>
        </w:rPr>
        <w:t>the receiving Party</w:t>
      </w:r>
      <w:r w:rsidRPr="00F44F0D">
        <w:rPr>
          <w:rFonts w:cs="Arial"/>
          <w:sz w:val="22"/>
          <w:szCs w:val="22"/>
        </w:rPr>
        <w:t xml:space="preserve"> only to the extent reasonably required in the performance of its obligations under this Agreement and </w:t>
      </w:r>
      <w:r>
        <w:rPr>
          <w:rFonts w:cs="Arial"/>
          <w:sz w:val="22"/>
          <w:szCs w:val="22"/>
        </w:rPr>
        <w:t xml:space="preserve">Agent </w:t>
      </w:r>
      <w:r w:rsidRPr="00F44F0D">
        <w:rPr>
          <w:rFonts w:cs="Arial"/>
          <w:sz w:val="22"/>
          <w:szCs w:val="22"/>
        </w:rPr>
        <w:t>may only distribute</w:t>
      </w:r>
      <w:r>
        <w:rPr>
          <w:rFonts w:cs="Arial"/>
          <w:sz w:val="22"/>
          <w:szCs w:val="22"/>
        </w:rPr>
        <w:t xml:space="preserve"> Confidential Information</w:t>
      </w:r>
      <w:r w:rsidRPr="00F44F0D">
        <w:rPr>
          <w:rFonts w:cs="Arial"/>
          <w:sz w:val="22"/>
          <w:szCs w:val="22"/>
        </w:rPr>
        <w:t xml:space="preserve"> to Network members who have a need to know in order to perform pursuant to this Agreement, and who are bound to maintain confidentiality. The Confidential Information may not be released to any other person, entity, or the public without the prior written consent of </w:t>
      </w:r>
      <w:r>
        <w:rPr>
          <w:rFonts w:cs="Arial"/>
          <w:sz w:val="22"/>
          <w:szCs w:val="22"/>
        </w:rPr>
        <w:t>the disclosing Party</w:t>
      </w:r>
      <w:r w:rsidRPr="00F44F0D">
        <w:rPr>
          <w:rFonts w:cs="Arial"/>
          <w:sz w:val="22"/>
          <w:szCs w:val="22"/>
        </w:rPr>
        <w:t xml:space="preserve">. </w:t>
      </w:r>
      <w:r>
        <w:rPr>
          <w:rFonts w:cs="Arial"/>
          <w:sz w:val="22"/>
          <w:szCs w:val="22"/>
        </w:rPr>
        <w:t>The receiving Party</w:t>
      </w:r>
      <w:r w:rsidRPr="00F44F0D">
        <w:rPr>
          <w:rFonts w:cs="Arial"/>
          <w:sz w:val="22"/>
          <w:szCs w:val="22"/>
        </w:rPr>
        <w:t xml:space="preserve"> shall protect all such Confidential Information of </w:t>
      </w:r>
      <w:r>
        <w:rPr>
          <w:rFonts w:cs="Arial"/>
          <w:sz w:val="22"/>
          <w:szCs w:val="22"/>
        </w:rPr>
        <w:t>the disclosing Party</w:t>
      </w:r>
      <w:r w:rsidRPr="00F44F0D">
        <w:rPr>
          <w:rFonts w:cs="Arial"/>
          <w:sz w:val="22"/>
          <w:szCs w:val="22"/>
        </w:rPr>
        <w:t xml:space="preserve"> with the care and diligence with which it protects its own proprietary information which shall, at minimum, be the same level of care and diligence that would generally be expected of a responsible party similarly situated. Agent shall at all times comply with 47 C</w:t>
      </w:r>
      <w:r>
        <w:rPr>
          <w:rFonts w:cs="Arial"/>
          <w:sz w:val="22"/>
          <w:szCs w:val="22"/>
        </w:rPr>
        <w:t>.</w:t>
      </w:r>
      <w:r w:rsidRPr="00F44F0D">
        <w:rPr>
          <w:rFonts w:cs="Arial"/>
          <w:sz w:val="22"/>
          <w:szCs w:val="22"/>
        </w:rPr>
        <w:t>F</w:t>
      </w:r>
      <w:r>
        <w:rPr>
          <w:rFonts w:cs="Arial"/>
          <w:sz w:val="22"/>
          <w:szCs w:val="22"/>
        </w:rPr>
        <w:t>.</w:t>
      </w:r>
      <w:r w:rsidRPr="00F44F0D">
        <w:rPr>
          <w:rFonts w:cs="Arial"/>
          <w:sz w:val="22"/>
          <w:szCs w:val="22"/>
        </w:rPr>
        <w:t>R</w:t>
      </w:r>
      <w:r>
        <w:rPr>
          <w:rFonts w:cs="Arial"/>
          <w:sz w:val="22"/>
          <w:szCs w:val="22"/>
        </w:rPr>
        <w:t>.</w:t>
      </w:r>
      <w:r w:rsidRPr="00F44F0D">
        <w:rPr>
          <w:rFonts w:cs="Arial"/>
          <w:sz w:val="22"/>
          <w:szCs w:val="22"/>
        </w:rPr>
        <w:t xml:space="preserve"> </w:t>
      </w:r>
      <w:r>
        <w:rPr>
          <w:rFonts w:cs="Arial"/>
          <w:sz w:val="22"/>
          <w:szCs w:val="22"/>
        </w:rPr>
        <w:t xml:space="preserve">Part </w:t>
      </w:r>
      <w:r w:rsidRPr="00F44F0D">
        <w:rPr>
          <w:rFonts w:cs="Arial"/>
          <w:sz w:val="22"/>
          <w:szCs w:val="22"/>
        </w:rPr>
        <w:t>64.2001</w:t>
      </w:r>
      <w:r w:rsidRPr="00F44F0D">
        <w:rPr>
          <w:rFonts w:cs="Arial"/>
          <w:color w:val="1F497D"/>
          <w:sz w:val="22"/>
          <w:szCs w:val="22"/>
        </w:rPr>
        <w:t xml:space="preserve"> </w:t>
      </w:r>
      <w:r w:rsidRPr="00F44F0D">
        <w:rPr>
          <w:rFonts w:cs="Arial"/>
          <w:sz w:val="22"/>
          <w:szCs w:val="22"/>
        </w:rPr>
        <w:t>et seq. regarding</w:t>
      </w:r>
      <w:r w:rsidRPr="00F44F0D">
        <w:rPr>
          <w:rFonts w:cs="Arial"/>
          <w:color w:val="1F497D"/>
          <w:sz w:val="22"/>
          <w:szCs w:val="22"/>
        </w:rPr>
        <w:t xml:space="preserve"> </w:t>
      </w:r>
      <w:r w:rsidRPr="00F44F0D">
        <w:rPr>
          <w:rFonts w:cs="Arial"/>
          <w:sz w:val="22"/>
          <w:szCs w:val="22"/>
        </w:rPr>
        <w:t>CPNI</w:t>
      </w:r>
      <w:r w:rsidRPr="00F44F0D">
        <w:rPr>
          <w:rFonts w:cs="Arial"/>
          <w:color w:val="1F497D"/>
          <w:sz w:val="22"/>
          <w:szCs w:val="22"/>
        </w:rPr>
        <w:t>.</w:t>
      </w:r>
    </w:p>
    <w:p w14:paraId="268BF8A7" w14:textId="77777777" w:rsidR="00183D08" w:rsidRDefault="00183D08" w:rsidP="00183D08">
      <w:pPr>
        <w:tabs>
          <w:tab w:val="left" w:pos="738"/>
        </w:tabs>
        <w:ind w:left="1440"/>
        <w:jc w:val="both"/>
        <w:rPr>
          <w:rFonts w:cs="Arial"/>
          <w:sz w:val="22"/>
          <w:szCs w:val="22"/>
        </w:rPr>
      </w:pPr>
    </w:p>
    <w:p w14:paraId="62CEE985" w14:textId="77777777" w:rsidR="00183D08" w:rsidRDefault="00183D08" w:rsidP="00183D08">
      <w:pPr>
        <w:numPr>
          <w:ilvl w:val="1"/>
          <w:numId w:val="6"/>
        </w:numPr>
        <w:tabs>
          <w:tab w:val="left" w:pos="738"/>
        </w:tabs>
        <w:jc w:val="both"/>
        <w:rPr>
          <w:rFonts w:cs="Arial"/>
          <w:sz w:val="22"/>
          <w:szCs w:val="22"/>
        </w:rPr>
      </w:pPr>
      <w:r w:rsidRPr="00DA5015">
        <w:rPr>
          <w:rFonts w:cs="Arial"/>
          <w:sz w:val="22"/>
          <w:szCs w:val="22"/>
          <w:u w:val="single"/>
        </w:rPr>
        <w:t>Exceptions</w:t>
      </w:r>
      <w:r>
        <w:rPr>
          <w:rFonts w:cs="Arial"/>
          <w:sz w:val="22"/>
          <w:szCs w:val="22"/>
        </w:rPr>
        <w:t xml:space="preserve">.  </w:t>
      </w:r>
      <w:r w:rsidRPr="00F44F0D">
        <w:rPr>
          <w:rFonts w:cs="Arial"/>
          <w:sz w:val="22"/>
          <w:szCs w:val="22"/>
        </w:rPr>
        <w:t xml:space="preserve">The foregoing obligations shall not apply to any information: (i) lawfully in </w:t>
      </w:r>
      <w:r>
        <w:rPr>
          <w:rFonts w:cs="Arial"/>
          <w:sz w:val="22"/>
          <w:szCs w:val="22"/>
        </w:rPr>
        <w:t>the receiving Party</w:t>
      </w:r>
      <w:r w:rsidRPr="00F44F0D">
        <w:rPr>
          <w:rFonts w:cs="Arial"/>
          <w:sz w:val="22"/>
          <w:szCs w:val="22"/>
        </w:rPr>
        <w:t xml:space="preserve">’s possession prior to its acquisition from </w:t>
      </w:r>
      <w:r>
        <w:rPr>
          <w:rFonts w:cs="Arial"/>
          <w:sz w:val="22"/>
          <w:szCs w:val="22"/>
        </w:rPr>
        <w:t>the disclosing Party</w:t>
      </w:r>
      <w:r w:rsidRPr="00F44F0D">
        <w:rPr>
          <w:rFonts w:cs="Arial"/>
          <w:sz w:val="22"/>
          <w:szCs w:val="22"/>
        </w:rPr>
        <w:t xml:space="preserve">; (ii) received in good faith from a third party not subject to any confidentiality obligation to </w:t>
      </w:r>
      <w:r>
        <w:rPr>
          <w:rFonts w:cs="Arial"/>
          <w:sz w:val="22"/>
          <w:szCs w:val="22"/>
        </w:rPr>
        <w:t>the disclosing Party</w:t>
      </w:r>
      <w:r w:rsidRPr="00F44F0D">
        <w:rPr>
          <w:rFonts w:cs="Arial"/>
          <w:sz w:val="22"/>
          <w:szCs w:val="22"/>
        </w:rPr>
        <w:t xml:space="preserve">; (iii) which now is or later becomes publicly known through no breach of confidentiality obligation by </w:t>
      </w:r>
      <w:r>
        <w:rPr>
          <w:rFonts w:cs="Arial"/>
          <w:sz w:val="22"/>
          <w:szCs w:val="22"/>
        </w:rPr>
        <w:t>the receiving Party</w:t>
      </w:r>
      <w:r w:rsidRPr="00F44F0D">
        <w:rPr>
          <w:rFonts w:cs="Arial"/>
          <w:sz w:val="22"/>
          <w:szCs w:val="22"/>
        </w:rPr>
        <w:t xml:space="preserve">; or (iv) which is independently developed by </w:t>
      </w:r>
      <w:r>
        <w:rPr>
          <w:rFonts w:cs="Arial"/>
          <w:sz w:val="22"/>
          <w:szCs w:val="22"/>
        </w:rPr>
        <w:t>the receiving Party</w:t>
      </w:r>
      <w:r w:rsidRPr="00F44F0D">
        <w:rPr>
          <w:rFonts w:cs="Arial"/>
          <w:sz w:val="22"/>
          <w:szCs w:val="22"/>
        </w:rPr>
        <w:t xml:space="preserve"> or the Network without use of, reference to, or influence by </w:t>
      </w:r>
      <w:r>
        <w:rPr>
          <w:rFonts w:cs="Arial"/>
          <w:sz w:val="22"/>
          <w:szCs w:val="22"/>
        </w:rPr>
        <w:t>the disclosing Party</w:t>
      </w:r>
      <w:r w:rsidRPr="00F44F0D">
        <w:rPr>
          <w:rFonts w:cs="Arial"/>
          <w:sz w:val="22"/>
          <w:szCs w:val="22"/>
        </w:rPr>
        <w:t xml:space="preserve">’s Confidential Information. </w:t>
      </w:r>
    </w:p>
    <w:p w14:paraId="36E17EC4" w14:textId="77777777" w:rsidR="00183D08" w:rsidRDefault="00183D08" w:rsidP="00183D08">
      <w:pPr>
        <w:tabs>
          <w:tab w:val="left" w:pos="738"/>
        </w:tabs>
        <w:ind w:left="1440"/>
        <w:jc w:val="both"/>
        <w:rPr>
          <w:rFonts w:cs="Arial"/>
          <w:sz w:val="22"/>
          <w:szCs w:val="22"/>
        </w:rPr>
      </w:pPr>
    </w:p>
    <w:p w14:paraId="03C8EAD1" w14:textId="77777777" w:rsidR="00183D08" w:rsidRDefault="00183D08" w:rsidP="00183D08">
      <w:pPr>
        <w:numPr>
          <w:ilvl w:val="1"/>
          <w:numId w:val="6"/>
        </w:numPr>
        <w:tabs>
          <w:tab w:val="left" w:pos="738"/>
        </w:tabs>
        <w:jc w:val="both"/>
        <w:rPr>
          <w:rFonts w:cs="Arial"/>
          <w:sz w:val="22"/>
          <w:szCs w:val="22"/>
        </w:rPr>
      </w:pPr>
      <w:r w:rsidRPr="00DA5015">
        <w:rPr>
          <w:rFonts w:cs="Arial"/>
          <w:sz w:val="22"/>
          <w:szCs w:val="22"/>
          <w:u w:val="single"/>
        </w:rPr>
        <w:t>Notification</w:t>
      </w:r>
      <w:r>
        <w:rPr>
          <w:rFonts w:cs="Arial"/>
          <w:sz w:val="22"/>
          <w:szCs w:val="22"/>
        </w:rPr>
        <w:t>.  The receiving Party</w:t>
      </w:r>
      <w:r w:rsidRPr="00F44F0D">
        <w:rPr>
          <w:rFonts w:cs="Arial"/>
          <w:sz w:val="22"/>
          <w:szCs w:val="22"/>
        </w:rPr>
        <w:t xml:space="preserve"> shall notify </w:t>
      </w:r>
      <w:r>
        <w:rPr>
          <w:rFonts w:cs="Arial"/>
          <w:sz w:val="22"/>
          <w:szCs w:val="22"/>
        </w:rPr>
        <w:t>the disclosing Party</w:t>
      </w:r>
      <w:r w:rsidRPr="00F44F0D">
        <w:rPr>
          <w:rFonts w:cs="Arial"/>
          <w:sz w:val="22"/>
          <w:szCs w:val="22"/>
        </w:rPr>
        <w:t xml:space="preserve"> within five (5) business days of knowledge of any misuse of any Confidential Information by</w:t>
      </w:r>
      <w:r>
        <w:rPr>
          <w:rFonts w:cs="Arial"/>
          <w:sz w:val="22"/>
          <w:szCs w:val="22"/>
        </w:rPr>
        <w:t xml:space="preserve"> the receiving Party</w:t>
      </w:r>
      <w:r w:rsidRPr="00F44F0D">
        <w:rPr>
          <w:rFonts w:cs="Arial"/>
          <w:sz w:val="22"/>
          <w:szCs w:val="22"/>
        </w:rPr>
        <w:t xml:space="preserve"> or the Network.</w:t>
      </w:r>
      <w:r w:rsidR="00C1529B">
        <w:rPr>
          <w:rFonts w:cs="Arial"/>
          <w:sz w:val="22"/>
          <w:szCs w:val="22"/>
        </w:rPr>
        <w:t xml:space="preserve"> </w:t>
      </w:r>
      <w:r>
        <w:rPr>
          <w:rFonts w:cs="Arial"/>
          <w:sz w:val="22"/>
          <w:szCs w:val="22"/>
        </w:rPr>
        <w:t>The receiving Party</w:t>
      </w:r>
      <w:r w:rsidRPr="00F44F0D">
        <w:rPr>
          <w:rFonts w:cs="Arial"/>
          <w:sz w:val="22"/>
          <w:szCs w:val="22"/>
        </w:rPr>
        <w:t xml:space="preserve"> agrees to cooperate with </w:t>
      </w:r>
      <w:r>
        <w:rPr>
          <w:rFonts w:cs="Arial"/>
          <w:sz w:val="22"/>
          <w:szCs w:val="22"/>
        </w:rPr>
        <w:t>the disclosing Party</w:t>
      </w:r>
      <w:r w:rsidRPr="00F44F0D">
        <w:rPr>
          <w:rFonts w:cs="Arial"/>
          <w:sz w:val="22"/>
          <w:szCs w:val="22"/>
        </w:rPr>
        <w:t xml:space="preserve"> in the investigation of any such apparent unauthorized intrusion (electronic or physical) or unauthorized release of Confidential Information.</w:t>
      </w:r>
    </w:p>
    <w:p w14:paraId="4DE4FD96" w14:textId="77777777" w:rsidR="00183D08" w:rsidRDefault="00183D08" w:rsidP="00183D08">
      <w:pPr>
        <w:tabs>
          <w:tab w:val="left" w:pos="738"/>
        </w:tabs>
        <w:ind w:left="1440"/>
        <w:jc w:val="both"/>
        <w:rPr>
          <w:rFonts w:cs="Arial"/>
          <w:sz w:val="22"/>
          <w:szCs w:val="22"/>
        </w:rPr>
      </w:pPr>
    </w:p>
    <w:p w14:paraId="64E13D08" w14:textId="77777777" w:rsidR="00183D08" w:rsidRDefault="00183D08" w:rsidP="00183D08">
      <w:pPr>
        <w:numPr>
          <w:ilvl w:val="1"/>
          <w:numId w:val="6"/>
        </w:numPr>
        <w:tabs>
          <w:tab w:val="left" w:pos="738"/>
        </w:tabs>
        <w:jc w:val="both"/>
        <w:rPr>
          <w:rFonts w:cs="Arial"/>
          <w:sz w:val="22"/>
          <w:szCs w:val="22"/>
        </w:rPr>
      </w:pPr>
      <w:r w:rsidRPr="00725FF6">
        <w:rPr>
          <w:rFonts w:cs="Arial"/>
          <w:sz w:val="22"/>
          <w:szCs w:val="22"/>
          <w:u w:val="single"/>
        </w:rPr>
        <w:t>Disclosures</w:t>
      </w:r>
      <w:r>
        <w:rPr>
          <w:rFonts w:cs="Arial"/>
          <w:sz w:val="22"/>
          <w:szCs w:val="22"/>
        </w:rPr>
        <w:t xml:space="preserve">.  </w:t>
      </w:r>
      <w:r w:rsidRPr="00F44F0D">
        <w:rPr>
          <w:rFonts w:cs="Arial"/>
          <w:sz w:val="22"/>
          <w:szCs w:val="22"/>
        </w:rPr>
        <w:t xml:space="preserve">If </w:t>
      </w:r>
      <w:r>
        <w:rPr>
          <w:rFonts w:cs="Arial"/>
          <w:sz w:val="22"/>
          <w:szCs w:val="22"/>
        </w:rPr>
        <w:t>the receiving Party</w:t>
      </w:r>
      <w:r w:rsidRPr="00F44F0D">
        <w:rPr>
          <w:rFonts w:cs="Arial"/>
          <w:sz w:val="22"/>
          <w:szCs w:val="22"/>
        </w:rPr>
        <w:t xml:space="preserve"> receives a request to disclose any Confidential Information to comply with any law, rule, regulation or order of a court or governmental agency, </w:t>
      </w:r>
      <w:r>
        <w:rPr>
          <w:rFonts w:cs="Arial"/>
          <w:sz w:val="22"/>
          <w:szCs w:val="22"/>
        </w:rPr>
        <w:t>the receiving Party</w:t>
      </w:r>
      <w:r w:rsidRPr="00F44F0D">
        <w:rPr>
          <w:rFonts w:cs="Arial"/>
          <w:sz w:val="22"/>
          <w:szCs w:val="22"/>
        </w:rPr>
        <w:t xml:space="preserve"> agrees that, prior to disclosing any Confidential Information, it shall: (i) notify </w:t>
      </w:r>
      <w:r>
        <w:rPr>
          <w:rFonts w:cs="Arial"/>
          <w:sz w:val="22"/>
          <w:szCs w:val="22"/>
        </w:rPr>
        <w:t>the disclosing Party</w:t>
      </w:r>
      <w:r w:rsidRPr="00F44F0D">
        <w:rPr>
          <w:rFonts w:cs="Arial"/>
          <w:sz w:val="22"/>
          <w:szCs w:val="22"/>
        </w:rPr>
        <w:t xml:space="preserve"> of the existence and terms of such request; (ii) cooperate with </w:t>
      </w:r>
      <w:r>
        <w:rPr>
          <w:rFonts w:cs="Arial"/>
          <w:sz w:val="22"/>
          <w:szCs w:val="22"/>
        </w:rPr>
        <w:t>the disclosing Party</w:t>
      </w:r>
      <w:r w:rsidRPr="00F44F0D">
        <w:rPr>
          <w:rFonts w:cs="Arial"/>
          <w:sz w:val="22"/>
          <w:szCs w:val="22"/>
        </w:rPr>
        <w:t xml:space="preserve"> in taking legally available steps to resist or narrow any such request; and (iii) if disclosure is required, exercise best efforts to obtain a protective order or other reliable assurance that confidential treatment will be afforded to the Confidential Information disclosed.</w:t>
      </w:r>
    </w:p>
    <w:p w14:paraId="2FEF3812" w14:textId="77777777" w:rsidR="00183D08" w:rsidRDefault="00183D08" w:rsidP="00183D08">
      <w:pPr>
        <w:tabs>
          <w:tab w:val="left" w:pos="738"/>
        </w:tabs>
        <w:ind w:left="1440"/>
        <w:jc w:val="both"/>
        <w:rPr>
          <w:rFonts w:cs="Arial"/>
          <w:sz w:val="22"/>
          <w:szCs w:val="22"/>
        </w:rPr>
      </w:pPr>
    </w:p>
    <w:p w14:paraId="0746CE0E" w14:textId="77777777" w:rsidR="00183D08" w:rsidRPr="00402A6A" w:rsidRDefault="00183D08" w:rsidP="00183D08">
      <w:pPr>
        <w:numPr>
          <w:ilvl w:val="1"/>
          <w:numId w:val="6"/>
        </w:numPr>
        <w:tabs>
          <w:tab w:val="left" w:pos="738"/>
        </w:tabs>
        <w:jc w:val="both"/>
        <w:rPr>
          <w:rFonts w:cs="Arial"/>
          <w:sz w:val="22"/>
          <w:szCs w:val="22"/>
        </w:rPr>
      </w:pPr>
      <w:r w:rsidRPr="00402A6A">
        <w:rPr>
          <w:rFonts w:cs="Arial"/>
          <w:sz w:val="22"/>
          <w:szCs w:val="22"/>
          <w:u w:val="single"/>
        </w:rPr>
        <w:t>Information Related to the Services, Frontier or any Customer</w:t>
      </w:r>
      <w:r w:rsidRPr="00402A6A">
        <w:rPr>
          <w:rFonts w:cs="Arial"/>
          <w:sz w:val="22"/>
          <w:szCs w:val="22"/>
        </w:rPr>
        <w:t xml:space="preserve">. If </w:t>
      </w:r>
      <w:r>
        <w:rPr>
          <w:rFonts w:cs="Arial"/>
          <w:sz w:val="22"/>
          <w:szCs w:val="22"/>
        </w:rPr>
        <w:t>the receiving Party</w:t>
      </w:r>
      <w:r w:rsidRPr="00402A6A">
        <w:rPr>
          <w:rFonts w:cs="Arial"/>
          <w:sz w:val="22"/>
          <w:szCs w:val="22"/>
        </w:rPr>
        <w:t xml:space="preserve"> receives a request from a foreign government, entity or individual for access to or disclosure of any information whatsoever related to the </w:t>
      </w:r>
      <w:r>
        <w:rPr>
          <w:rFonts w:cs="Arial"/>
          <w:sz w:val="22"/>
          <w:szCs w:val="22"/>
        </w:rPr>
        <w:t xml:space="preserve">Agreement, </w:t>
      </w:r>
      <w:r w:rsidRPr="00402A6A">
        <w:rPr>
          <w:rFonts w:cs="Arial"/>
          <w:sz w:val="22"/>
          <w:szCs w:val="22"/>
        </w:rPr>
        <w:t xml:space="preserve">Services, </w:t>
      </w:r>
      <w:r>
        <w:rPr>
          <w:rFonts w:cs="Arial"/>
          <w:sz w:val="22"/>
          <w:szCs w:val="22"/>
        </w:rPr>
        <w:t xml:space="preserve">Agent, </w:t>
      </w:r>
      <w:r w:rsidRPr="00402A6A">
        <w:rPr>
          <w:rFonts w:cs="Arial"/>
          <w:sz w:val="22"/>
          <w:szCs w:val="22"/>
        </w:rPr>
        <w:t xml:space="preserve">Frontier or any Customer, </w:t>
      </w:r>
      <w:r>
        <w:rPr>
          <w:rFonts w:cs="Arial"/>
          <w:sz w:val="22"/>
          <w:szCs w:val="22"/>
        </w:rPr>
        <w:t>the</w:t>
      </w:r>
      <w:r w:rsidRPr="00402A6A">
        <w:rPr>
          <w:rFonts w:cs="Arial"/>
          <w:sz w:val="22"/>
          <w:szCs w:val="22"/>
        </w:rPr>
        <w:t xml:space="preserve"> </w:t>
      </w:r>
      <w:r>
        <w:rPr>
          <w:rFonts w:cs="Arial"/>
          <w:sz w:val="22"/>
          <w:szCs w:val="22"/>
        </w:rPr>
        <w:t xml:space="preserve">receiving Party </w:t>
      </w:r>
      <w:r w:rsidRPr="00402A6A">
        <w:rPr>
          <w:rFonts w:cs="Arial"/>
          <w:sz w:val="22"/>
          <w:szCs w:val="22"/>
        </w:rPr>
        <w:t xml:space="preserve">agrees to immediately notify </w:t>
      </w:r>
      <w:r>
        <w:rPr>
          <w:rFonts w:cs="Arial"/>
          <w:sz w:val="22"/>
          <w:szCs w:val="22"/>
        </w:rPr>
        <w:t>the disclosing Party</w:t>
      </w:r>
      <w:r w:rsidRPr="00402A6A">
        <w:rPr>
          <w:rFonts w:cs="Arial"/>
          <w:sz w:val="22"/>
          <w:szCs w:val="22"/>
        </w:rPr>
        <w:t>.</w:t>
      </w:r>
      <w:r w:rsidR="00C1529B">
        <w:rPr>
          <w:rFonts w:cs="Arial"/>
          <w:sz w:val="22"/>
          <w:szCs w:val="22"/>
        </w:rPr>
        <w:t xml:space="preserve"> </w:t>
      </w:r>
      <w:r>
        <w:rPr>
          <w:rFonts w:cs="Arial"/>
          <w:sz w:val="22"/>
          <w:szCs w:val="22"/>
        </w:rPr>
        <w:t>The receiving Party</w:t>
      </w:r>
      <w:r w:rsidRPr="00402A6A">
        <w:rPr>
          <w:rFonts w:cs="Arial"/>
          <w:sz w:val="22"/>
          <w:szCs w:val="22"/>
        </w:rPr>
        <w:t xml:space="preserve"> further agrees to not provide such access or disclosure without the express written consent of the United States Department of Justice or the authorization of a court of competent jurisdiction in the United States. </w:t>
      </w:r>
    </w:p>
    <w:p w14:paraId="425B9573" w14:textId="77777777" w:rsidR="00183D08" w:rsidRDefault="00183D08" w:rsidP="00183D08">
      <w:pPr>
        <w:tabs>
          <w:tab w:val="left" w:pos="738"/>
        </w:tabs>
        <w:ind w:left="1440"/>
        <w:jc w:val="both"/>
        <w:rPr>
          <w:rFonts w:cs="Arial"/>
          <w:sz w:val="22"/>
          <w:szCs w:val="22"/>
        </w:rPr>
      </w:pPr>
    </w:p>
    <w:p w14:paraId="4E81369E" w14:textId="77777777" w:rsidR="00183D08" w:rsidRDefault="00183D08" w:rsidP="00183D08">
      <w:pPr>
        <w:numPr>
          <w:ilvl w:val="1"/>
          <w:numId w:val="6"/>
        </w:numPr>
        <w:tabs>
          <w:tab w:val="left" w:pos="738"/>
        </w:tabs>
        <w:jc w:val="both"/>
        <w:rPr>
          <w:rFonts w:cs="Arial"/>
          <w:sz w:val="22"/>
          <w:szCs w:val="22"/>
        </w:rPr>
      </w:pPr>
      <w:r w:rsidRPr="00725FF6">
        <w:rPr>
          <w:rFonts w:cs="Arial"/>
          <w:sz w:val="22"/>
          <w:szCs w:val="22"/>
          <w:u w:val="single"/>
        </w:rPr>
        <w:t>Confidentiality of Terms</w:t>
      </w:r>
      <w:r>
        <w:rPr>
          <w:rFonts w:cs="Arial"/>
          <w:sz w:val="22"/>
          <w:szCs w:val="22"/>
        </w:rPr>
        <w:t xml:space="preserve">.  </w:t>
      </w:r>
      <w:r w:rsidRPr="00F44F0D">
        <w:rPr>
          <w:rFonts w:cs="Arial"/>
          <w:sz w:val="22"/>
          <w:szCs w:val="22"/>
        </w:rPr>
        <w:t xml:space="preserve">Each Party agrees not to provide copies of this Agreement, or otherwise disclose the terms of this Agreement, to any third party without the prior written consent of the other Party, which shall not be unreasonably withheld, conditioned or delayed; provided, however, that: (i) </w:t>
      </w:r>
      <w:r>
        <w:rPr>
          <w:rFonts w:cs="Arial"/>
          <w:sz w:val="22"/>
          <w:szCs w:val="22"/>
        </w:rPr>
        <w:t>the disclosing Party</w:t>
      </w:r>
      <w:r w:rsidRPr="00F44F0D">
        <w:rPr>
          <w:rFonts w:cs="Arial"/>
          <w:sz w:val="22"/>
          <w:szCs w:val="22"/>
        </w:rPr>
        <w:t xml:space="preserve"> may, without obtaining </w:t>
      </w:r>
      <w:r>
        <w:rPr>
          <w:rFonts w:cs="Arial"/>
          <w:sz w:val="22"/>
          <w:szCs w:val="22"/>
        </w:rPr>
        <w:t>the receiving Party</w:t>
      </w:r>
      <w:r w:rsidRPr="00F44F0D">
        <w:rPr>
          <w:rFonts w:cs="Arial"/>
          <w:sz w:val="22"/>
          <w:szCs w:val="22"/>
        </w:rPr>
        <w:t xml:space="preserve">’s consent, provide copies or make disclosures to prospective purchasers of the business of </w:t>
      </w:r>
      <w:r>
        <w:rPr>
          <w:rFonts w:cs="Arial"/>
          <w:sz w:val="22"/>
          <w:szCs w:val="22"/>
        </w:rPr>
        <w:t>the disclosing Party</w:t>
      </w:r>
      <w:r w:rsidRPr="00F44F0D">
        <w:rPr>
          <w:rFonts w:cs="Arial"/>
          <w:sz w:val="22"/>
          <w:szCs w:val="22"/>
        </w:rPr>
        <w:t xml:space="preserve">, </w:t>
      </w:r>
      <w:r>
        <w:rPr>
          <w:rFonts w:cs="Arial"/>
          <w:sz w:val="22"/>
          <w:szCs w:val="22"/>
        </w:rPr>
        <w:t>disclosing Party</w:t>
      </w:r>
      <w:r w:rsidRPr="00F44F0D">
        <w:rPr>
          <w:rFonts w:cs="Arial"/>
          <w:sz w:val="22"/>
          <w:szCs w:val="22"/>
        </w:rPr>
        <w:t>’s parent, Affiliates and subsidiaries, any regulatory or judicial body requesting such information; and (ii) either Party may, without obtaining the other Party’s consent, provide copies or make disclosures to their auditors, banks or financial advisors, provided such third parties are bound to an obligation of confidentiality. Agent agrees not to publish or use any advertising, sales promotion, press release, or publicity documents regarding or referring to this Agreement, or to use the name, trademarks, service marks or trade names of Frontier for any purpose whatsoever, without Frontier’s prior written approval, which may be granted in Frontier’s sole discretion per occurrence.</w:t>
      </w:r>
    </w:p>
    <w:p w14:paraId="4E191D12" w14:textId="77777777" w:rsidR="00183D08" w:rsidRDefault="00183D08" w:rsidP="00183D08">
      <w:pPr>
        <w:tabs>
          <w:tab w:val="left" w:pos="738"/>
        </w:tabs>
        <w:ind w:left="1440"/>
        <w:jc w:val="both"/>
        <w:rPr>
          <w:rFonts w:cs="Arial"/>
          <w:sz w:val="22"/>
          <w:szCs w:val="22"/>
        </w:rPr>
      </w:pPr>
    </w:p>
    <w:p w14:paraId="347D14EE" w14:textId="77777777" w:rsidR="00183D08" w:rsidRPr="005777CE" w:rsidRDefault="00183D08" w:rsidP="00183D08">
      <w:pPr>
        <w:numPr>
          <w:ilvl w:val="1"/>
          <w:numId w:val="6"/>
        </w:numPr>
        <w:tabs>
          <w:tab w:val="left" w:pos="738"/>
        </w:tabs>
        <w:jc w:val="both"/>
        <w:rPr>
          <w:rFonts w:cs="Arial"/>
          <w:sz w:val="22"/>
          <w:szCs w:val="22"/>
        </w:rPr>
      </w:pPr>
      <w:r>
        <w:rPr>
          <w:rFonts w:cs="Arial"/>
          <w:sz w:val="22"/>
          <w:szCs w:val="22"/>
          <w:u w:val="single"/>
        </w:rPr>
        <w:t>E</w:t>
      </w:r>
      <w:r w:rsidRPr="00725FF6">
        <w:rPr>
          <w:rFonts w:cs="Arial"/>
          <w:sz w:val="22"/>
          <w:szCs w:val="22"/>
          <w:u w:val="single"/>
        </w:rPr>
        <w:t xml:space="preserve">xpiration or </w:t>
      </w:r>
      <w:r>
        <w:rPr>
          <w:rFonts w:cs="Arial"/>
          <w:sz w:val="22"/>
          <w:szCs w:val="22"/>
          <w:u w:val="single"/>
        </w:rPr>
        <w:t>T</w:t>
      </w:r>
      <w:r w:rsidRPr="00725FF6">
        <w:rPr>
          <w:rFonts w:cs="Arial"/>
          <w:sz w:val="22"/>
          <w:szCs w:val="22"/>
          <w:u w:val="single"/>
        </w:rPr>
        <w:t>ermination of Agreement</w:t>
      </w:r>
      <w:r>
        <w:rPr>
          <w:rFonts w:cs="Arial"/>
          <w:sz w:val="22"/>
          <w:szCs w:val="22"/>
        </w:rPr>
        <w:t>.</w:t>
      </w:r>
      <w:r w:rsidRPr="00F44F0D">
        <w:rPr>
          <w:rFonts w:cs="Arial"/>
          <w:sz w:val="22"/>
          <w:szCs w:val="22"/>
        </w:rPr>
        <w:t xml:space="preserve"> Upon expiration or termination of this Agreement, </w:t>
      </w:r>
      <w:r>
        <w:rPr>
          <w:rFonts w:cs="Arial"/>
          <w:sz w:val="22"/>
          <w:szCs w:val="22"/>
        </w:rPr>
        <w:t>each Party</w:t>
      </w:r>
      <w:r w:rsidRPr="00F44F0D">
        <w:rPr>
          <w:rFonts w:cs="Arial"/>
          <w:sz w:val="22"/>
          <w:szCs w:val="22"/>
        </w:rPr>
        <w:t xml:space="preserve"> shall return all Confidential Information </w:t>
      </w:r>
      <w:r>
        <w:rPr>
          <w:rFonts w:cs="Arial"/>
          <w:sz w:val="22"/>
          <w:szCs w:val="22"/>
        </w:rPr>
        <w:t>to the other Party</w:t>
      </w:r>
      <w:r w:rsidRPr="00F44F0D">
        <w:rPr>
          <w:rFonts w:cs="Arial"/>
          <w:sz w:val="22"/>
          <w:szCs w:val="22"/>
        </w:rPr>
        <w:t xml:space="preserve"> in its possession as of the effective date of such termination or expiration to</w:t>
      </w:r>
      <w:r>
        <w:rPr>
          <w:rFonts w:cs="Arial"/>
          <w:sz w:val="22"/>
          <w:szCs w:val="22"/>
        </w:rPr>
        <w:t xml:space="preserve"> the disclosing Party</w:t>
      </w:r>
      <w:r w:rsidRPr="00F44F0D">
        <w:rPr>
          <w:rFonts w:cs="Arial"/>
          <w:sz w:val="22"/>
          <w:szCs w:val="22"/>
        </w:rPr>
        <w:t xml:space="preserve">. Provided, however, that </w:t>
      </w:r>
      <w:r>
        <w:rPr>
          <w:rFonts w:cs="Arial"/>
          <w:sz w:val="22"/>
          <w:szCs w:val="22"/>
        </w:rPr>
        <w:t>each Party</w:t>
      </w:r>
      <w:r w:rsidRPr="00F44F0D">
        <w:rPr>
          <w:rFonts w:cs="Arial"/>
          <w:sz w:val="22"/>
          <w:szCs w:val="22"/>
        </w:rPr>
        <w:t xml:space="preserve"> may destroy such Confidential Information in lieu of returning, but only to the extent that </w:t>
      </w:r>
      <w:r>
        <w:rPr>
          <w:rFonts w:cs="Arial"/>
          <w:sz w:val="22"/>
          <w:szCs w:val="22"/>
        </w:rPr>
        <w:t>the disclosing Party</w:t>
      </w:r>
      <w:r w:rsidRPr="00F44F0D">
        <w:rPr>
          <w:rFonts w:cs="Arial"/>
          <w:sz w:val="22"/>
          <w:szCs w:val="22"/>
        </w:rPr>
        <w:t xml:space="preserve"> expressly agrees to such destruction. Any secondary copies, views, or images of such Confidential Information remaining in </w:t>
      </w:r>
      <w:r>
        <w:rPr>
          <w:rFonts w:cs="Arial"/>
          <w:sz w:val="22"/>
          <w:szCs w:val="22"/>
        </w:rPr>
        <w:t>each Party</w:t>
      </w:r>
      <w:r w:rsidRPr="00F44F0D">
        <w:rPr>
          <w:rFonts w:cs="Arial"/>
          <w:sz w:val="22"/>
          <w:szCs w:val="22"/>
        </w:rPr>
        <w:t xml:space="preserve">’s possession after all such required return shall be destroyed. </w:t>
      </w:r>
    </w:p>
    <w:p w14:paraId="3D98BCB0" w14:textId="77777777" w:rsidR="00183D08" w:rsidRPr="00894494" w:rsidRDefault="00183D08" w:rsidP="008F08EB">
      <w:pPr>
        <w:tabs>
          <w:tab w:val="left" w:pos="738"/>
        </w:tabs>
        <w:jc w:val="both"/>
        <w:rPr>
          <w:rFonts w:cs="Arial"/>
          <w:sz w:val="22"/>
          <w:szCs w:val="22"/>
        </w:rPr>
      </w:pPr>
    </w:p>
    <w:p w14:paraId="278B77B1" w14:textId="77777777" w:rsidR="00183D08" w:rsidRDefault="00183D08" w:rsidP="00183D08">
      <w:pPr>
        <w:numPr>
          <w:ilvl w:val="1"/>
          <w:numId w:val="6"/>
        </w:numPr>
        <w:tabs>
          <w:tab w:val="left" w:pos="738"/>
        </w:tabs>
        <w:jc w:val="both"/>
        <w:rPr>
          <w:rFonts w:cs="Arial"/>
          <w:sz w:val="22"/>
          <w:szCs w:val="22"/>
        </w:rPr>
      </w:pPr>
      <w:r w:rsidRPr="006513C2">
        <w:rPr>
          <w:rFonts w:cs="Arial"/>
          <w:sz w:val="22"/>
          <w:szCs w:val="22"/>
          <w:u w:val="single"/>
        </w:rPr>
        <w:t>Cardholder and Authentication Data</w:t>
      </w:r>
      <w:r>
        <w:rPr>
          <w:rFonts w:cs="Arial"/>
          <w:sz w:val="22"/>
          <w:szCs w:val="22"/>
        </w:rPr>
        <w:t xml:space="preserve">.  </w:t>
      </w:r>
      <w:r w:rsidRPr="00F44F0D">
        <w:rPr>
          <w:rFonts w:cs="Arial"/>
          <w:sz w:val="22"/>
          <w:szCs w:val="22"/>
        </w:rPr>
        <w:t>As between Agent and Frontier, cardholder data and sensitive authentication data (as those terms are used by the Payment Card Industry Security Standards Council (“</w:t>
      </w:r>
      <w:r w:rsidRPr="00F44F0D">
        <w:rPr>
          <w:rFonts w:cs="Arial"/>
          <w:b/>
          <w:sz w:val="22"/>
          <w:szCs w:val="22"/>
        </w:rPr>
        <w:t>PCI SSC</w:t>
      </w:r>
      <w:r w:rsidRPr="00F44F0D">
        <w:rPr>
          <w:rFonts w:cs="Arial"/>
          <w:sz w:val="22"/>
          <w:szCs w:val="22"/>
        </w:rPr>
        <w:t>”) are Frontier’s Confidential Information and subject to the security and nondisclosure requirements of this Agreement.</w:t>
      </w:r>
      <w:r w:rsidR="00C1529B">
        <w:rPr>
          <w:rFonts w:cs="Arial"/>
          <w:sz w:val="22"/>
          <w:szCs w:val="22"/>
        </w:rPr>
        <w:t xml:space="preserve"> </w:t>
      </w:r>
      <w:r w:rsidRPr="008656B0">
        <w:rPr>
          <w:rFonts w:cs="Arial"/>
          <w:sz w:val="22"/>
          <w:szCs w:val="22"/>
        </w:rPr>
        <w:t xml:space="preserve">Agent acknowledges that </w:t>
      </w:r>
      <w:r>
        <w:rPr>
          <w:rFonts w:cs="Arial"/>
          <w:sz w:val="22"/>
          <w:szCs w:val="22"/>
        </w:rPr>
        <w:t xml:space="preserve">if it obtains cardholder data, </w:t>
      </w:r>
      <w:r w:rsidRPr="008656B0">
        <w:rPr>
          <w:rFonts w:cs="Arial"/>
          <w:sz w:val="22"/>
          <w:szCs w:val="22"/>
        </w:rPr>
        <w:t>it is responsible for the security of cardholder data and sensitive authentication data in its possession</w:t>
      </w:r>
      <w:r>
        <w:rPr>
          <w:rFonts w:cs="Arial"/>
          <w:sz w:val="22"/>
          <w:szCs w:val="22"/>
        </w:rPr>
        <w:t>, if any</w:t>
      </w:r>
      <w:r w:rsidRPr="00F44F0D">
        <w:rPr>
          <w:rFonts w:cs="Arial"/>
          <w:sz w:val="22"/>
          <w:szCs w:val="22"/>
        </w:rPr>
        <w:t>.</w:t>
      </w:r>
      <w:r w:rsidR="00C1529B">
        <w:rPr>
          <w:rFonts w:cs="Arial"/>
          <w:sz w:val="22"/>
          <w:szCs w:val="22"/>
        </w:rPr>
        <w:t xml:space="preserve"> </w:t>
      </w:r>
      <w:r w:rsidRPr="00F44F0D">
        <w:rPr>
          <w:rFonts w:cs="Arial"/>
          <w:sz w:val="22"/>
          <w:szCs w:val="22"/>
        </w:rPr>
        <w:t>Notwithstanding the foregoing, the requirements of the PCI SSC will control over any conflicting or inconsistent requirements elsewhere in this Agreement.</w:t>
      </w:r>
      <w:bookmarkEnd w:id="61"/>
      <w:bookmarkEnd w:id="62"/>
    </w:p>
    <w:p w14:paraId="2C7B8D48" w14:textId="77777777" w:rsidR="00F44F0D" w:rsidRDefault="00183D08" w:rsidP="00183D08">
      <w:pPr>
        <w:tabs>
          <w:tab w:val="left" w:pos="738"/>
        </w:tabs>
        <w:ind w:left="1440"/>
        <w:jc w:val="both"/>
        <w:rPr>
          <w:rFonts w:cs="Arial"/>
          <w:sz w:val="22"/>
          <w:szCs w:val="22"/>
        </w:rPr>
      </w:pPr>
      <w:r>
        <w:rPr>
          <w:rFonts w:cs="Arial"/>
          <w:sz w:val="22"/>
          <w:szCs w:val="22"/>
        </w:rPr>
        <w:t xml:space="preserve"> </w:t>
      </w:r>
    </w:p>
    <w:p w14:paraId="1AE7BDAE" w14:textId="77777777" w:rsidR="001C294B" w:rsidRDefault="005509D9" w:rsidP="001C294B">
      <w:pPr>
        <w:numPr>
          <w:ilvl w:val="1"/>
          <w:numId w:val="6"/>
        </w:numPr>
        <w:tabs>
          <w:tab w:val="left" w:pos="738"/>
        </w:tabs>
        <w:jc w:val="both"/>
        <w:rPr>
          <w:rFonts w:cs="Arial"/>
          <w:sz w:val="22"/>
          <w:szCs w:val="22"/>
        </w:rPr>
      </w:pPr>
      <w:r w:rsidRPr="00F44F0D">
        <w:rPr>
          <w:rFonts w:cs="Arial"/>
          <w:sz w:val="22"/>
          <w:szCs w:val="22"/>
          <w:u w:val="single"/>
        </w:rPr>
        <w:t>Offshore Restrictions</w:t>
      </w:r>
      <w:r w:rsidRPr="00F44F0D">
        <w:rPr>
          <w:rFonts w:cs="Arial"/>
          <w:sz w:val="22"/>
          <w:szCs w:val="22"/>
        </w:rPr>
        <w:t>.</w:t>
      </w:r>
    </w:p>
    <w:p w14:paraId="47646A5E" w14:textId="77777777" w:rsidR="001C294B" w:rsidRDefault="001C294B" w:rsidP="001C294B">
      <w:pPr>
        <w:tabs>
          <w:tab w:val="left" w:pos="738"/>
        </w:tabs>
        <w:ind w:left="1440"/>
        <w:jc w:val="both"/>
        <w:rPr>
          <w:rFonts w:cs="Arial"/>
          <w:sz w:val="22"/>
          <w:szCs w:val="22"/>
        </w:rPr>
      </w:pPr>
    </w:p>
    <w:p w14:paraId="72516DCA" w14:textId="77777777" w:rsidR="00EF2A04" w:rsidRDefault="005509D9" w:rsidP="00CA6B22">
      <w:pPr>
        <w:numPr>
          <w:ilvl w:val="0"/>
          <w:numId w:val="19"/>
        </w:numPr>
        <w:tabs>
          <w:tab w:val="left" w:pos="1800"/>
          <w:tab w:val="left" w:pos="2340"/>
        </w:tabs>
        <w:ind w:left="1800"/>
        <w:jc w:val="both"/>
        <w:rPr>
          <w:rFonts w:cs="Arial"/>
          <w:sz w:val="22"/>
          <w:szCs w:val="22"/>
        </w:rPr>
      </w:pPr>
      <w:r w:rsidRPr="001C294B">
        <w:rPr>
          <w:rFonts w:cs="Arial"/>
          <w:sz w:val="22"/>
          <w:szCs w:val="22"/>
        </w:rPr>
        <w:t>In no event shall Confidential Information regarding or pertaining to Frontier’s systems, infrastructure, employees, or Customers be stored, transmitted, or accessed at, in, through, or from a site located outside the United States nor made available to any person who is located outside the United States unless such Confidential Information relates solely, directly and independently (i) to Frontier employees or Customers located outside of the United States, or (ii) to voice or data communications of Frontier or its Customers that originate and terminate outside the United States, or (iii) to Frontier systems and/or infrastructure dedicated to the provision of Frontier’s voice or data services outside the United States or otherwise necessary for storage or access outside the United States in connection with security, back-up, disaster recovery, or related purposes as required by Frontier services specifications, security and/or technical requirements.</w:t>
      </w:r>
    </w:p>
    <w:p w14:paraId="38EDCFD3" w14:textId="77777777" w:rsidR="00EF2A04" w:rsidRDefault="00EF2A04" w:rsidP="00EF2A04">
      <w:pPr>
        <w:tabs>
          <w:tab w:val="left" w:pos="1800"/>
          <w:tab w:val="left" w:pos="2340"/>
        </w:tabs>
        <w:ind w:left="1800"/>
        <w:jc w:val="both"/>
        <w:rPr>
          <w:rFonts w:cs="Arial"/>
          <w:sz w:val="22"/>
          <w:szCs w:val="22"/>
        </w:rPr>
      </w:pPr>
    </w:p>
    <w:p w14:paraId="164AABCB" w14:textId="77777777" w:rsidR="00EF2A04" w:rsidRPr="00EF2A04" w:rsidRDefault="00F66AA2" w:rsidP="00CA6B22">
      <w:pPr>
        <w:numPr>
          <w:ilvl w:val="0"/>
          <w:numId w:val="19"/>
        </w:numPr>
        <w:tabs>
          <w:tab w:val="left" w:pos="1800"/>
          <w:tab w:val="left" w:pos="2340"/>
        </w:tabs>
        <w:ind w:left="1800"/>
        <w:jc w:val="both"/>
        <w:rPr>
          <w:rFonts w:cs="Arial"/>
          <w:sz w:val="22"/>
          <w:szCs w:val="22"/>
        </w:rPr>
      </w:pPr>
      <w:r w:rsidRPr="00EF2A04">
        <w:rPr>
          <w:sz w:val="22"/>
          <w:szCs w:val="22"/>
        </w:rPr>
        <w:t xml:space="preserve">Exceptions to Subsection </w:t>
      </w:r>
      <w:r w:rsidR="0001218B">
        <w:rPr>
          <w:sz w:val="22"/>
          <w:szCs w:val="22"/>
        </w:rPr>
        <w:t>19</w:t>
      </w:r>
      <w:r w:rsidRPr="00EF2A04">
        <w:rPr>
          <w:sz w:val="22"/>
          <w:szCs w:val="22"/>
        </w:rPr>
        <w:t>.1</w:t>
      </w:r>
      <w:r w:rsidR="00E04B93" w:rsidRPr="00EF2A04">
        <w:rPr>
          <w:sz w:val="22"/>
          <w:szCs w:val="22"/>
        </w:rPr>
        <w:t>2</w:t>
      </w:r>
      <w:r w:rsidRPr="00EF2A04">
        <w:rPr>
          <w:sz w:val="22"/>
          <w:szCs w:val="22"/>
        </w:rPr>
        <w:t>(</w:t>
      </w:r>
      <w:r w:rsidR="0001218B">
        <w:rPr>
          <w:sz w:val="22"/>
          <w:szCs w:val="22"/>
        </w:rPr>
        <w:t>a</w:t>
      </w:r>
      <w:r w:rsidRPr="00EF2A04">
        <w:rPr>
          <w:sz w:val="22"/>
          <w:szCs w:val="22"/>
        </w:rPr>
        <w:t xml:space="preserve">) may be granted, in Frontier’s sole </w:t>
      </w:r>
      <w:r w:rsidR="007360AF" w:rsidRPr="00EF2A04">
        <w:rPr>
          <w:sz w:val="22"/>
          <w:szCs w:val="22"/>
        </w:rPr>
        <w:t xml:space="preserve">discretion, </w:t>
      </w:r>
      <w:r w:rsidR="00E85050" w:rsidRPr="00EF2A04">
        <w:rPr>
          <w:sz w:val="22"/>
          <w:szCs w:val="22"/>
        </w:rPr>
        <w:t>and subject to</w:t>
      </w:r>
      <w:r w:rsidR="005C7D6D" w:rsidRPr="00EF2A04">
        <w:rPr>
          <w:sz w:val="22"/>
          <w:szCs w:val="22"/>
        </w:rPr>
        <w:t>: (i) t</w:t>
      </w:r>
      <w:r w:rsidRPr="00EF2A04">
        <w:rPr>
          <w:sz w:val="22"/>
          <w:szCs w:val="22"/>
        </w:rPr>
        <w:t>he policies of the relevant Frontier business unit governing the placement of work with resources located outside the United States</w:t>
      </w:r>
      <w:r w:rsidR="005C7D6D" w:rsidRPr="00EF2A04">
        <w:rPr>
          <w:sz w:val="22"/>
          <w:szCs w:val="22"/>
        </w:rPr>
        <w:t xml:space="preserve"> and (ii) </w:t>
      </w:r>
      <w:r w:rsidRPr="00EF2A04">
        <w:rPr>
          <w:sz w:val="22"/>
          <w:szCs w:val="22"/>
        </w:rPr>
        <w:t>any conditions imposed by Frontier on the access to systems or data by such resources as a result of such review</w:t>
      </w:r>
      <w:r w:rsidR="005C7D6D" w:rsidRPr="00EF2A04">
        <w:rPr>
          <w:sz w:val="22"/>
          <w:szCs w:val="22"/>
        </w:rPr>
        <w:t>. Any exceptions must be granted</w:t>
      </w:r>
      <w:r w:rsidRPr="00EF2A04">
        <w:rPr>
          <w:sz w:val="22"/>
          <w:szCs w:val="22"/>
        </w:rPr>
        <w:t xml:space="preserve"> in advance of the commencement of any work</w:t>
      </w:r>
      <w:r w:rsidR="005C7D6D" w:rsidRPr="00EF2A04">
        <w:rPr>
          <w:sz w:val="22"/>
          <w:szCs w:val="22"/>
        </w:rPr>
        <w:t xml:space="preserve"> and </w:t>
      </w:r>
      <w:r w:rsidR="001776F7" w:rsidRPr="00EF2A04">
        <w:rPr>
          <w:sz w:val="22"/>
          <w:szCs w:val="22"/>
        </w:rPr>
        <w:t>stipulated in the relevant SOW.</w:t>
      </w:r>
    </w:p>
    <w:p w14:paraId="49AD51ED" w14:textId="77777777" w:rsidR="00EF2A04" w:rsidRDefault="00EF2A04" w:rsidP="00EF2A04">
      <w:pPr>
        <w:tabs>
          <w:tab w:val="left" w:pos="1800"/>
          <w:tab w:val="left" w:pos="2340"/>
        </w:tabs>
        <w:ind w:left="1800"/>
        <w:jc w:val="both"/>
        <w:rPr>
          <w:rFonts w:cs="Arial"/>
          <w:sz w:val="22"/>
          <w:szCs w:val="22"/>
        </w:rPr>
      </w:pPr>
    </w:p>
    <w:p w14:paraId="192CE05E" w14:textId="77777777" w:rsidR="00EF2A04" w:rsidRDefault="00C13DD5" w:rsidP="00CA6B22">
      <w:pPr>
        <w:numPr>
          <w:ilvl w:val="0"/>
          <w:numId w:val="19"/>
        </w:numPr>
        <w:tabs>
          <w:tab w:val="left" w:pos="1800"/>
          <w:tab w:val="left" w:pos="2340"/>
        </w:tabs>
        <w:ind w:left="1800"/>
        <w:jc w:val="both"/>
        <w:rPr>
          <w:rFonts w:cs="Arial"/>
          <w:sz w:val="22"/>
          <w:szCs w:val="22"/>
        </w:rPr>
      </w:pPr>
      <w:r w:rsidRPr="00EF2A04">
        <w:rPr>
          <w:rFonts w:cs="Arial"/>
          <w:sz w:val="22"/>
          <w:szCs w:val="22"/>
        </w:rPr>
        <w:t xml:space="preserve">Notwithstanding </w:t>
      </w:r>
      <w:r w:rsidR="003409EF" w:rsidRPr="00EF2A04">
        <w:rPr>
          <w:rFonts w:cs="Arial"/>
          <w:sz w:val="22"/>
          <w:szCs w:val="22"/>
        </w:rPr>
        <w:t>anything otherwise stated herein</w:t>
      </w:r>
      <w:r w:rsidRPr="00EF2A04">
        <w:rPr>
          <w:rFonts w:cs="Arial"/>
          <w:sz w:val="22"/>
          <w:szCs w:val="22"/>
        </w:rPr>
        <w:t xml:space="preserve">, in no event (i) shall </w:t>
      </w:r>
      <w:r w:rsidR="003737BD" w:rsidRPr="00EF2A04">
        <w:rPr>
          <w:rFonts w:cs="Arial"/>
          <w:sz w:val="22"/>
          <w:szCs w:val="22"/>
        </w:rPr>
        <w:t>Agent</w:t>
      </w:r>
      <w:r w:rsidRPr="00EF2A04">
        <w:rPr>
          <w:rFonts w:cs="Arial"/>
          <w:sz w:val="22"/>
          <w:szCs w:val="22"/>
        </w:rPr>
        <w:t xml:space="preserve"> provide, direct, control, supervise, or manage any voice or data communica</w:t>
      </w:r>
      <w:r w:rsidR="003409EF" w:rsidRPr="00EF2A04">
        <w:rPr>
          <w:rFonts w:cs="Arial"/>
          <w:sz w:val="22"/>
          <w:szCs w:val="22"/>
        </w:rPr>
        <w:t>tion with regard to Frontier</w:t>
      </w:r>
      <w:r w:rsidR="000B67BA" w:rsidRPr="00EF2A04">
        <w:rPr>
          <w:rFonts w:cs="Arial"/>
          <w:sz w:val="22"/>
          <w:szCs w:val="22"/>
        </w:rPr>
        <w:t>’</w:t>
      </w:r>
      <w:r w:rsidR="003409EF" w:rsidRPr="00EF2A04">
        <w:rPr>
          <w:rFonts w:cs="Arial"/>
          <w:sz w:val="22"/>
          <w:szCs w:val="22"/>
        </w:rPr>
        <w:t>s C</w:t>
      </w:r>
      <w:r w:rsidRPr="00EF2A04">
        <w:rPr>
          <w:rFonts w:cs="Arial"/>
          <w:sz w:val="22"/>
          <w:szCs w:val="22"/>
        </w:rPr>
        <w:t xml:space="preserve">ustomers that occurs between United States locations (or the United States portion of any international communication that may originate or terminate within the United States) from a location outside of the United States, nor (ii) shall </w:t>
      </w:r>
      <w:r w:rsidR="00D37002" w:rsidRPr="00EF2A04">
        <w:rPr>
          <w:rFonts w:cs="Arial"/>
          <w:sz w:val="22"/>
          <w:szCs w:val="22"/>
        </w:rPr>
        <w:t>Confidential Information</w:t>
      </w:r>
      <w:r w:rsidRPr="00EF2A04">
        <w:rPr>
          <w:rFonts w:cs="Arial"/>
          <w:sz w:val="22"/>
          <w:szCs w:val="22"/>
        </w:rPr>
        <w:t xml:space="preserve"> be stored, transmitted, or accessed, from, at, in, or through a site located outside the United States without Frontier</w:t>
      </w:r>
      <w:r w:rsidR="000B67BA" w:rsidRPr="00EF2A04">
        <w:rPr>
          <w:rFonts w:cs="Arial"/>
          <w:sz w:val="22"/>
          <w:szCs w:val="22"/>
        </w:rPr>
        <w:t>’</w:t>
      </w:r>
      <w:r w:rsidRPr="00EF2A04">
        <w:rPr>
          <w:rFonts w:cs="Arial"/>
          <w:sz w:val="22"/>
          <w:szCs w:val="22"/>
        </w:rPr>
        <w:t xml:space="preserve">s prior written consent. </w:t>
      </w:r>
    </w:p>
    <w:p w14:paraId="69A845DF" w14:textId="77777777" w:rsidR="00EF2A04" w:rsidRDefault="00EF2A04" w:rsidP="00EF2A04">
      <w:pPr>
        <w:tabs>
          <w:tab w:val="left" w:pos="1800"/>
          <w:tab w:val="left" w:pos="2340"/>
        </w:tabs>
        <w:ind w:left="1800"/>
        <w:jc w:val="both"/>
        <w:rPr>
          <w:rFonts w:cs="Arial"/>
          <w:sz w:val="22"/>
          <w:szCs w:val="22"/>
        </w:rPr>
      </w:pPr>
    </w:p>
    <w:p w14:paraId="778D600A" w14:textId="77777777" w:rsidR="00F44F0D" w:rsidRPr="00EF2A04" w:rsidRDefault="00C13DD5" w:rsidP="00CA6B22">
      <w:pPr>
        <w:numPr>
          <w:ilvl w:val="0"/>
          <w:numId w:val="19"/>
        </w:numPr>
        <w:tabs>
          <w:tab w:val="left" w:pos="1800"/>
          <w:tab w:val="left" w:pos="2340"/>
        </w:tabs>
        <w:ind w:left="1800"/>
        <w:jc w:val="both"/>
        <w:rPr>
          <w:rFonts w:cs="Arial"/>
          <w:sz w:val="22"/>
          <w:szCs w:val="22"/>
        </w:rPr>
      </w:pPr>
      <w:r w:rsidRPr="00EF2A04">
        <w:rPr>
          <w:rFonts w:cs="Arial"/>
          <w:sz w:val="22"/>
          <w:szCs w:val="22"/>
        </w:rPr>
        <w:t xml:space="preserve">Nothing in this Section is intended to nor shall it operate in derogation of any requirement imposed on Frontier by a governmental body or agency outside the United States. </w:t>
      </w:r>
    </w:p>
    <w:p w14:paraId="05AA4C48" w14:textId="77777777" w:rsidR="00F44F0D" w:rsidRDefault="00F44F0D" w:rsidP="00F44F0D">
      <w:pPr>
        <w:tabs>
          <w:tab w:val="left" w:pos="738"/>
        </w:tabs>
        <w:ind w:left="2160"/>
        <w:jc w:val="both"/>
        <w:rPr>
          <w:rFonts w:cs="Arial"/>
          <w:sz w:val="22"/>
          <w:szCs w:val="22"/>
        </w:rPr>
      </w:pPr>
    </w:p>
    <w:p w14:paraId="713D2851" w14:textId="77777777" w:rsidR="00F44F0D" w:rsidRDefault="00057C26" w:rsidP="00F44F0D">
      <w:pPr>
        <w:numPr>
          <w:ilvl w:val="1"/>
          <w:numId w:val="6"/>
        </w:numPr>
        <w:tabs>
          <w:tab w:val="left" w:pos="738"/>
        </w:tabs>
        <w:jc w:val="both"/>
        <w:rPr>
          <w:rFonts w:cs="Arial"/>
          <w:sz w:val="22"/>
          <w:szCs w:val="22"/>
        </w:rPr>
      </w:pPr>
      <w:r w:rsidRPr="00F44F0D">
        <w:rPr>
          <w:rFonts w:cs="Arial"/>
          <w:sz w:val="22"/>
          <w:szCs w:val="22"/>
          <w:u w:val="single"/>
        </w:rPr>
        <w:t>Placement of Work</w:t>
      </w:r>
      <w:r w:rsidR="007C7BD2" w:rsidRPr="00F44F0D">
        <w:rPr>
          <w:rFonts w:cs="Arial"/>
          <w:sz w:val="22"/>
          <w:szCs w:val="22"/>
          <w:u w:val="single"/>
        </w:rPr>
        <w:t xml:space="preserve"> Offsite</w:t>
      </w:r>
      <w:r w:rsidR="007C7BD2" w:rsidRPr="00F44F0D">
        <w:rPr>
          <w:rFonts w:cs="Arial"/>
          <w:sz w:val="22"/>
          <w:szCs w:val="22"/>
        </w:rPr>
        <w:t xml:space="preserve">.  </w:t>
      </w:r>
      <w:bookmarkStart w:id="63" w:name="_Hlk38443100"/>
      <w:r w:rsidR="007C7BD2" w:rsidRPr="00F44F0D">
        <w:rPr>
          <w:rFonts w:cs="Arial"/>
          <w:sz w:val="22"/>
          <w:szCs w:val="22"/>
        </w:rPr>
        <w:t xml:space="preserve">Agent </w:t>
      </w:r>
      <w:r w:rsidR="00C26FA2" w:rsidRPr="00F44F0D">
        <w:rPr>
          <w:rFonts w:cs="Arial"/>
          <w:sz w:val="22"/>
          <w:szCs w:val="22"/>
        </w:rPr>
        <w:t xml:space="preserve">shall </w:t>
      </w:r>
      <w:r w:rsidR="00162CC2" w:rsidRPr="00F44F0D">
        <w:rPr>
          <w:rFonts w:cs="Arial"/>
          <w:sz w:val="22"/>
          <w:szCs w:val="22"/>
        </w:rPr>
        <w:t xml:space="preserve">seek Frontier’s prior written consent before </w:t>
      </w:r>
      <w:r w:rsidR="00C26FA2" w:rsidRPr="00F44F0D">
        <w:rPr>
          <w:rFonts w:cs="Arial"/>
          <w:sz w:val="22"/>
          <w:szCs w:val="22"/>
        </w:rPr>
        <w:t>allow</w:t>
      </w:r>
      <w:r w:rsidR="00162CC2" w:rsidRPr="00F44F0D">
        <w:rPr>
          <w:rFonts w:cs="Arial"/>
          <w:sz w:val="22"/>
          <w:szCs w:val="22"/>
        </w:rPr>
        <w:t>ing</w:t>
      </w:r>
      <w:r w:rsidR="00C26FA2" w:rsidRPr="00F44F0D">
        <w:rPr>
          <w:rFonts w:cs="Arial"/>
          <w:sz w:val="22"/>
          <w:szCs w:val="22"/>
        </w:rPr>
        <w:t xml:space="preserve"> </w:t>
      </w:r>
      <w:r w:rsidR="007C7BD2" w:rsidRPr="00F44F0D">
        <w:rPr>
          <w:rFonts w:cs="Arial"/>
          <w:sz w:val="22"/>
          <w:szCs w:val="22"/>
        </w:rPr>
        <w:t>any</w:t>
      </w:r>
      <w:r w:rsidR="00A96A7D" w:rsidRPr="00F44F0D">
        <w:rPr>
          <w:rFonts w:cs="Arial"/>
          <w:sz w:val="22"/>
          <w:szCs w:val="22"/>
        </w:rPr>
        <w:t xml:space="preserve"> </w:t>
      </w:r>
      <w:r w:rsidR="007C7BD2" w:rsidRPr="00F44F0D">
        <w:rPr>
          <w:rFonts w:cs="Arial"/>
          <w:sz w:val="22"/>
          <w:szCs w:val="22"/>
        </w:rPr>
        <w:t xml:space="preserve">Network </w:t>
      </w:r>
      <w:r w:rsidR="00A96A7D" w:rsidRPr="00F44F0D">
        <w:rPr>
          <w:rFonts w:cs="Arial"/>
          <w:sz w:val="22"/>
          <w:szCs w:val="22"/>
        </w:rPr>
        <w:t xml:space="preserve">member </w:t>
      </w:r>
      <w:r w:rsidR="007C7BD2" w:rsidRPr="00F44F0D">
        <w:rPr>
          <w:rFonts w:cs="Arial"/>
          <w:sz w:val="22"/>
          <w:szCs w:val="22"/>
        </w:rPr>
        <w:t xml:space="preserve">to perform any of the Services offsite of Agent’s or Network’s company sites </w:t>
      </w:r>
      <w:r w:rsidR="0059316F" w:rsidRPr="00F44F0D">
        <w:rPr>
          <w:rFonts w:cs="Arial"/>
          <w:sz w:val="22"/>
          <w:szCs w:val="22"/>
        </w:rPr>
        <w:t>where any access, transmission, or storage of Confidential Information and CPNI may take place</w:t>
      </w:r>
      <w:r w:rsidR="00162CC2" w:rsidRPr="00F44F0D">
        <w:rPr>
          <w:rFonts w:cs="Arial"/>
          <w:sz w:val="22"/>
          <w:szCs w:val="22"/>
        </w:rPr>
        <w:t xml:space="preserve">. </w:t>
      </w:r>
      <w:bookmarkEnd w:id="63"/>
    </w:p>
    <w:p w14:paraId="5240942D" w14:textId="77777777" w:rsidR="00F44F0D" w:rsidRDefault="00F44F0D" w:rsidP="00F44F0D">
      <w:pPr>
        <w:tabs>
          <w:tab w:val="left" w:pos="738"/>
        </w:tabs>
        <w:ind w:left="1440"/>
        <w:jc w:val="both"/>
        <w:rPr>
          <w:rFonts w:cs="Arial"/>
          <w:sz w:val="22"/>
          <w:szCs w:val="22"/>
        </w:rPr>
      </w:pPr>
    </w:p>
    <w:p w14:paraId="128159CB" w14:textId="77777777" w:rsidR="00F44F0D" w:rsidRDefault="00183D08" w:rsidP="00F44F0D">
      <w:pPr>
        <w:numPr>
          <w:ilvl w:val="1"/>
          <w:numId w:val="6"/>
        </w:numPr>
        <w:tabs>
          <w:tab w:val="left" w:pos="738"/>
        </w:tabs>
        <w:jc w:val="both"/>
        <w:rPr>
          <w:rFonts w:cs="Arial"/>
          <w:sz w:val="22"/>
          <w:szCs w:val="22"/>
        </w:rPr>
      </w:pPr>
      <w:r>
        <w:rPr>
          <w:rFonts w:cs="Arial"/>
          <w:sz w:val="22"/>
          <w:szCs w:val="22"/>
          <w:u w:val="single"/>
        </w:rPr>
        <w:t xml:space="preserve">Remedies Due to </w:t>
      </w:r>
      <w:r w:rsidRPr="006513C2">
        <w:rPr>
          <w:rFonts w:cs="Arial"/>
          <w:sz w:val="22"/>
          <w:szCs w:val="22"/>
          <w:u w:val="single"/>
        </w:rPr>
        <w:t>Breach</w:t>
      </w:r>
      <w:r>
        <w:rPr>
          <w:rFonts w:cs="Arial"/>
          <w:sz w:val="22"/>
          <w:szCs w:val="22"/>
        </w:rPr>
        <w:t xml:space="preserve">.  </w:t>
      </w:r>
      <w:r w:rsidR="007C7BD2" w:rsidRPr="00F44F0D">
        <w:rPr>
          <w:rFonts w:cs="Arial"/>
          <w:sz w:val="22"/>
          <w:szCs w:val="22"/>
        </w:rPr>
        <w:t>The Parties acknowledge that any breach of this Section may cause immediate and irreparable injury to the non-breaching Party and that monetary damages will be inadequate to compensate the non-breaching Party for such breach. Having acknowledged the foregoing, Parties agree that, in the event of such breach, the non-breaching Party will be entitled to seek injunctive relief, in addition to all other remedies available to it at law or in equity. This Section in no way limits the liability or damages that may be assessed against the breaching Party in the event of a breach of any of the provisions of these confidentiality obligations.</w:t>
      </w:r>
      <w:bookmarkStart w:id="64" w:name="_Toc291524807"/>
      <w:bookmarkStart w:id="65" w:name="_Toc291527928"/>
    </w:p>
    <w:p w14:paraId="075E7340" w14:textId="77777777" w:rsidR="00F44F0D" w:rsidRDefault="00F44F0D" w:rsidP="00F44F0D">
      <w:pPr>
        <w:tabs>
          <w:tab w:val="left" w:pos="738"/>
        </w:tabs>
        <w:ind w:left="1440"/>
        <w:jc w:val="both"/>
        <w:rPr>
          <w:rFonts w:cs="Arial"/>
          <w:sz w:val="22"/>
          <w:szCs w:val="22"/>
        </w:rPr>
      </w:pPr>
    </w:p>
    <w:p w14:paraId="4D78220F" w14:textId="77777777" w:rsidR="00F44F0D" w:rsidRPr="00F44F0D" w:rsidRDefault="00462A2D" w:rsidP="00F44F0D">
      <w:pPr>
        <w:numPr>
          <w:ilvl w:val="0"/>
          <w:numId w:val="6"/>
        </w:numPr>
        <w:tabs>
          <w:tab w:val="left" w:pos="738"/>
        </w:tabs>
        <w:jc w:val="both"/>
        <w:rPr>
          <w:rFonts w:cs="Arial"/>
          <w:sz w:val="22"/>
          <w:szCs w:val="22"/>
        </w:rPr>
      </w:pPr>
      <w:r w:rsidRPr="00F44F0D">
        <w:rPr>
          <w:rFonts w:cs="Arial"/>
          <w:b/>
          <w:sz w:val="22"/>
          <w:szCs w:val="22"/>
        </w:rPr>
        <w:t>RIGHT TO AUDIT</w:t>
      </w:r>
      <w:bookmarkEnd w:id="64"/>
      <w:bookmarkEnd w:id="65"/>
      <w:r w:rsidR="00DC2887" w:rsidRPr="00F44F0D">
        <w:rPr>
          <w:rFonts w:cs="Arial"/>
          <w:b/>
          <w:sz w:val="22"/>
          <w:szCs w:val="22"/>
        </w:rPr>
        <w:t>.</w:t>
      </w:r>
      <w:r w:rsidR="00CF24D4" w:rsidRPr="00F44F0D">
        <w:rPr>
          <w:rFonts w:cs="Arial"/>
          <w:b/>
          <w:sz w:val="22"/>
          <w:szCs w:val="22"/>
        </w:rPr>
        <w:t xml:space="preserve"> </w:t>
      </w:r>
    </w:p>
    <w:p w14:paraId="14BF820D" w14:textId="77777777" w:rsidR="00F44F0D" w:rsidRDefault="00F44F0D" w:rsidP="00F44F0D">
      <w:pPr>
        <w:tabs>
          <w:tab w:val="left" w:pos="738"/>
        </w:tabs>
        <w:ind w:left="720"/>
        <w:jc w:val="both"/>
        <w:rPr>
          <w:rFonts w:cs="Arial"/>
          <w:sz w:val="22"/>
          <w:szCs w:val="22"/>
        </w:rPr>
      </w:pPr>
    </w:p>
    <w:p w14:paraId="11ECF615" w14:textId="77777777" w:rsidR="00F44F0D" w:rsidRDefault="00183D08" w:rsidP="00F44F0D">
      <w:pPr>
        <w:numPr>
          <w:ilvl w:val="1"/>
          <w:numId w:val="6"/>
        </w:numPr>
        <w:tabs>
          <w:tab w:val="left" w:pos="738"/>
        </w:tabs>
        <w:jc w:val="both"/>
        <w:rPr>
          <w:rFonts w:cs="Arial"/>
          <w:sz w:val="22"/>
          <w:szCs w:val="22"/>
        </w:rPr>
      </w:pPr>
      <w:r w:rsidRPr="00EE1A38">
        <w:rPr>
          <w:rFonts w:cs="Arial"/>
          <w:sz w:val="22"/>
          <w:szCs w:val="22"/>
          <w:u w:val="single"/>
        </w:rPr>
        <w:t>Maintenance and Retention of Records</w:t>
      </w:r>
      <w:r>
        <w:rPr>
          <w:rFonts w:cs="Arial"/>
          <w:sz w:val="22"/>
          <w:szCs w:val="22"/>
        </w:rPr>
        <w:t xml:space="preserve">.  </w:t>
      </w:r>
      <w:r w:rsidR="003737BD" w:rsidRPr="00F44F0D">
        <w:rPr>
          <w:rFonts w:cs="Arial"/>
          <w:sz w:val="22"/>
          <w:szCs w:val="22"/>
        </w:rPr>
        <w:t>Agent</w:t>
      </w:r>
      <w:r w:rsidR="00462A2D" w:rsidRPr="00F44F0D">
        <w:rPr>
          <w:rFonts w:cs="Arial"/>
          <w:sz w:val="22"/>
          <w:szCs w:val="22"/>
        </w:rPr>
        <w:t xml:space="preserve"> shall maintain complete and accurate records of all invoices and all amounts billable to and payments made by </w:t>
      </w:r>
      <w:r w:rsidR="00C11D16" w:rsidRPr="00F44F0D">
        <w:rPr>
          <w:rFonts w:cs="Arial"/>
          <w:sz w:val="22"/>
          <w:szCs w:val="22"/>
        </w:rPr>
        <w:t>Frontier</w:t>
      </w:r>
      <w:r w:rsidR="00462A2D" w:rsidRPr="00F44F0D">
        <w:rPr>
          <w:rFonts w:cs="Arial"/>
          <w:sz w:val="22"/>
          <w:szCs w:val="22"/>
        </w:rPr>
        <w:t xml:space="preserve"> in accordance with generally accepted accounting practices. </w:t>
      </w:r>
      <w:r w:rsidR="003737BD" w:rsidRPr="00F44F0D">
        <w:rPr>
          <w:rFonts w:cs="Arial"/>
          <w:sz w:val="22"/>
          <w:szCs w:val="22"/>
        </w:rPr>
        <w:t>Agent</w:t>
      </w:r>
      <w:r w:rsidR="00462A2D" w:rsidRPr="00F44F0D">
        <w:rPr>
          <w:rFonts w:cs="Arial"/>
          <w:sz w:val="22"/>
          <w:szCs w:val="22"/>
        </w:rPr>
        <w:t xml:space="preserve"> shall retain such records for a period of </w:t>
      </w:r>
      <w:r w:rsidR="00CE3AC2" w:rsidRPr="00F44F0D">
        <w:rPr>
          <w:rFonts w:cs="Arial"/>
          <w:sz w:val="22"/>
          <w:szCs w:val="22"/>
        </w:rPr>
        <w:t>one</w:t>
      </w:r>
      <w:r w:rsidR="00462A2D" w:rsidRPr="00F44F0D">
        <w:rPr>
          <w:rFonts w:cs="Arial"/>
          <w:sz w:val="22"/>
          <w:szCs w:val="22"/>
        </w:rPr>
        <w:t xml:space="preserve"> (</w:t>
      </w:r>
      <w:r w:rsidR="00CE3AC2" w:rsidRPr="00F44F0D">
        <w:rPr>
          <w:rFonts w:cs="Arial"/>
          <w:sz w:val="22"/>
          <w:szCs w:val="22"/>
        </w:rPr>
        <w:t>1</w:t>
      </w:r>
      <w:r w:rsidR="00ED589E" w:rsidRPr="00F44F0D">
        <w:rPr>
          <w:rFonts w:cs="Arial"/>
          <w:sz w:val="22"/>
          <w:szCs w:val="22"/>
        </w:rPr>
        <w:t>)</w:t>
      </w:r>
      <w:r w:rsidR="00462A2D" w:rsidRPr="00F44F0D">
        <w:rPr>
          <w:rFonts w:cs="Arial"/>
          <w:sz w:val="22"/>
          <w:szCs w:val="22"/>
        </w:rPr>
        <w:t xml:space="preserve"> year from the completion of the performance of Services covered by this Agreement</w:t>
      </w:r>
      <w:r w:rsidR="00630B8F" w:rsidRPr="00F44F0D">
        <w:rPr>
          <w:rFonts w:cs="Arial"/>
          <w:sz w:val="22"/>
          <w:szCs w:val="22"/>
        </w:rPr>
        <w:t>,</w:t>
      </w:r>
      <w:r w:rsidR="00E01467" w:rsidRPr="00F44F0D">
        <w:rPr>
          <w:rFonts w:cs="Arial"/>
          <w:sz w:val="22"/>
          <w:szCs w:val="22"/>
        </w:rPr>
        <w:t xml:space="preserve"> and </w:t>
      </w:r>
      <w:r w:rsidR="00630B8F" w:rsidRPr="00F44F0D">
        <w:rPr>
          <w:rFonts w:cs="Arial"/>
          <w:sz w:val="22"/>
          <w:szCs w:val="22"/>
        </w:rPr>
        <w:t>shall make them</w:t>
      </w:r>
      <w:r w:rsidR="00E01467" w:rsidRPr="00F44F0D">
        <w:rPr>
          <w:rFonts w:cs="Arial"/>
          <w:sz w:val="22"/>
          <w:szCs w:val="22"/>
        </w:rPr>
        <w:t xml:space="preserve"> available</w:t>
      </w:r>
      <w:r w:rsidR="00630B8F" w:rsidRPr="00F44F0D">
        <w:rPr>
          <w:rFonts w:cs="Arial"/>
          <w:sz w:val="22"/>
          <w:szCs w:val="22"/>
        </w:rPr>
        <w:t xml:space="preserve"> to Frontier</w:t>
      </w:r>
      <w:r w:rsidR="00E01467" w:rsidRPr="00F44F0D">
        <w:rPr>
          <w:rFonts w:cs="Arial"/>
          <w:sz w:val="22"/>
          <w:szCs w:val="22"/>
        </w:rPr>
        <w:t xml:space="preserve"> upon request</w:t>
      </w:r>
      <w:r w:rsidR="00630B8F" w:rsidRPr="00F44F0D">
        <w:rPr>
          <w:rFonts w:cs="Arial"/>
          <w:sz w:val="22"/>
          <w:szCs w:val="22"/>
        </w:rPr>
        <w:t>,</w:t>
      </w:r>
      <w:r w:rsidR="00E01467" w:rsidRPr="00F44F0D">
        <w:rPr>
          <w:rFonts w:cs="Arial"/>
          <w:sz w:val="22"/>
          <w:szCs w:val="22"/>
        </w:rPr>
        <w:t xml:space="preserve"> subject to applicable federal and state laws</w:t>
      </w:r>
      <w:r w:rsidR="00462A2D" w:rsidRPr="00F44F0D">
        <w:rPr>
          <w:rFonts w:cs="Arial"/>
          <w:sz w:val="22"/>
          <w:szCs w:val="22"/>
        </w:rPr>
        <w:t>.</w:t>
      </w:r>
      <w:r w:rsidR="00D20065" w:rsidRPr="00F44F0D">
        <w:rPr>
          <w:rFonts w:cs="Arial"/>
          <w:sz w:val="22"/>
          <w:szCs w:val="22"/>
        </w:rPr>
        <w:t xml:space="preserve"> </w:t>
      </w:r>
      <w:r w:rsidR="00A37D2E" w:rsidRPr="00F44F0D">
        <w:rPr>
          <w:rFonts w:cs="Arial"/>
          <w:sz w:val="22"/>
          <w:szCs w:val="22"/>
        </w:rPr>
        <w:t>Notwithstanding the foregoing, in the event of a dispute</w:t>
      </w:r>
      <w:r w:rsidR="00ED589E" w:rsidRPr="00F44F0D">
        <w:rPr>
          <w:rFonts w:cs="Arial"/>
          <w:sz w:val="22"/>
          <w:szCs w:val="22"/>
        </w:rPr>
        <w:t xml:space="preserve">, </w:t>
      </w:r>
      <w:r w:rsidR="003737BD" w:rsidRPr="00F44F0D">
        <w:rPr>
          <w:rFonts w:cs="Arial"/>
          <w:sz w:val="22"/>
          <w:szCs w:val="22"/>
        </w:rPr>
        <w:t>Agent</w:t>
      </w:r>
      <w:r w:rsidR="00ED589E" w:rsidRPr="00F44F0D">
        <w:rPr>
          <w:rFonts w:cs="Arial"/>
          <w:sz w:val="22"/>
          <w:szCs w:val="22"/>
        </w:rPr>
        <w:t xml:space="preserve"> shall retain all </w:t>
      </w:r>
      <w:r w:rsidR="00EC04E0" w:rsidRPr="00F44F0D">
        <w:rPr>
          <w:rFonts w:cs="Arial"/>
          <w:sz w:val="22"/>
          <w:szCs w:val="22"/>
        </w:rPr>
        <w:t xml:space="preserve">related </w:t>
      </w:r>
      <w:r w:rsidR="00ED589E" w:rsidRPr="00F44F0D">
        <w:rPr>
          <w:rFonts w:cs="Arial"/>
          <w:sz w:val="22"/>
          <w:szCs w:val="22"/>
        </w:rPr>
        <w:t>records through resolution</w:t>
      </w:r>
      <w:r w:rsidR="00EC04E0" w:rsidRPr="00F44F0D">
        <w:rPr>
          <w:rFonts w:cs="Arial"/>
          <w:sz w:val="22"/>
          <w:szCs w:val="22"/>
        </w:rPr>
        <w:t xml:space="preserve"> of such dispute</w:t>
      </w:r>
      <w:r w:rsidR="00ED589E" w:rsidRPr="00F44F0D">
        <w:rPr>
          <w:rFonts w:cs="Arial"/>
          <w:sz w:val="22"/>
          <w:szCs w:val="22"/>
        </w:rPr>
        <w:t xml:space="preserve">. </w:t>
      </w:r>
    </w:p>
    <w:p w14:paraId="4AA93070" w14:textId="77777777" w:rsidR="00F44F0D" w:rsidRDefault="00F44F0D" w:rsidP="00F44F0D">
      <w:pPr>
        <w:tabs>
          <w:tab w:val="left" w:pos="738"/>
        </w:tabs>
        <w:ind w:left="1440"/>
        <w:jc w:val="both"/>
        <w:rPr>
          <w:rFonts w:cs="Arial"/>
          <w:sz w:val="22"/>
          <w:szCs w:val="22"/>
        </w:rPr>
      </w:pPr>
    </w:p>
    <w:p w14:paraId="57B403FD" w14:textId="77777777" w:rsidR="00F44F0D" w:rsidRDefault="00183D08" w:rsidP="00F44F0D">
      <w:pPr>
        <w:numPr>
          <w:ilvl w:val="1"/>
          <w:numId w:val="6"/>
        </w:numPr>
        <w:tabs>
          <w:tab w:val="left" w:pos="738"/>
        </w:tabs>
        <w:jc w:val="both"/>
        <w:rPr>
          <w:rFonts w:cs="Arial"/>
          <w:sz w:val="22"/>
          <w:szCs w:val="22"/>
        </w:rPr>
      </w:pPr>
      <w:r w:rsidRPr="00EE1A38">
        <w:rPr>
          <w:rFonts w:cs="Arial"/>
          <w:sz w:val="22"/>
          <w:szCs w:val="22"/>
          <w:u w:val="single"/>
        </w:rPr>
        <w:t>Audit</w:t>
      </w:r>
      <w:r>
        <w:rPr>
          <w:rFonts w:cs="Arial"/>
          <w:sz w:val="22"/>
          <w:szCs w:val="22"/>
          <w:u w:val="single"/>
        </w:rPr>
        <w:t xml:space="preserve"> and Notice</w:t>
      </w:r>
      <w:r>
        <w:rPr>
          <w:rFonts w:cs="Arial"/>
          <w:sz w:val="22"/>
          <w:szCs w:val="22"/>
        </w:rPr>
        <w:t xml:space="preserve">.  </w:t>
      </w:r>
      <w:r w:rsidR="00AA6F67" w:rsidRPr="00F44F0D">
        <w:rPr>
          <w:rFonts w:cs="Arial"/>
          <w:sz w:val="22"/>
          <w:szCs w:val="22"/>
        </w:rPr>
        <w:t xml:space="preserve">During the </w:t>
      </w:r>
      <w:r w:rsidR="00550BEB" w:rsidRPr="00F44F0D">
        <w:rPr>
          <w:rFonts w:cs="Arial"/>
          <w:sz w:val="22"/>
          <w:szCs w:val="22"/>
        </w:rPr>
        <w:t>t</w:t>
      </w:r>
      <w:r w:rsidR="00AA6F67" w:rsidRPr="00F44F0D">
        <w:rPr>
          <w:rFonts w:cs="Arial"/>
          <w:sz w:val="22"/>
          <w:szCs w:val="22"/>
        </w:rPr>
        <w:t xml:space="preserve">erm of this Agreement and for one (1) year following the </w:t>
      </w:r>
      <w:r w:rsidR="00F145AD" w:rsidRPr="00F44F0D">
        <w:rPr>
          <w:rFonts w:cs="Arial"/>
          <w:sz w:val="22"/>
          <w:szCs w:val="22"/>
        </w:rPr>
        <w:t>t</w:t>
      </w:r>
      <w:r w:rsidR="00AA6F67" w:rsidRPr="00F44F0D">
        <w:rPr>
          <w:rFonts w:cs="Arial"/>
          <w:sz w:val="22"/>
          <w:szCs w:val="22"/>
        </w:rPr>
        <w:t>erm</w:t>
      </w:r>
      <w:r w:rsidR="00F145AD" w:rsidRPr="00F44F0D">
        <w:rPr>
          <w:rFonts w:cs="Arial"/>
          <w:sz w:val="22"/>
          <w:szCs w:val="22"/>
        </w:rPr>
        <w:t>ination</w:t>
      </w:r>
      <w:r w:rsidR="00AA6F67" w:rsidRPr="00F44F0D">
        <w:rPr>
          <w:rFonts w:cs="Arial"/>
          <w:sz w:val="22"/>
          <w:szCs w:val="22"/>
        </w:rPr>
        <w:t xml:space="preserve"> of the Agreement, </w:t>
      </w:r>
      <w:r w:rsidR="003737BD" w:rsidRPr="00F44F0D">
        <w:rPr>
          <w:rFonts w:cs="Arial"/>
          <w:sz w:val="22"/>
          <w:szCs w:val="22"/>
        </w:rPr>
        <w:t>Agent</w:t>
      </w:r>
      <w:r w:rsidR="00AA6F67" w:rsidRPr="00F44F0D">
        <w:rPr>
          <w:rFonts w:cs="Arial"/>
          <w:sz w:val="22"/>
          <w:szCs w:val="22"/>
        </w:rPr>
        <w:t xml:space="preserve"> shall allow Frontier and its authorized </w:t>
      </w:r>
      <w:r w:rsidR="001F4980" w:rsidRPr="00F44F0D">
        <w:rPr>
          <w:rFonts w:cs="Arial"/>
          <w:sz w:val="22"/>
          <w:szCs w:val="22"/>
        </w:rPr>
        <w:t>a</w:t>
      </w:r>
      <w:r w:rsidR="003737BD" w:rsidRPr="00F44F0D">
        <w:rPr>
          <w:rFonts w:cs="Arial"/>
          <w:sz w:val="22"/>
          <w:szCs w:val="22"/>
        </w:rPr>
        <w:t>gent</w:t>
      </w:r>
      <w:r w:rsidR="00AA6F67" w:rsidRPr="00F44F0D">
        <w:rPr>
          <w:rFonts w:cs="Arial"/>
          <w:sz w:val="22"/>
          <w:szCs w:val="22"/>
        </w:rPr>
        <w:t>s and representatives upon not less than five (5) business days</w:t>
      </w:r>
      <w:r w:rsidR="000B67BA" w:rsidRPr="00F44F0D">
        <w:rPr>
          <w:rFonts w:cs="Arial"/>
          <w:sz w:val="22"/>
          <w:szCs w:val="22"/>
        </w:rPr>
        <w:t>’</w:t>
      </w:r>
      <w:r w:rsidR="00AA6F67" w:rsidRPr="00F44F0D">
        <w:rPr>
          <w:rFonts w:cs="Arial"/>
          <w:sz w:val="22"/>
          <w:szCs w:val="22"/>
        </w:rPr>
        <w:t xml:space="preserve"> notice to audit </w:t>
      </w:r>
      <w:r w:rsidR="003737BD" w:rsidRPr="00F44F0D">
        <w:rPr>
          <w:rFonts w:cs="Arial"/>
          <w:sz w:val="22"/>
          <w:szCs w:val="22"/>
        </w:rPr>
        <w:t>Agent</w:t>
      </w:r>
      <w:r w:rsidR="000B67BA" w:rsidRPr="00F44F0D">
        <w:rPr>
          <w:rFonts w:cs="Arial"/>
          <w:sz w:val="22"/>
          <w:szCs w:val="22"/>
        </w:rPr>
        <w:t>’</w:t>
      </w:r>
      <w:r w:rsidR="00AA6F67" w:rsidRPr="00F44F0D">
        <w:rPr>
          <w:rFonts w:cs="Arial"/>
          <w:sz w:val="22"/>
          <w:szCs w:val="22"/>
        </w:rPr>
        <w:t xml:space="preserve">s records or systems related to this Agreement for verification of </w:t>
      </w:r>
      <w:r w:rsidR="003737BD" w:rsidRPr="00F44F0D">
        <w:rPr>
          <w:rFonts w:cs="Arial"/>
          <w:sz w:val="22"/>
          <w:szCs w:val="22"/>
        </w:rPr>
        <w:t>Agent</w:t>
      </w:r>
      <w:r w:rsidR="000B67BA" w:rsidRPr="00F44F0D">
        <w:rPr>
          <w:rFonts w:cs="Arial"/>
          <w:sz w:val="22"/>
          <w:szCs w:val="22"/>
        </w:rPr>
        <w:t>’</w:t>
      </w:r>
      <w:r w:rsidR="00AA6F67" w:rsidRPr="00F44F0D">
        <w:rPr>
          <w:rFonts w:cs="Arial"/>
          <w:sz w:val="22"/>
          <w:szCs w:val="22"/>
        </w:rPr>
        <w:t>s compliance with all provisions of this Agreement, subject to applicable federal and state laws. At Frontier</w:t>
      </w:r>
      <w:r w:rsidR="000B67BA" w:rsidRPr="00F44F0D">
        <w:rPr>
          <w:rFonts w:cs="Arial"/>
          <w:sz w:val="22"/>
          <w:szCs w:val="22"/>
        </w:rPr>
        <w:t>’</w:t>
      </w:r>
      <w:r w:rsidR="00AA6F67" w:rsidRPr="00F44F0D">
        <w:rPr>
          <w:rFonts w:cs="Arial"/>
          <w:sz w:val="22"/>
          <w:szCs w:val="22"/>
        </w:rPr>
        <w:t xml:space="preserve">s request, the auditor shall have access to </w:t>
      </w:r>
      <w:r w:rsidR="003737BD" w:rsidRPr="00F44F0D">
        <w:rPr>
          <w:rFonts w:cs="Arial"/>
          <w:sz w:val="22"/>
          <w:szCs w:val="22"/>
        </w:rPr>
        <w:t>Agent</w:t>
      </w:r>
      <w:r w:rsidR="000B67BA" w:rsidRPr="00F44F0D">
        <w:rPr>
          <w:rFonts w:cs="Arial"/>
          <w:sz w:val="22"/>
          <w:szCs w:val="22"/>
        </w:rPr>
        <w:t>’</w:t>
      </w:r>
      <w:r w:rsidR="00AA6F67" w:rsidRPr="00F44F0D">
        <w:rPr>
          <w:rFonts w:cs="Arial"/>
          <w:sz w:val="22"/>
          <w:szCs w:val="22"/>
        </w:rPr>
        <w:t>s records and systems related to this Agreement for purposes of audit during normal business hours during the term of this Agreement.</w:t>
      </w:r>
      <w:r w:rsidR="00CE3AC2" w:rsidRPr="00F44F0D">
        <w:rPr>
          <w:rFonts w:cs="Arial"/>
          <w:sz w:val="22"/>
          <w:szCs w:val="22"/>
        </w:rPr>
        <w:t xml:space="preserve"> </w:t>
      </w:r>
    </w:p>
    <w:p w14:paraId="3009EFCE" w14:textId="77777777" w:rsidR="00F44F0D" w:rsidRDefault="00F44F0D" w:rsidP="00F44F0D">
      <w:pPr>
        <w:tabs>
          <w:tab w:val="left" w:pos="738"/>
        </w:tabs>
        <w:ind w:left="1440"/>
        <w:jc w:val="both"/>
        <w:rPr>
          <w:rFonts w:cs="Arial"/>
          <w:sz w:val="22"/>
          <w:szCs w:val="22"/>
        </w:rPr>
      </w:pPr>
    </w:p>
    <w:p w14:paraId="08418516" w14:textId="77777777" w:rsidR="00F44F0D" w:rsidRPr="00D97A1C" w:rsidRDefault="00183D08" w:rsidP="00D97A1C">
      <w:pPr>
        <w:numPr>
          <w:ilvl w:val="1"/>
          <w:numId w:val="6"/>
        </w:numPr>
        <w:tabs>
          <w:tab w:val="left" w:pos="738"/>
        </w:tabs>
        <w:jc w:val="both"/>
        <w:rPr>
          <w:rFonts w:cs="Arial"/>
          <w:sz w:val="22"/>
          <w:szCs w:val="22"/>
        </w:rPr>
      </w:pPr>
      <w:r w:rsidRPr="00EE1A38">
        <w:rPr>
          <w:rFonts w:cs="Arial"/>
          <w:sz w:val="22"/>
          <w:szCs w:val="22"/>
          <w:u w:val="single"/>
        </w:rPr>
        <w:t>Examination of Electronic Data</w:t>
      </w:r>
      <w:r>
        <w:rPr>
          <w:rFonts w:cs="Arial"/>
          <w:sz w:val="22"/>
          <w:szCs w:val="22"/>
        </w:rPr>
        <w:t xml:space="preserve">.  </w:t>
      </w:r>
      <w:r w:rsidR="00367E27" w:rsidRPr="00F44F0D">
        <w:rPr>
          <w:rFonts w:cs="Arial"/>
          <w:sz w:val="22"/>
          <w:szCs w:val="22"/>
        </w:rPr>
        <w:t xml:space="preserve">Frontier reserves the right to examine, or to have its authorized </w:t>
      </w:r>
      <w:r w:rsidR="001F4980" w:rsidRPr="00F44F0D">
        <w:rPr>
          <w:rFonts w:cs="Arial"/>
          <w:sz w:val="22"/>
          <w:szCs w:val="22"/>
        </w:rPr>
        <w:t>a</w:t>
      </w:r>
      <w:r w:rsidR="003737BD" w:rsidRPr="00F44F0D">
        <w:rPr>
          <w:rFonts w:cs="Arial"/>
          <w:sz w:val="22"/>
          <w:szCs w:val="22"/>
        </w:rPr>
        <w:t>gent</w:t>
      </w:r>
      <w:r w:rsidR="00367E27" w:rsidRPr="00F44F0D">
        <w:rPr>
          <w:rFonts w:cs="Arial"/>
          <w:sz w:val="22"/>
          <w:szCs w:val="22"/>
        </w:rPr>
        <w:t>s examine, all electronic mail messages, files and other data (</w:t>
      </w:r>
      <w:r w:rsidR="000B67BA" w:rsidRPr="00F44F0D">
        <w:rPr>
          <w:rFonts w:cs="Arial"/>
          <w:sz w:val="22"/>
          <w:szCs w:val="22"/>
        </w:rPr>
        <w:t>“</w:t>
      </w:r>
      <w:r w:rsidR="00367E27" w:rsidRPr="00F44F0D">
        <w:rPr>
          <w:rFonts w:cs="Arial"/>
          <w:b/>
          <w:sz w:val="22"/>
          <w:szCs w:val="22"/>
        </w:rPr>
        <w:t>Data</w:t>
      </w:r>
      <w:r w:rsidR="000B67BA" w:rsidRPr="00F44F0D">
        <w:rPr>
          <w:rFonts w:cs="Arial"/>
          <w:sz w:val="22"/>
          <w:szCs w:val="22"/>
        </w:rPr>
        <w:t>”</w:t>
      </w:r>
      <w:r w:rsidR="00367E27" w:rsidRPr="00F44F0D">
        <w:rPr>
          <w:rFonts w:cs="Arial"/>
          <w:sz w:val="22"/>
          <w:szCs w:val="22"/>
        </w:rPr>
        <w:t xml:space="preserve">), on </w:t>
      </w:r>
      <w:r w:rsidR="003737BD" w:rsidRPr="00F44F0D">
        <w:rPr>
          <w:rFonts w:cs="Arial"/>
          <w:sz w:val="22"/>
          <w:szCs w:val="22"/>
        </w:rPr>
        <w:t>Agent</w:t>
      </w:r>
      <w:r w:rsidR="000B67BA" w:rsidRPr="00F44F0D">
        <w:rPr>
          <w:rFonts w:cs="Arial"/>
          <w:sz w:val="22"/>
          <w:szCs w:val="22"/>
        </w:rPr>
        <w:t>’</w:t>
      </w:r>
      <w:r w:rsidR="00367E27" w:rsidRPr="00F44F0D">
        <w:rPr>
          <w:rFonts w:cs="Arial"/>
          <w:sz w:val="22"/>
          <w:szCs w:val="22"/>
        </w:rPr>
        <w:t>s information systems, networks and/or equipment to the extent that such Data originate, terminate or pass through Frontier</w:t>
      </w:r>
      <w:r w:rsidR="000B67BA" w:rsidRPr="00F44F0D">
        <w:rPr>
          <w:rFonts w:cs="Arial"/>
          <w:sz w:val="22"/>
          <w:szCs w:val="22"/>
        </w:rPr>
        <w:t>’</w:t>
      </w:r>
      <w:r w:rsidR="00367E27" w:rsidRPr="00F44F0D">
        <w:rPr>
          <w:rFonts w:cs="Arial"/>
          <w:sz w:val="22"/>
          <w:szCs w:val="22"/>
        </w:rPr>
        <w:t xml:space="preserve">s information systems networks and equipment. Furthermore, Frontier reserves the right to monitor, or to have its authorized </w:t>
      </w:r>
      <w:r w:rsidR="001F4980" w:rsidRPr="00F44F0D">
        <w:rPr>
          <w:rFonts w:cs="Arial"/>
          <w:sz w:val="22"/>
          <w:szCs w:val="22"/>
        </w:rPr>
        <w:t>a</w:t>
      </w:r>
      <w:r w:rsidR="003737BD" w:rsidRPr="00F44F0D">
        <w:rPr>
          <w:rFonts w:cs="Arial"/>
          <w:sz w:val="22"/>
          <w:szCs w:val="22"/>
        </w:rPr>
        <w:t>gent</w:t>
      </w:r>
      <w:r w:rsidR="00367E27" w:rsidRPr="00F44F0D">
        <w:rPr>
          <w:rFonts w:cs="Arial"/>
          <w:sz w:val="22"/>
          <w:szCs w:val="22"/>
        </w:rPr>
        <w:t xml:space="preserve">(s) monitor, such activity to determine if access is being abused, Data is secure and </w:t>
      </w:r>
      <w:r w:rsidR="003737BD" w:rsidRPr="00F44F0D">
        <w:rPr>
          <w:rFonts w:cs="Arial"/>
          <w:sz w:val="22"/>
          <w:szCs w:val="22"/>
        </w:rPr>
        <w:t>Agent</w:t>
      </w:r>
      <w:r w:rsidR="00367E27" w:rsidRPr="00F44F0D">
        <w:rPr>
          <w:rFonts w:cs="Arial"/>
          <w:sz w:val="22"/>
          <w:szCs w:val="22"/>
        </w:rPr>
        <w:t xml:space="preserve"> is using Frontier systems only for the purpose of fulfilling </w:t>
      </w:r>
      <w:r w:rsidR="003737BD" w:rsidRPr="00F44F0D">
        <w:rPr>
          <w:rFonts w:cs="Arial"/>
          <w:sz w:val="22"/>
          <w:szCs w:val="22"/>
        </w:rPr>
        <w:t>Agent</w:t>
      </w:r>
      <w:r w:rsidR="000B67BA" w:rsidRPr="00F44F0D">
        <w:rPr>
          <w:rFonts w:cs="Arial"/>
          <w:sz w:val="22"/>
          <w:szCs w:val="22"/>
        </w:rPr>
        <w:t>’</w:t>
      </w:r>
      <w:r w:rsidR="00367E27" w:rsidRPr="00F44F0D">
        <w:rPr>
          <w:rFonts w:cs="Arial"/>
          <w:sz w:val="22"/>
          <w:szCs w:val="22"/>
        </w:rPr>
        <w:t xml:space="preserve">s obligations under this Agreement. </w:t>
      </w:r>
      <w:r w:rsidR="00D97A1C">
        <w:rPr>
          <w:rFonts w:cs="Arial"/>
          <w:sz w:val="22"/>
          <w:szCs w:val="22"/>
        </w:rPr>
        <w:t xml:space="preserve">For purposes of clarity, the examination of Data will not exceed the Data that originates, terminates or passes through Frontier’s information systems networks and equipment. </w:t>
      </w:r>
    </w:p>
    <w:p w14:paraId="549B48E6" w14:textId="77777777" w:rsidR="00F44F0D" w:rsidRDefault="00F44F0D" w:rsidP="00F44F0D">
      <w:pPr>
        <w:tabs>
          <w:tab w:val="left" w:pos="738"/>
        </w:tabs>
        <w:ind w:left="1440"/>
        <w:jc w:val="both"/>
        <w:rPr>
          <w:rFonts w:cs="Arial"/>
          <w:sz w:val="22"/>
          <w:szCs w:val="22"/>
        </w:rPr>
      </w:pPr>
    </w:p>
    <w:p w14:paraId="64488A53" w14:textId="77777777" w:rsidR="00F44F0D" w:rsidRDefault="00183D08" w:rsidP="00F44F0D">
      <w:pPr>
        <w:numPr>
          <w:ilvl w:val="1"/>
          <w:numId w:val="6"/>
        </w:numPr>
        <w:tabs>
          <w:tab w:val="left" w:pos="738"/>
        </w:tabs>
        <w:jc w:val="both"/>
        <w:rPr>
          <w:rFonts w:cs="Arial"/>
          <w:sz w:val="22"/>
          <w:szCs w:val="22"/>
        </w:rPr>
      </w:pPr>
      <w:r w:rsidRPr="00EE1A38">
        <w:rPr>
          <w:rFonts w:cs="Arial"/>
          <w:sz w:val="22"/>
          <w:szCs w:val="22"/>
          <w:u w:val="single"/>
        </w:rPr>
        <w:t xml:space="preserve">Agent’s </w:t>
      </w:r>
      <w:r>
        <w:rPr>
          <w:rFonts w:cs="Arial"/>
          <w:sz w:val="22"/>
          <w:szCs w:val="22"/>
          <w:u w:val="single"/>
        </w:rPr>
        <w:t>Assistance</w:t>
      </w:r>
      <w:r>
        <w:rPr>
          <w:rFonts w:cs="Arial"/>
          <w:sz w:val="22"/>
          <w:szCs w:val="22"/>
        </w:rPr>
        <w:t xml:space="preserve">.  </w:t>
      </w:r>
      <w:r w:rsidR="003737BD" w:rsidRPr="00F44F0D">
        <w:rPr>
          <w:rFonts w:cs="Arial"/>
          <w:sz w:val="22"/>
          <w:szCs w:val="22"/>
        </w:rPr>
        <w:t>Agent</w:t>
      </w:r>
      <w:r w:rsidR="00367E27" w:rsidRPr="00F44F0D">
        <w:rPr>
          <w:rFonts w:cs="Arial"/>
          <w:sz w:val="22"/>
          <w:szCs w:val="22"/>
        </w:rPr>
        <w:t xml:space="preserve"> shall cooperate and participate in such security testing as deemed necessary by Frontier to ensure that Frontier</w:t>
      </w:r>
      <w:r w:rsidR="000B67BA" w:rsidRPr="00F44F0D">
        <w:rPr>
          <w:rFonts w:cs="Arial"/>
          <w:sz w:val="22"/>
          <w:szCs w:val="22"/>
        </w:rPr>
        <w:t>’</w:t>
      </w:r>
      <w:r w:rsidR="00367E27" w:rsidRPr="00F44F0D">
        <w:rPr>
          <w:rFonts w:cs="Arial"/>
          <w:sz w:val="22"/>
          <w:szCs w:val="22"/>
        </w:rPr>
        <w:t>s information is not vulnerable to unauthorized disclosure or misuse due to produ</w:t>
      </w:r>
      <w:r w:rsidR="008501EC" w:rsidRPr="00F44F0D">
        <w:rPr>
          <w:rFonts w:cs="Arial"/>
          <w:sz w:val="22"/>
          <w:szCs w:val="22"/>
        </w:rPr>
        <w:t>cts, services and/or personnel p</w:t>
      </w:r>
      <w:r w:rsidR="00367E27" w:rsidRPr="00F44F0D">
        <w:rPr>
          <w:rFonts w:cs="Arial"/>
          <w:sz w:val="22"/>
          <w:szCs w:val="22"/>
        </w:rPr>
        <w:t xml:space="preserve">rovided by </w:t>
      </w:r>
      <w:r w:rsidR="003737BD" w:rsidRPr="00F44F0D">
        <w:rPr>
          <w:rFonts w:cs="Arial"/>
          <w:sz w:val="22"/>
          <w:szCs w:val="22"/>
        </w:rPr>
        <w:t>Agent</w:t>
      </w:r>
      <w:r w:rsidR="00367E27" w:rsidRPr="00F44F0D">
        <w:rPr>
          <w:rFonts w:cs="Arial"/>
          <w:sz w:val="22"/>
          <w:szCs w:val="22"/>
        </w:rPr>
        <w:t xml:space="preserve">. </w:t>
      </w:r>
    </w:p>
    <w:p w14:paraId="4DEF8C23" w14:textId="77777777" w:rsidR="00F44F0D" w:rsidRDefault="00F44F0D" w:rsidP="00F44F0D">
      <w:pPr>
        <w:tabs>
          <w:tab w:val="left" w:pos="738"/>
        </w:tabs>
        <w:ind w:left="1440"/>
        <w:jc w:val="both"/>
        <w:rPr>
          <w:rFonts w:cs="Arial"/>
          <w:sz w:val="22"/>
          <w:szCs w:val="22"/>
        </w:rPr>
      </w:pPr>
    </w:p>
    <w:p w14:paraId="79DFE976" w14:textId="77777777" w:rsidR="00F44F0D" w:rsidRDefault="00183D08" w:rsidP="00F44F0D">
      <w:pPr>
        <w:numPr>
          <w:ilvl w:val="1"/>
          <w:numId w:val="6"/>
        </w:numPr>
        <w:tabs>
          <w:tab w:val="left" w:pos="738"/>
        </w:tabs>
        <w:jc w:val="both"/>
        <w:rPr>
          <w:rFonts w:cs="Arial"/>
          <w:sz w:val="22"/>
          <w:szCs w:val="22"/>
        </w:rPr>
      </w:pPr>
      <w:r w:rsidRPr="00EE1A38">
        <w:rPr>
          <w:rFonts w:cs="Arial"/>
          <w:sz w:val="22"/>
          <w:szCs w:val="22"/>
          <w:u w:val="single"/>
        </w:rPr>
        <w:t>Risk Assessments</w:t>
      </w:r>
      <w:r>
        <w:rPr>
          <w:rFonts w:cs="Arial"/>
          <w:sz w:val="22"/>
          <w:szCs w:val="22"/>
        </w:rPr>
        <w:t xml:space="preserve">.  </w:t>
      </w:r>
      <w:r w:rsidR="00367E27" w:rsidRPr="00F44F0D">
        <w:rPr>
          <w:rFonts w:cs="Arial"/>
          <w:sz w:val="22"/>
          <w:szCs w:val="22"/>
        </w:rPr>
        <w:t xml:space="preserve">Frontier shall have the right to conduct risk assessments or inspections of </w:t>
      </w:r>
      <w:r w:rsidR="003737BD" w:rsidRPr="00F44F0D">
        <w:rPr>
          <w:rFonts w:cs="Arial"/>
          <w:sz w:val="22"/>
          <w:szCs w:val="22"/>
        </w:rPr>
        <w:t>Agent</w:t>
      </w:r>
      <w:r w:rsidR="000B67BA" w:rsidRPr="00F44F0D">
        <w:rPr>
          <w:rFonts w:cs="Arial"/>
          <w:sz w:val="22"/>
          <w:szCs w:val="22"/>
        </w:rPr>
        <w:t>’</w:t>
      </w:r>
      <w:r w:rsidR="00367E27" w:rsidRPr="00F44F0D">
        <w:rPr>
          <w:rFonts w:cs="Arial"/>
          <w:sz w:val="22"/>
          <w:szCs w:val="22"/>
        </w:rPr>
        <w:t xml:space="preserve">s equipment, systems, network and/or other facilities that will be used in connection with this Agreement. Frontier can nominate an </w:t>
      </w:r>
      <w:r w:rsidR="001B42E8" w:rsidRPr="00F44F0D">
        <w:rPr>
          <w:rFonts w:cs="Arial"/>
          <w:sz w:val="22"/>
          <w:szCs w:val="22"/>
        </w:rPr>
        <w:t>agent</w:t>
      </w:r>
      <w:r w:rsidR="00367E27" w:rsidRPr="00F44F0D">
        <w:rPr>
          <w:rFonts w:cs="Arial"/>
          <w:sz w:val="22"/>
          <w:szCs w:val="22"/>
        </w:rPr>
        <w:t xml:space="preserve"> to perform audits on behalf of Frontier. </w:t>
      </w:r>
      <w:bookmarkStart w:id="66" w:name="_Toc291524808"/>
      <w:bookmarkStart w:id="67" w:name="_Toc291527929"/>
    </w:p>
    <w:p w14:paraId="1E0C5067" w14:textId="77777777" w:rsidR="00F44F0D" w:rsidRDefault="00F44F0D" w:rsidP="00F44F0D">
      <w:pPr>
        <w:tabs>
          <w:tab w:val="left" w:pos="738"/>
        </w:tabs>
        <w:ind w:left="1440"/>
        <w:jc w:val="both"/>
        <w:rPr>
          <w:rFonts w:cs="Arial"/>
          <w:sz w:val="22"/>
          <w:szCs w:val="22"/>
        </w:rPr>
      </w:pPr>
    </w:p>
    <w:bookmarkEnd w:id="66"/>
    <w:bookmarkEnd w:id="67"/>
    <w:p w14:paraId="59752EB2" w14:textId="77777777" w:rsidR="00F44F0D" w:rsidRDefault="00183D08" w:rsidP="00F44F0D">
      <w:pPr>
        <w:numPr>
          <w:ilvl w:val="0"/>
          <w:numId w:val="6"/>
        </w:numPr>
        <w:tabs>
          <w:tab w:val="left" w:pos="738"/>
        </w:tabs>
        <w:jc w:val="both"/>
        <w:rPr>
          <w:rFonts w:cs="Arial"/>
          <w:sz w:val="22"/>
          <w:szCs w:val="22"/>
        </w:rPr>
      </w:pPr>
      <w:r>
        <w:rPr>
          <w:rFonts w:cs="Arial"/>
          <w:b/>
          <w:sz w:val="22"/>
          <w:szCs w:val="22"/>
        </w:rPr>
        <w:t>CHOICE OF LAW</w:t>
      </w:r>
      <w:r w:rsidR="00DC2887" w:rsidRPr="00F44F0D">
        <w:rPr>
          <w:rFonts w:cs="Arial"/>
          <w:b/>
          <w:sz w:val="22"/>
          <w:szCs w:val="22"/>
        </w:rPr>
        <w:t>.</w:t>
      </w:r>
      <w:r w:rsidR="000509E8" w:rsidRPr="00F44F0D">
        <w:rPr>
          <w:rFonts w:cs="Arial"/>
          <w:b/>
          <w:sz w:val="22"/>
          <w:szCs w:val="22"/>
        </w:rPr>
        <w:t xml:space="preserve">  </w:t>
      </w:r>
      <w:r w:rsidR="00462A2D" w:rsidRPr="00F44F0D">
        <w:rPr>
          <w:rFonts w:cs="Arial"/>
          <w:sz w:val="22"/>
          <w:szCs w:val="22"/>
        </w:rPr>
        <w:t xml:space="preserve">This Agreement, and the rights and obligations contained in it, shall be governed by and construed in accordance with the laws of the State of New York, without regard to any conflicts of law principles that would require the application of the laws of any other jurisdiction. </w:t>
      </w:r>
      <w:bookmarkStart w:id="68" w:name="_Hlk39822572"/>
      <w:bookmarkStart w:id="69" w:name="_Toc291524809"/>
      <w:bookmarkStart w:id="70" w:name="_Toc291527930"/>
    </w:p>
    <w:p w14:paraId="7F8D541A" w14:textId="77777777" w:rsidR="00F44F0D" w:rsidRDefault="00F44F0D" w:rsidP="00F44F0D">
      <w:pPr>
        <w:tabs>
          <w:tab w:val="left" w:pos="738"/>
        </w:tabs>
        <w:ind w:left="720"/>
        <w:jc w:val="both"/>
        <w:rPr>
          <w:rFonts w:cs="Arial"/>
          <w:sz w:val="22"/>
          <w:szCs w:val="22"/>
        </w:rPr>
      </w:pPr>
    </w:p>
    <w:p w14:paraId="6BE069CC" w14:textId="77777777" w:rsidR="00F44F0D" w:rsidRPr="00F44F0D" w:rsidRDefault="00462A2D" w:rsidP="00F44F0D">
      <w:pPr>
        <w:numPr>
          <w:ilvl w:val="0"/>
          <w:numId w:val="6"/>
        </w:numPr>
        <w:tabs>
          <w:tab w:val="left" w:pos="738"/>
        </w:tabs>
        <w:jc w:val="both"/>
        <w:rPr>
          <w:rFonts w:cs="Arial"/>
          <w:sz w:val="22"/>
          <w:szCs w:val="22"/>
        </w:rPr>
      </w:pPr>
      <w:r w:rsidRPr="00F44F0D">
        <w:rPr>
          <w:rFonts w:cs="Arial"/>
          <w:b/>
          <w:sz w:val="22"/>
          <w:szCs w:val="22"/>
        </w:rPr>
        <w:t>COMPLIANCE WITH LAWS</w:t>
      </w:r>
      <w:r w:rsidR="001A47ED" w:rsidRPr="00F44F0D">
        <w:rPr>
          <w:rFonts w:cs="Arial"/>
          <w:b/>
          <w:sz w:val="22"/>
          <w:szCs w:val="22"/>
        </w:rPr>
        <w:t xml:space="preserve"> AND REGULATIONS</w:t>
      </w:r>
      <w:r w:rsidR="00DC2887" w:rsidRPr="00F44F0D">
        <w:rPr>
          <w:rFonts w:cs="Arial"/>
          <w:b/>
          <w:sz w:val="22"/>
          <w:szCs w:val="22"/>
        </w:rPr>
        <w:t>.</w:t>
      </w:r>
      <w:r w:rsidRPr="00F44F0D">
        <w:rPr>
          <w:rFonts w:cs="Arial"/>
          <w:b/>
          <w:sz w:val="22"/>
          <w:szCs w:val="22"/>
        </w:rPr>
        <w:t xml:space="preserve"> </w:t>
      </w:r>
      <w:bookmarkStart w:id="71" w:name="_Hlk50539215"/>
      <w:bookmarkStart w:id="72" w:name="_Hlk38376314"/>
      <w:bookmarkEnd w:id="69"/>
      <w:bookmarkEnd w:id="70"/>
    </w:p>
    <w:p w14:paraId="1B4796CC" w14:textId="77777777" w:rsidR="00F44F0D" w:rsidRDefault="00F44F0D" w:rsidP="00F44F0D">
      <w:pPr>
        <w:tabs>
          <w:tab w:val="left" w:pos="738"/>
        </w:tabs>
        <w:ind w:left="720"/>
        <w:jc w:val="both"/>
        <w:rPr>
          <w:rFonts w:cs="Arial"/>
          <w:sz w:val="22"/>
          <w:szCs w:val="22"/>
        </w:rPr>
      </w:pPr>
    </w:p>
    <w:p w14:paraId="2470C1F0" w14:textId="77777777" w:rsidR="00183D08" w:rsidRPr="00F44F0D" w:rsidRDefault="00183D08" w:rsidP="00183D08">
      <w:pPr>
        <w:numPr>
          <w:ilvl w:val="1"/>
          <w:numId w:val="6"/>
        </w:numPr>
        <w:tabs>
          <w:tab w:val="left" w:pos="738"/>
        </w:tabs>
        <w:jc w:val="both"/>
        <w:rPr>
          <w:rFonts w:cs="Arial"/>
          <w:sz w:val="22"/>
          <w:szCs w:val="22"/>
        </w:rPr>
      </w:pPr>
      <w:r w:rsidRPr="00183D08">
        <w:rPr>
          <w:rFonts w:cs="Arial"/>
          <w:sz w:val="22"/>
          <w:szCs w:val="22"/>
          <w:u w:val="single"/>
        </w:rPr>
        <w:t>Compliance</w:t>
      </w:r>
      <w:r>
        <w:rPr>
          <w:rFonts w:cs="Arial"/>
          <w:sz w:val="22"/>
          <w:szCs w:val="22"/>
        </w:rPr>
        <w:t>.  Each Party</w:t>
      </w:r>
      <w:r w:rsidRPr="004634A4">
        <w:rPr>
          <w:rFonts w:cs="Arial"/>
          <w:sz w:val="22"/>
          <w:szCs w:val="22"/>
        </w:rPr>
        <w:t xml:space="preserve"> shall comply with, and </w:t>
      </w:r>
      <w:r>
        <w:rPr>
          <w:rFonts w:cs="Arial"/>
          <w:sz w:val="22"/>
          <w:szCs w:val="22"/>
        </w:rPr>
        <w:t xml:space="preserve">Agent </w:t>
      </w:r>
      <w:r w:rsidRPr="004634A4">
        <w:rPr>
          <w:rFonts w:cs="Arial"/>
          <w:sz w:val="22"/>
          <w:szCs w:val="22"/>
        </w:rPr>
        <w:t xml:space="preserve">shall </w:t>
      </w:r>
      <w:r>
        <w:rPr>
          <w:rFonts w:cs="Arial"/>
          <w:sz w:val="22"/>
          <w:szCs w:val="22"/>
        </w:rPr>
        <w:t>cause</w:t>
      </w:r>
      <w:r w:rsidRPr="004634A4">
        <w:rPr>
          <w:rFonts w:cs="Arial"/>
          <w:sz w:val="22"/>
          <w:szCs w:val="22"/>
        </w:rPr>
        <w:t xml:space="preserve"> the Network </w:t>
      </w:r>
      <w:r>
        <w:rPr>
          <w:rFonts w:cs="Arial"/>
          <w:sz w:val="22"/>
          <w:szCs w:val="22"/>
        </w:rPr>
        <w:t xml:space="preserve">to be </w:t>
      </w:r>
      <w:r w:rsidRPr="004634A4">
        <w:rPr>
          <w:rFonts w:cs="Arial"/>
          <w:sz w:val="22"/>
          <w:szCs w:val="22"/>
        </w:rPr>
        <w:t>at all times in compliance with, all applicable</w:t>
      </w:r>
      <w:r w:rsidRPr="00F44F0D">
        <w:rPr>
          <w:rFonts w:cs="Arial"/>
          <w:sz w:val="22"/>
          <w:szCs w:val="22"/>
        </w:rPr>
        <w:t xml:space="preserve"> federal, state, and local laws, ordinances, regulations and codes (including procurement of required permits or certificates) </w:t>
      </w:r>
      <w:r w:rsidRPr="00F44F0D">
        <w:rPr>
          <w:rFonts w:cs="Arial"/>
          <w:bCs/>
          <w:sz w:val="22"/>
          <w:szCs w:val="22"/>
        </w:rPr>
        <w:t xml:space="preserve">including but not limited to: (i) any laws pertaining to employment of labor, hours of labor, health and safety, payment of wages, payment of taxes, employment eligibility status and verification (I-9); and (ii) laws </w:t>
      </w:r>
      <w:r w:rsidRPr="00F44F0D">
        <w:rPr>
          <w:rFonts w:cs="Arial"/>
          <w:sz w:val="22"/>
          <w:szCs w:val="22"/>
        </w:rPr>
        <w:t>that pertain to a contractor of a telephone company</w:t>
      </w:r>
      <w:r w:rsidRPr="00F44F0D">
        <w:rPr>
          <w:rFonts w:cs="Arial"/>
          <w:bCs/>
          <w:sz w:val="22"/>
          <w:szCs w:val="22"/>
        </w:rPr>
        <w:t xml:space="preserve"> and the provisions of this Agreement that apply to the safeguarding, protection, and disposal of Personal Information, CPNI and call detail information, and laws that guard against cramming and slamming as those terms are used by the FCC. </w:t>
      </w:r>
      <w:r>
        <w:rPr>
          <w:rFonts w:cs="Arial"/>
          <w:sz w:val="22"/>
          <w:szCs w:val="22"/>
        </w:rPr>
        <w:t>Each Party</w:t>
      </w:r>
      <w:r w:rsidRPr="00F44F0D">
        <w:rPr>
          <w:rFonts w:cs="Arial"/>
          <w:sz w:val="22"/>
          <w:szCs w:val="22"/>
        </w:rPr>
        <w:t xml:space="preserve"> shall obtain, at its expense, all permits and licenses necessary for the performance and completion of the </w:t>
      </w:r>
      <w:r>
        <w:rPr>
          <w:rFonts w:cs="Arial"/>
          <w:sz w:val="22"/>
          <w:szCs w:val="22"/>
        </w:rPr>
        <w:t>s</w:t>
      </w:r>
      <w:r w:rsidRPr="00F44F0D">
        <w:rPr>
          <w:rFonts w:cs="Arial"/>
          <w:sz w:val="22"/>
          <w:szCs w:val="22"/>
        </w:rPr>
        <w:t>ervices</w:t>
      </w:r>
      <w:r>
        <w:rPr>
          <w:rFonts w:cs="Arial"/>
          <w:sz w:val="22"/>
          <w:szCs w:val="22"/>
        </w:rPr>
        <w:t xml:space="preserve"> under this Agreement</w:t>
      </w:r>
      <w:r w:rsidRPr="00F44F0D">
        <w:rPr>
          <w:rFonts w:cs="Arial"/>
          <w:sz w:val="22"/>
          <w:szCs w:val="22"/>
        </w:rPr>
        <w:t xml:space="preserve">. </w:t>
      </w:r>
      <w:r w:rsidRPr="00F44F0D">
        <w:rPr>
          <w:rFonts w:cs="Arial"/>
          <w:bCs/>
          <w:sz w:val="22"/>
          <w:szCs w:val="22"/>
        </w:rPr>
        <w:t>Agent shall obtain and keep in full force and effect, at its expense, all applicable permits, licenses, consents, approvals and authorizations for the performance of Services.</w:t>
      </w:r>
    </w:p>
    <w:bookmarkEnd w:id="71"/>
    <w:bookmarkEnd w:id="72"/>
    <w:p w14:paraId="14CCE603" w14:textId="77777777" w:rsidR="00F44F0D" w:rsidRDefault="00F44F0D" w:rsidP="00F44F0D">
      <w:pPr>
        <w:tabs>
          <w:tab w:val="left" w:pos="738"/>
        </w:tabs>
        <w:ind w:left="1440"/>
        <w:jc w:val="both"/>
        <w:rPr>
          <w:rFonts w:cs="Arial"/>
          <w:sz w:val="22"/>
          <w:szCs w:val="22"/>
        </w:rPr>
      </w:pPr>
    </w:p>
    <w:p w14:paraId="13A0C20E" w14:textId="77777777" w:rsidR="00F44F0D" w:rsidRDefault="00183D08" w:rsidP="00F44F0D">
      <w:pPr>
        <w:numPr>
          <w:ilvl w:val="1"/>
          <w:numId w:val="6"/>
        </w:numPr>
        <w:tabs>
          <w:tab w:val="left" w:pos="738"/>
        </w:tabs>
        <w:jc w:val="both"/>
        <w:rPr>
          <w:rFonts w:cs="Arial"/>
          <w:sz w:val="22"/>
          <w:szCs w:val="22"/>
        </w:rPr>
      </w:pPr>
      <w:r w:rsidRPr="006513C2">
        <w:rPr>
          <w:rFonts w:cs="Arial"/>
          <w:bCs/>
          <w:sz w:val="22"/>
          <w:szCs w:val="22"/>
          <w:u w:val="single"/>
        </w:rPr>
        <w:t xml:space="preserve">Notice Due to </w:t>
      </w:r>
      <w:r>
        <w:rPr>
          <w:rFonts w:cs="Arial"/>
          <w:bCs/>
          <w:sz w:val="22"/>
          <w:szCs w:val="22"/>
          <w:u w:val="single"/>
        </w:rPr>
        <w:t xml:space="preserve">an </w:t>
      </w:r>
      <w:r w:rsidRPr="006513C2">
        <w:rPr>
          <w:rFonts w:cs="Arial"/>
          <w:bCs/>
          <w:sz w:val="22"/>
          <w:szCs w:val="22"/>
          <w:u w:val="single"/>
        </w:rPr>
        <w:t>Unauthorized Disclosure</w:t>
      </w:r>
      <w:r>
        <w:rPr>
          <w:rFonts w:cs="Arial"/>
          <w:bCs/>
          <w:sz w:val="22"/>
          <w:szCs w:val="22"/>
          <w:u w:val="single"/>
        </w:rPr>
        <w:t xml:space="preserve"> of Customer Information</w:t>
      </w:r>
      <w:r>
        <w:rPr>
          <w:rFonts w:cs="Arial"/>
          <w:bCs/>
          <w:sz w:val="22"/>
          <w:szCs w:val="22"/>
        </w:rPr>
        <w:t xml:space="preserve">.  </w:t>
      </w:r>
      <w:r w:rsidR="006377BD" w:rsidRPr="00F44F0D">
        <w:rPr>
          <w:rFonts w:cs="Arial"/>
          <w:bCs/>
          <w:sz w:val="22"/>
          <w:szCs w:val="22"/>
        </w:rPr>
        <w:t xml:space="preserve">In the event of an unauthorized disclosure of </w:t>
      </w:r>
      <w:r>
        <w:rPr>
          <w:rFonts w:cs="Arial"/>
          <w:bCs/>
          <w:sz w:val="22"/>
          <w:szCs w:val="22"/>
        </w:rPr>
        <w:t xml:space="preserve">Customer </w:t>
      </w:r>
      <w:r w:rsidRPr="00F44F0D">
        <w:rPr>
          <w:rFonts w:cs="Arial"/>
          <w:bCs/>
          <w:sz w:val="22"/>
          <w:szCs w:val="22"/>
        </w:rPr>
        <w:t>Information</w:t>
      </w:r>
      <w:r>
        <w:rPr>
          <w:rFonts w:cs="Arial"/>
          <w:bCs/>
          <w:sz w:val="22"/>
          <w:szCs w:val="22"/>
        </w:rPr>
        <w:t xml:space="preserve"> </w:t>
      </w:r>
      <w:r w:rsidRPr="00F44F0D">
        <w:rPr>
          <w:rFonts w:cs="Arial"/>
          <w:bCs/>
          <w:sz w:val="22"/>
          <w:szCs w:val="22"/>
        </w:rPr>
        <w:t xml:space="preserve">in violation of </w:t>
      </w:r>
      <w:r>
        <w:rPr>
          <w:rFonts w:cs="Arial"/>
          <w:bCs/>
          <w:sz w:val="22"/>
          <w:szCs w:val="22"/>
        </w:rPr>
        <w:t>Subsection 22.1</w:t>
      </w:r>
      <w:r w:rsidR="006377BD" w:rsidRPr="00F44F0D">
        <w:rPr>
          <w:rFonts w:cs="Arial"/>
          <w:bCs/>
          <w:sz w:val="22"/>
          <w:szCs w:val="22"/>
        </w:rPr>
        <w:t xml:space="preserve">, </w:t>
      </w:r>
      <w:r w:rsidR="003737BD" w:rsidRPr="00F44F0D">
        <w:rPr>
          <w:rFonts w:cs="Arial"/>
          <w:bCs/>
          <w:sz w:val="22"/>
          <w:szCs w:val="22"/>
        </w:rPr>
        <w:t>Agent</w:t>
      </w:r>
      <w:r w:rsidR="006377BD" w:rsidRPr="00F44F0D">
        <w:rPr>
          <w:rFonts w:cs="Arial"/>
          <w:bCs/>
          <w:sz w:val="22"/>
          <w:szCs w:val="22"/>
        </w:rPr>
        <w:t xml:space="preserve"> shall provide notice</w:t>
      </w:r>
      <w:r w:rsidR="00DD441D">
        <w:rPr>
          <w:rFonts w:cs="Arial"/>
          <w:bCs/>
          <w:sz w:val="22"/>
          <w:szCs w:val="22"/>
        </w:rPr>
        <w:t xml:space="preserve"> </w:t>
      </w:r>
      <w:r w:rsidR="00DD441D" w:rsidRPr="00F44F0D">
        <w:rPr>
          <w:rFonts w:cs="Arial"/>
          <w:bCs/>
          <w:sz w:val="22"/>
          <w:szCs w:val="22"/>
        </w:rPr>
        <w:t>of same</w:t>
      </w:r>
      <w:r w:rsidR="00DD441D">
        <w:rPr>
          <w:rFonts w:cs="Arial"/>
          <w:bCs/>
          <w:sz w:val="22"/>
          <w:szCs w:val="22"/>
        </w:rPr>
        <w:t xml:space="preserve"> either to </w:t>
      </w:r>
      <w:r w:rsidR="00DD441D" w:rsidRPr="00F44F0D">
        <w:rPr>
          <w:rFonts w:cs="Arial"/>
          <w:sz w:val="22"/>
          <w:szCs w:val="22"/>
        </w:rPr>
        <w:t>Frontier’s Ethics Hotline at 877-773-8325</w:t>
      </w:r>
      <w:r w:rsidR="006377BD" w:rsidRPr="00F44F0D">
        <w:rPr>
          <w:rFonts w:cs="Arial"/>
          <w:bCs/>
          <w:sz w:val="22"/>
          <w:szCs w:val="22"/>
        </w:rPr>
        <w:t xml:space="preserve"> </w:t>
      </w:r>
      <w:r w:rsidR="00DD441D">
        <w:rPr>
          <w:rFonts w:cs="Arial"/>
          <w:bCs/>
          <w:sz w:val="22"/>
          <w:szCs w:val="22"/>
        </w:rPr>
        <w:t xml:space="preserve">or </w:t>
      </w:r>
      <w:r w:rsidR="006377BD" w:rsidRPr="00F44F0D">
        <w:rPr>
          <w:rFonts w:cs="Arial"/>
          <w:bCs/>
          <w:sz w:val="22"/>
          <w:szCs w:val="22"/>
        </w:rPr>
        <w:t xml:space="preserve">electronically via </w:t>
      </w:r>
      <w:r w:rsidR="006377BD" w:rsidRPr="00F44F0D">
        <w:rPr>
          <w:rFonts w:cs="Arial"/>
          <w:bCs/>
          <w:sz w:val="22"/>
          <w:szCs w:val="22"/>
          <w:u w:val="single"/>
        </w:rPr>
        <w:t>https://secure.ethicspoint.com/domain/</w:t>
      </w:r>
      <w:r w:rsidR="006377BD" w:rsidRPr="00F44F0D">
        <w:rPr>
          <w:rFonts w:cs="Arial"/>
          <w:sz w:val="22"/>
          <w:szCs w:val="22"/>
          <w:u w:val="single"/>
        </w:rPr>
        <w:t>media/en/gui/21181/index.html</w:t>
      </w:r>
      <w:r w:rsidR="006377BD" w:rsidRPr="00F44F0D">
        <w:rPr>
          <w:rFonts w:cs="Arial"/>
          <w:sz w:val="22"/>
          <w:szCs w:val="22"/>
        </w:rPr>
        <w:t xml:space="preserve"> within forty-eight (48) hours of </w:t>
      </w:r>
      <w:r w:rsidR="003737BD" w:rsidRPr="00F44F0D">
        <w:rPr>
          <w:rFonts w:cs="Arial"/>
          <w:sz w:val="22"/>
          <w:szCs w:val="22"/>
        </w:rPr>
        <w:t>Agent</w:t>
      </w:r>
      <w:r w:rsidR="006377BD" w:rsidRPr="00F44F0D">
        <w:rPr>
          <w:rFonts w:cs="Arial"/>
          <w:sz w:val="22"/>
          <w:szCs w:val="22"/>
        </w:rPr>
        <w:t xml:space="preserve"> becoming aware of such unauthorized disclosure, and to the contract notice addressee set forth in Section </w:t>
      </w:r>
      <w:r w:rsidR="00727B81" w:rsidRPr="00F44F0D">
        <w:rPr>
          <w:rFonts w:cs="Arial"/>
          <w:sz w:val="22"/>
          <w:szCs w:val="22"/>
        </w:rPr>
        <w:t>1</w:t>
      </w:r>
      <w:r w:rsidR="0001218B">
        <w:rPr>
          <w:rFonts w:cs="Arial"/>
          <w:sz w:val="22"/>
          <w:szCs w:val="22"/>
        </w:rPr>
        <w:t>8</w:t>
      </w:r>
      <w:r w:rsidR="006377BD" w:rsidRPr="00F44F0D">
        <w:rPr>
          <w:rFonts w:cs="Arial"/>
          <w:sz w:val="22"/>
          <w:szCs w:val="22"/>
        </w:rPr>
        <w:t xml:space="preserve"> </w:t>
      </w:r>
      <w:r w:rsidR="00DD4C20" w:rsidRPr="00F44F0D">
        <w:rPr>
          <w:rFonts w:cs="Arial"/>
          <w:sz w:val="22"/>
          <w:szCs w:val="22"/>
        </w:rPr>
        <w:t>(</w:t>
      </w:r>
      <w:r w:rsidR="00C736DA" w:rsidRPr="00F44F0D">
        <w:rPr>
          <w:rFonts w:cs="Arial"/>
          <w:sz w:val="22"/>
          <w:szCs w:val="22"/>
        </w:rPr>
        <w:t>NOTICES</w:t>
      </w:r>
      <w:r w:rsidR="00DD4C20" w:rsidRPr="00F44F0D">
        <w:rPr>
          <w:rFonts w:cs="Arial"/>
          <w:sz w:val="22"/>
          <w:szCs w:val="22"/>
        </w:rPr>
        <w:t>)</w:t>
      </w:r>
      <w:r w:rsidR="00C736DA" w:rsidRPr="00F44F0D">
        <w:rPr>
          <w:rFonts w:cs="Arial"/>
          <w:sz w:val="22"/>
          <w:szCs w:val="22"/>
        </w:rPr>
        <w:t>,</w:t>
      </w:r>
      <w:r w:rsidR="006377BD" w:rsidRPr="00F44F0D">
        <w:rPr>
          <w:rFonts w:cs="Arial"/>
          <w:sz w:val="22"/>
          <w:szCs w:val="22"/>
        </w:rPr>
        <w:t xml:space="preserve"> by the means set forth therein. In addition, no person conducting or assisting in an investigation on behalf of Frontier, whether employed by </w:t>
      </w:r>
      <w:r w:rsidR="003737BD" w:rsidRPr="00F44F0D">
        <w:rPr>
          <w:rFonts w:cs="Arial"/>
          <w:sz w:val="22"/>
          <w:szCs w:val="22"/>
        </w:rPr>
        <w:t>Agent</w:t>
      </w:r>
      <w:r w:rsidR="006377BD" w:rsidRPr="00F44F0D">
        <w:rPr>
          <w:rFonts w:cs="Arial"/>
          <w:sz w:val="22"/>
          <w:szCs w:val="22"/>
        </w:rPr>
        <w:t xml:space="preserve"> shall make any false statements to obtain information. </w:t>
      </w:r>
      <w:r w:rsidR="003737BD" w:rsidRPr="00F44F0D">
        <w:rPr>
          <w:rFonts w:cs="Arial"/>
          <w:sz w:val="22"/>
          <w:szCs w:val="22"/>
        </w:rPr>
        <w:t>Agent</w:t>
      </w:r>
      <w:r w:rsidR="006377BD" w:rsidRPr="00F44F0D">
        <w:rPr>
          <w:rFonts w:cs="Arial"/>
          <w:sz w:val="22"/>
          <w:szCs w:val="22"/>
        </w:rPr>
        <w:t xml:space="preserve"> shall also procure any required permits or certificates necessary to perform its obligations under this Agreement. </w:t>
      </w:r>
      <w:r w:rsidR="003737BD" w:rsidRPr="00F44F0D">
        <w:rPr>
          <w:rFonts w:cs="Arial"/>
          <w:sz w:val="22"/>
          <w:szCs w:val="22"/>
        </w:rPr>
        <w:t>Agent</w:t>
      </w:r>
      <w:r w:rsidR="006377BD" w:rsidRPr="00F44F0D">
        <w:rPr>
          <w:rFonts w:cs="Arial"/>
          <w:sz w:val="22"/>
          <w:szCs w:val="22"/>
        </w:rPr>
        <w:t xml:space="preserve"> shall indemnify and hold Frontier harmless against all Claims (as defined in Section </w:t>
      </w:r>
      <w:r w:rsidR="009555AD" w:rsidRPr="00F44F0D">
        <w:rPr>
          <w:rFonts w:cs="Arial"/>
          <w:sz w:val="22"/>
          <w:szCs w:val="22"/>
        </w:rPr>
        <w:t>1</w:t>
      </w:r>
      <w:r>
        <w:rPr>
          <w:rFonts w:cs="Arial"/>
          <w:sz w:val="22"/>
          <w:szCs w:val="22"/>
        </w:rPr>
        <w:t>5</w:t>
      </w:r>
      <w:r w:rsidR="00193B35" w:rsidRPr="00F44F0D">
        <w:rPr>
          <w:rFonts w:cs="Arial"/>
          <w:sz w:val="22"/>
          <w:szCs w:val="22"/>
        </w:rPr>
        <w:t xml:space="preserve"> (</w:t>
      </w:r>
      <w:r w:rsidR="00C736DA" w:rsidRPr="00F44F0D">
        <w:rPr>
          <w:rFonts w:cs="Arial"/>
          <w:sz w:val="22"/>
          <w:szCs w:val="22"/>
        </w:rPr>
        <w:t>INDEMNIFICATION</w:t>
      </w:r>
      <w:r w:rsidR="006377BD" w:rsidRPr="00F44F0D">
        <w:rPr>
          <w:rFonts w:cs="Arial"/>
          <w:sz w:val="22"/>
          <w:szCs w:val="22"/>
        </w:rPr>
        <w:t>) arising out of or related to such noncompliance.</w:t>
      </w:r>
    </w:p>
    <w:p w14:paraId="19415912" w14:textId="77777777" w:rsidR="00F44F0D" w:rsidRDefault="00F44F0D" w:rsidP="00F44F0D">
      <w:pPr>
        <w:tabs>
          <w:tab w:val="left" w:pos="738"/>
        </w:tabs>
        <w:ind w:left="1440"/>
        <w:jc w:val="both"/>
        <w:rPr>
          <w:rFonts w:cs="Arial"/>
          <w:sz w:val="22"/>
          <w:szCs w:val="22"/>
        </w:rPr>
      </w:pPr>
    </w:p>
    <w:p w14:paraId="7B02D40A" w14:textId="77777777" w:rsidR="00F44F0D" w:rsidRDefault="00183D08" w:rsidP="00F44F0D">
      <w:pPr>
        <w:numPr>
          <w:ilvl w:val="1"/>
          <w:numId w:val="6"/>
        </w:numPr>
        <w:tabs>
          <w:tab w:val="left" w:pos="738"/>
        </w:tabs>
        <w:jc w:val="both"/>
        <w:rPr>
          <w:rFonts w:cs="Arial"/>
          <w:sz w:val="22"/>
          <w:szCs w:val="22"/>
        </w:rPr>
      </w:pPr>
      <w:r w:rsidRPr="006513C2">
        <w:rPr>
          <w:rFonts w:cs="Arial"/>
          <w:sz w:val="22"/>
          <w:szCs w:val="22"/>
          <w:u w:val="single"/>
        </w:rPr>
        <w:t>Reasonable Accommodations</w:t>
      </w:r>
      <w:r>
        <w:rPr>
          <w:rFonts w:cs="Arial"/>
          <w:sz w:val="22"/>
          <w:szCs w:val="22"/>
        </w:rPr>
        <w:t xml:space="preserve">.  </w:t>
      </w:r>
      <w:r w:rsidR="00F44F0D" w:rsidRPr="00F44F0D">
        <w:rPr>
          <w:rFonts w:cs="Arial"/>
          <w:sz w:val="22"/>
          <w:szCs w:val="22"/>
        </w:rPr>
        <w:t>A</w:t>
      </w:r>
      <w:r w:rsidR="003737BD" w:rsidRPr="00F44F0D">
        <w:rPr>
          <w:rFonts w:cs="Arial"/>
          <w:sz w:val="22"/>
          <w:szCs w:val="22"/>
        </w:rPr>
        <w:t>gent</w:t>
      </w:r>
      <w:r w:rsidR="00462A2D" w:rsidRPr="00F44F0D">
        <w:rPr>
          <w:rFonts w:cs="Arial"/>
          <w:sz w:val="22"/>
          <w:szCs w:val="22"/>
        </w:rPr>
        <w:t xml:space="preserve"> shall be solely responsible for providing reasonable accommodations, to include auxiliary aids and services, as may be required under the Americans with Disabilities Act, so as</w:t>
      </w:r>
      <w:r w:rsidR="006C01E8" w:rsidRPr="00F44F0D">
        <w:rPr>
          <w:rFonts w:cs="Arial"/>
          <w:sz w:val="22"/>
          <w:szCs w:val="22"/>
        </w:rPr>
        <w:t xml:space="preserve"> </w:t>
      </w:r>
      <w:r w:rsidR="00462A2D" w:rsidRPr="00F44F0D">
        <w:rPr>
          <w:rFonts w:cs="Arial"/>
          <w:sz w:val="22"/>
          <w:szCs w:val="22"/>
        </w:rPr>
        <w:t xml:space="preserve">to enable any disabled </w:t>
      </w:r>
      <w:r>
        <w:rPr>
          <w:rFonts w:cs="Arial"/>
          <w:sz w:val="22"/>
          <w:szCs w:val="22"/>
        </w:rPr>
        <w:t>employee</w:t>
      </w:r>
      <w:r w:rsidR="00462A2D" w:rsidRPr="00F44F0D">
        <w:rPr>
          <w:rFonts w:cs="Arial"/>
          <w:sz w:val="22"/>
          <w:szCs w:val="22"/>
        </w:rPr>
        <w:t xml:space="preserve"> furnished by </w:t>
      </w:r>
      <w:r w:rsidR="003737BD" w:rsidRPr="00F44F0D">
        <w:rPr>
          <w:rFonts w:cs="Arial"/>
          <w:sz w:val="22"/>
          <w:szCs w:val="22"/>
        </w:rPr>
        <w:t>Agent</w:t>
      </w:r>
      <w:r w:rsidR="00462A2D" w:rsidRPr="00F44F0D">
        <w:rPr>
          <w:rFonts w:cs="Arial"/>
          <w:sz w:val="22"/>
          <w:szCs w:val="22"/>
        </w:rPr>
        <w:t xml:space="preserve"> to perform the essential functions of that person</w:t>
      </w:r>
      <w:r w:rsidR="000B67BA" w:rsidRPr="00F44F0D">
        <w:rPr>
          <w:rFonts w:cs="Arial"/>
          <w:sz w:val="22"/>
          <w:szCs w:val="22"/>
        </w:rPr>
        <w:t>’</w:t>
      </w:r>
      <w:r w:rsidR="00462A2D" w:rsidRPr="00F44F0D">
        <w:rPr>
          <w:rFonts w:cs="Arial"/>
          <w:sz w:val="22"/>
          <w:szCs w:val="22"/>
        </w:rPr>
        <w:t>s job as pertains to the Services</w:t>
      </w:r>
      <w:r>
        <w:rPr>
          <w:rFonts w:cs="Arial"/>
          <w:sz w:val="22"/>
          <w:szCs w:val="22"/>
        </w:rPr>
        <w:t xml:space="preserve"> and shall cause the Network to do the same with the Network members</w:t>
      </w:r>
      <w:r w:rsidR="00462A2D" w:rsidRPr="00F44F0D">
        <w:rPr>
          <w:rFonts w:cs="Arial"/>
          <w:sz w:val="22"/>
          <w:szCs w:val="22"/>
        </w:rPr>
        <w:t xml:space="preserve">. </w:t>
      </w:r>
      <w:r>
        <w:rPr>
          <w:rFonts w:cs="Arial"/>
          <w:sz w:val="22"/>
          <w:szCs w:val="22"/>
        </w:rPr>
        <w:t xml:space="preserve"> </w:t>
      </w:r>
      <w:r w:rsidR="003737BD" w:rsidRPr="00F44F0D">
        <w:rPr>
          <w:rFonts w:cs="Arial"/>
          <w:sz w:val="22"/>
          <w:szCs w:val="22"/>
        </w:rPr>
        <w:t>Agent</w:t>
      </w:r>
      <w:r w:rsidR="00462A2D" w:rsidRPr="00F44F0D">
        <w:rPr>
          <w:rFonts w:cs="Arial"/>
          <w:sz w:val="22"/>
          <w:szCs w:val="22"/>
        </w:rPr>
        <w:t xml:space="preserve"> shall defend, indemnify, and hold harmless </w:t>
      </w:r>
      <w:r w:rsidR="00C11D16" w:rsidRPr="00F44F0D">
        <w:rPr>
          <w:rFonts w:cs="Arial"/>
          <w:sz w:val="22"/>
          <w:szCs w:val="22"/>
        </w:rPr>
        <w:t>Frontier</w:t>
      </w:r>
      <w:r w:rsidR="00462A2D" w:rsidRPr="00F44F0D">
        <w:rPr>
          <w:rFonts w:cs="Arial"/>
          <w:sz w:val="22"/>
          <w:szCs w:val="22"/>
        </w:rPr>
        <w:t xml:space="preserve"> from any claim, demand, lawsuit, action, or liability arising out of failure to comply with the provisions of the referenced Act with respect to providing reasonable accommodations for persons furnished by </w:t>
      </w:r>
      <w:r w:rsidR="003737BD" w:rsidRPr="00F44F0D">
        <w:rPr>
          <w:rFonts w:cs="Arial"/>
          <w:sz w:val="22"/>
          <w:szCs w:val="22"/>
        </w:rPr>
        <w:t>Agent</w:t>
      </w:r>
      <w:r w:rsidR="00462A2D" w:rsidRPr="00F44F0D">
        <w:rPr>
          <w:rFonts w:cs="Arial"/>
          <w:sz w:val="22"/>
          <w:szCs w:val="22"/>
        </w:rPr>
        <w:t>. The provisions and procedures related to indemnification in this Agreement shall apply in the case of any matters for which indemnification will be sought under this Section.</w:t>
      </w:r>
    </w:p>
    <w:p w14:paraId="368D6EEE" w14:textId="77777777" w:rsidR="00F44F0D" w:rsidRDefault="00F44F0D" w:rsidP="00F44F0D">
      <w:pPr>
        <w:tabs>
          <w:tab w:val="left" w:pos="738"/>
        </w:tabs>
        <w:ind w:left="1440"/>
        <w:jc w:val="both"/>
        <w:rPr>
          <w:rFonts w:cs="Arial"/>
          <w:sz w:val="22"/>
          <w:szCs w:val="22"/>
        </w:rPr>
      </w:pPr>
    </w:p>
    <w:p w14:paraId="6AE57E7E" w14:textId="77777777" w:rsidR="00F44F0D" w:rsidRDefault="00183D08" w:rsidP="00F44F0D">
      <w:pPr>
        <w:numPr>
          <w:ilvl w:val="1"/>
          <w:numId w:val="6"/>
        </w:numPr>
        <w:tabs>
          <w:tab w:val="left" w:pos="738"/>
        </w:tabs>
        <w:jc w:val="both"/>
        <w:rPr>
          <w:rFonts w:cs="Arial"/>
          <w:sz w:val="22"/>
          <w:szCs w:val="22"/>
        </w:rPr>
      </w:pPr>
      <w:r w:rsidRPr="00FE2B89">
        <w:rPr>
          <w:rFonts w:cs="Arial"/>
          <w:sz w:val="22"/>
          <w:szCs w:val="22"/>
          <w:u w:val="single"/>
        </w:rPr>
        <w:t xml:space="preserve">Violation </w:t>
      </w:r>
      <w:r>
        <w:rPr>
          <w:rFonts w:cs="Arial"/>
          <w:sz w:val="22"/>
          <w:szCs w:val="22"/>
          <w:u w:val="single"/>
        </w:rPr>
        <w:t xml:space="preserve">of Terms </w:t>
      </w:r>
      <w:r w:rsidRPr="00FE2B89">
        <w:rPr>
          <w:rFonts w:cs="Arial"/>
          <w:sz w:val="22"/>
          <w:szCs w:val="22"/>
          <w:u w:val="single"/>
        </w:rPr>
        <w:t>by Net</w:t>
      </w:r>
      <w:r>
        <w:rPr>
          <w:rFonts w:cs="Arial"/>
          <w:sz w:val="22"/>
          <w:szCs w:val="22"/>
          <w:u w:val="single"/>
        </w:rPr>
        <w:t>w</w:t>
      </w:r>
      <w:r w:rsidRPr="00FE2B89">
        <w:rPr>
          <w:rFonts w:cs="Arial"/>
          <w:sz w:val="22"/>
          <w:szCs w:val="22"/>
          <w:u w:val="single"/>
        </w:rPr>
        <w:t>ork Member</w:t>
      </w:r>
      <w:r>
        <w:rPr>
          <w:rFonts w:cs="Arial"/>
          <w:sz w:val="22"/>
          <w:szCs w:val="22"/>
        </w:rPr>
        <w:t xml:space="preserve">.  </w:t>
      </w:r>
      <w:r w:rsidR="00EA095C" w:rsidRPr="00F44F0D">
        <w:rPr>
          <w:rFonts w:cs="Arial"/>
          <w:sz w:val="22"/>
          <w:szCs w:val="22"/>
        </w:rPr>
        <w:t>I</w:t>
      </w:r>
      <w:r w:rsidR="00D34261" w:rsidRPr="00F44F0D">
        <w:rPr>
          <w:rFonts w:cs="Arial"/>
          <w:sz w:val="22"/>
          <w:szCs w:val="22"/>
        </w:rPr>
        <w:t xml:space="preserve">f </w:t>
      </w:r>
      <w:r w:rsidR="003737BD" w:rsidRPr="00F44F0D">
        <w:rPr>
          <w:rFonts w:cs="Arial"/>
          <w:sz w:val="22"/>
          <w:szCs w:val="22"/>
        </w:rPr>
        <w:t>Agent</w:t>
      </w:r>
      <w:r w:rsidR="00D34261" w:rsidRPr="00F44F0D">
        <w:rPr>
          <w:rFonts w:cs="Arial"/>
          <w:sz w:val="22"/>
          <w:szCs w:val="22"/>
        </w:rPr>
        <w:t xml:space="preserve"> knows, or has reason to suspect, that any </w:t>
      </w:r>
      <w:r w:rsidR="00EA095C" w:rsidRPr="00F44F0D">
        <w:rPr>
          <w:rFonts w:cs="Arial"/>
          <w:sz w:val="22"/>
          <w:szCs w:val="22"/>
        </w:rPr>
        <w:t xml:space="preserve">member of </w:t>
      </w:r>
      <w:r w:rsidR="00035B05" w:rsidRPr="00F44F0D">
        <w:rPr>
          <w:rFonts w:cs="Arial"/>
          <w:sz w:val="22"/>
          <w:szCs w:val="22"/>
        </w:rPr>
        <w:t>the</w:t>
      </w:r>
      <w:r w:rsidR="00EA095C" w:rsidRPr="00F44F0D">
        <w:rPr>
          <w:rFonts w:cs="Arial"/>
          <w:sz w:val="22"/>
          <w:szCs w:val="22"/>
        </w:rPr>
        <w:t xml:space="preserve"> Network</w:t>
      </w:r>
      <w:r w:rsidR="00D34261" w:rsidRPr="00F44F0D">
        <w:rPr>
          <w:rFonts w:cs="Arial"/>
          <w:sz w:val="22"/>
          <w:szCs w:val="22"/>
        </w:rPr>
        <w:t xml:space="preserve"> has violated any of the provisions of this Agreement (including those of this Section) or any applicable law, order or regulation, </w:t>
      </w:r>
      <w:r w:rsidR="00F4177B">
        <w:rPr>
          <w:rFonts w:cs="Arial"/>
          <w:sz w:val="22"/>
          <w:szCs w:val="22"/>
        </w:rPr>
        <w:t>and the Network member is incapable of curing said violation</w:t>
      </w:r>
      <w:r w:rsidR="00F4177B" w:rsidRPr="00F44F0D">
        <w:rPr>
          <w:rFonts w:cs="Arial"/>
          <w:sz w:val="22"/>
          <w:szCs w:val="22"/>
        </w:rPr>
        <w:t xml:space="preserve"> </w:t>
      </w:r>
      <w:r w:rsidR="003737BD" w:rsidRPr="00F44F0D">
        <w:rPr>
          <w:rFonts w:cs="Arial"/>
          <w:sz w:val="22"/>
          <w:szCs w:val="22"/>
        </w:rPr>
        <w:t>Agent</w:t>
      </w:r>
      <w:r w:rsidR="00D34261" w:rsidRPr="00F44F0D">
        <w:rPr>
          <w:rFonts w:cs="Arial"/>
          <w:sz w:val="22"/>
          <w:szCs w:val="22"/>
        </w:rPr>
        <w:t xml:space="preserve"> shall immediately stop using that person to </w:t>
      </w:r>
      <w:r w:rsidR="00236009" w:rsidRPr="00F44F0D">
        <w:rPr>
          <w:rFonts w:cs="Arial"/>
          <w:sz w:val="22"/>
          <w:szCs w:val="22"/>
        </w:rPr>
        <w:t xml:space="preserve">perform </w:t>
      </w:r>
      <w:r w:rsidR="00CB450E" w:rsidRPr="00F44F0D">
        <w:rPr>
          <w:rFonts w:cs="Arial"/>
          <w:sz w:val="22"/>
          <w:szCs w:val="22"/>
        </w:rPr>
        <w:t xml:space="preserve">any of </w:t>
      </w:r>
      <w:r w:rsidR="00236009" w:rsidRPr="00F44F0D">
        <w:rPr>
          <w:rFonts w:cs="Arial"/>
          <w:sz w:val="22"/>
          <w:szCs w:val="22"/>
        </w:rPr>
        <w:t xml:space="preserve">the </w:t>
      </w:r>
      <w:r w:rsidR="00D34261" w:rsidRPr="00F44F0D">
        <w:rPr>
          <w:rFonts w:cs="Arial"/>
          <w:sz w:val="22"/>
          <w:szCs w:val="22"/>
        </w:rPr>
        <w:t>Services, or otherwise perform, or assist in the performance of</w:t>
      </w:r>
      <w:r w:rsidR="00EB471B" w:rsidRPr="00F44F0D">
        <w:rPr>
          <w:rFonts w:cs="Arial"/>
          <w:sz w:val="22"/>
          <w:szCs w:val="22"/>
        </w:rPr>
        <w:t xml:space="preserve"> </w:t>
      </w:r>
      <w:r w:rsidR="003737BD" w:rsidRPr="00F44F0D">
        <w:rPr>
          <w:rFonts w:cs="Arial"/>
          <w:sz w:val="22"/>
          <w:szCs w:val="22"/>
        </w:rPr>
        <w:t>Agent</w:t>
      </w:r>
      <w:r w:rsidR="000B67BA" w:rsidRPr="00F44F0D">
        <w:rPr>
          <w:rFonts w:cs="Arial"/>
          <w:sz w:val="22"/>
          <w:szCs w:val="22"/>
        </w:rPr>
        <w:t>’</w:t>
      </w:r>
      <w:r w:rsidR="00D34261" w:rsidRPr="00F44F0D">
        <w:rPr>
          <w:rFonts w:cs="Arial"/>
          <w:sz w:val="22"/>
          <w:szCs w:val="22"/>
        </w:rPr>
        <w:t>s obligations hereunder. Any material violation, not remedied in a timely fashion, shall be deemed a</w:t>
      </w:r>
      <w:r w:rsidR="004F61FD" w:rsidRPr="00F44F0D">
        <w:rPr>
          <w:rFonts w:cs="Arial"/>
          <w:sz w:val="22"/>
          <w:szCs w:val="22"/>
        </w:rPr>
        <w:t xml:space="preserve"> breach of this Agreement</w:t>
      </w:r>
      <w:r w:rsidR="00D34261" w:rsidRPr="00F44F0D">
        <w:rPr>
          <w:rFonts w:cs="Arial"/>
          <w:sz w:val="22"/>
          <w:szCs w:val="22"/>
        </w:rPr>
        <w:t xml:space="preserve"> and, notwithstanding </w:t>
      </w:r>
      <w:r w:rsidR="00311F5A" w:rsidRPr="00F44F0D">
        <w:rPr>
          <w:rFonts w:cs="Arial"/>
          <w:sz w:val="22"/>
          <w:szCs w:val="22"/>
        </w:rPr>
        <w:t>anything otherwise stated herein</w:t>
      </w:r>
      <w:r w:rsidR="00D34261" w:rsidRPr="00F44F0D">
        <w:rPr>
          <w:rFonts w:cs="Arial"/>
          <w:sz w:val="22"/>
          <w:szCs w:val="22"/>
        </w:rPr>
        <w:t xml:space="preserve">, Frontier shall have the right to immediately terminate this Agreement. </w:t>
      </w:r>
      <w:r w:rsidR="003737BD" w:rsidRPr="00F44F0D">
        <w:rPr>
          <w:rFonts w:cs="Arial"/>
          <w:sz w:val="22"/>
          <w:szCs w:val="22"/>
        </w:rPr>
        <w:t>Agent</w:t>
      </w:r>
      <w:r w:rsidR="00311F5A" w:rsidRPr="00F44F0D">
        <w:rPr>
          <w:rFonts w:cs="Arial"/>
          <w:sz w:val="22"/>
          <w:szCs w:val="22"/>
        </w:rPr>
        <w:t xml:space="preserve"> shall indemnify, defend, and hold</w:t>
      </w:r>
      <w:r w:rsidR="00D34261" w:rsidRPr="00F44F0D">
        <w:rPr>
          <w:rFonts w:cs="Arial"/>
          <w:sz w:val="22"/>
          <w:szCs w:val="22"/>
        </w:rPr>
        <w:t xml:space="preserve"> Frontier</w:t>
      </w:r>
      <w:r w:rsidR="00311F5A" w:rsidRPr="00F44F0D">
        <w:rPr>
          <w:rFonts w:cs="Arial"/>
          <w:sz w:val="22"/>
          <w:szCs w:val="22"/>
        </w:rPr>
        <w:t xml:space="preserve"> harmless against any </w:t>
      </w:r>
      <w:r w:rsidR="00D34261" w:rsidRPr="00F44F0D">
        <w:rPr>
          <w:rFonts w:cs="Arial"/>
          <w:sz w:val="22"/>
          <w:szCs w:val="22"/>
        </w:rPr>
        <w:t xml:space="preserve">fines </w:t>
      </w:r>
      <w:r w:rsidR="001810AB" w:rsidRPr="00F44F0D">
        <w:rPr>
          <w:rFonts w:cs="Arial"/>
          <w:sz w:val="22"/>
          <w:szCs w:val="22"/>
        </w:rPr>
        <w:t>or penalties associated with any</w:t>
      </w:r>
      <w:r w:rsidR="00D34261" w:rsidRPr="00F44F0D">
        <w:rPr>
          <w:rFonts w:cs="Arial"/>
          <w:sz w:val="22"/>
          <w:szCs w:val="22"/>
        </w:rPr>
        <w:t xml:space="preserve"> violati</w:t>
      </w:r>
      <w:r w:rsidR="00311F5A" w:rsidRPr="00F44F0D">
        <w:rPr>
          <w:rFonts w:cs="Arial"/>
          <w:sz w:val="22"/>
          <w:szCs w:val="22"/>
        </w:rPr>
        <w:t>on of slamming laws</w:t>
      </w:r>
      <w:r w:rsidR="001810AB" w:rsidRPr="00F44F0D">
        <w:rPr>
          <w:rFonts w:cs="Arial"/>
          <w:sz w:val="22"/>
          <w:szCs w:val="22"/>
        </w:rPr>
        <w:t xml:space="preserve"> related to this Agreement</w:t>
      </w:r>
      <w:r w:rsidR="00311F5A" w:rsidRPr="00F44F0D">
        <w:rPr>
          <w:rFonts w:cs="Arial"/>
          <w:sz w:val="22"/>
          <w:szCs w:val="22"/>
        </w:rPr>
        <w:t>.</w:t>
      </w:r>
    </w:p>
    <w:p w14:paraId="0132A668" w14:textId="77777777" w:rsidR="00F44F0D" w:rsidRDefault="00F44F0D" w:rsidP="00F44F0D">
      <w:pPr>
        <w:tabs>
          <w:tab w:val="left" w:pos="738"/>
        </w:tabs>
        <w:ind w:left="1440"/>
        <w:jc w:val="both"/>
        <w:rPr>
          <w:rFonts w:cs="Arial"/>
          <w:sz w:val="22"/>
          <w:szCs w:val="22"/>
        </w:rPr>
      </w:pPr>
    </w:p>
    <w:p w14:paraId="0F26965C" w14:textId="77777777" w:rsidR="00F44F0D" w:rsidRPr="00F44F0D" w:rsidRDefault="006F0C07" w:rsidP="00F44F0D">
      <w:pPr>
        <w:numPr>
          <w:ilvl w:val="1"/>
          <w:numId w:val="6"/>
        </w:numPr>
        <w:tabs>
          <w:tab w:val="left" w:pos="738"/>
        </w:tabs>
        <w:jc w:val="both"/>
        <w:rPr>
          <w:rFonts w:cs="Arial"/>
          <w:sz w:val="22"/>
          <w:szCs w:val="22"/>
        </w:rPr>
      </w:pPr>
      <w:r w:rsidRPr="00F44F0D">
        <w:rPr>
          <w:rFonts w:cs="Arial"/>
          <w:bCs/>
          <w:sz w:val="22"/>
          <w:szCs w:val="22"/>
          <w:u w:val="single"/>
        </w:rPr>
        <w:t>Third-Party Verification</w:t>
      </w:r>
      <w:r w:rsidRPr="00F44F0D">
        <w:rPr>
          <w:rFonts w:cs="Arial"/>
          <w:bCs/>
          <w:sz w:val="22"/>
          <w:szCs w:val="22"/>
        </w:rPr>
        <w:t xml:space="preserve">. To the extent </w:t>
      </w:r>
      <w:r w:rsidR="003737BD" w:rsidRPr="00F44F0D">
        <w:rPr>
          <w:rFonts w:cs="Arial"/>
          <w:bCs/>
          <w:sz w:val="22"/>
          <w:szCs w:val="22"/>
        </w:rPr>
        <w:t>Agent</w:t>
      </w:r>
      <w:r w:rsidRPr="00F44F0D">
        <w:rPr>
          <w:rFonts w:cs="Arial"/>
          <w:bCs/>
          <w:sz w:val="22"/>
          <w:szCs w:val="22"/>
        </w:rPr>
        <w:t xml:space="preserve"> market</w:t>
      </w:r>
      <w:r w:rsidR="00231BD0" w:rsidRPr="00F44F0D">
        <w:rPr>
          <w:rFonts w:cs="Arial"/>
          <w:bCs/>
          <w:sz w:val="22"/>
          <w:szCs w:val="22"/>
        </w:rPr>
        <w:t>s</w:t>
      </w:r>
      <w:r w:rsidRPr="00F44F0D">
        <w:rPr>
          <w:rFonts w:cs="Arial"/>
          <w:bCs/>
          <w:sz w:val="22"/>
          <w:szCs w:val="22"/>
        </w:rPr>
        <w:t xml:space="preserve"> </w:t>
      </w:r>
      <w:r w:rsidR="00231BD0" w:rsidRPr="00F44F0D">
        <w:rPr>
          <w:rFonts w:cs="Arial"/>
          <w:bCs/>
          <w:sz w:val="22"/>
          <w:szCs w:val="22"/>
        </w:rPr>
        <w:t>and/</w:t>
      </w:r>
      <w:r w:rsidRPr="00F44F0D">
        <w:rPr>
          <w:rFonts w:cs="Arial"/>
          <w:bCs/>
          <w:sz w:val="22"/>
          <w:szCs w:val="22"/>
        </w:rPr>
        <w:t>or sell</w:t>
      </w:r>
      <w:r w:rsidR="00231BD0" w:rsidRPr="00F44F0D">
        <w:rPr>
          <w:rFonts w:cs="Arial"/>
          <w:bCs/>
          <w:sz w:val="22"/>
          <w:szCs w:val="22"/>
        </w:rPr>
        <w:t>s</w:t>
      </w:r>
      <w:r w:rsidRPr="00F44F0D">
        <w:rPr>
          <w:rFonts w:cs="Arial"/>
          <w:bCs/>
          <w:sz w:val="22"/>
          <w:szCs w:val="22"/>
        </w:rPr>
        <w:t xml:space="preserve"> any Product, which could result in </w:t>
      </w:r>
      <w:r w:rsidR="00910B6D" w:rsidRPr="00F44F0D">
        <w:rPr>
          <w:rFonts w:cs="Arial"/>
          <w:bCs/>
          <w:sz w:val="22"/>
          <w:szCs w:val="22"/>
        </w:rPr>
        <w:t>Customer</w:t>
      </w:r>
      <w:r w:rsidRPr="00F44F0D">
        <w:rPr>
          <w:rFonts w:cs="Arial"/>
          <w:bCs/>
          <w:sz w:val="22"/>
          <w:szCs w:val="22"/>
        </w:rPr>
        <w:t xml:space="preserve"> selecting a local exchange carrier or a toll ca</w:t>
      </w:r>
      <w:r w:rsidR="009E21B7" w:rsidRPr="00F44F0D">
        <w:rPr>
          <w:rFonts w:cs="Arial"/>
          <w:bCs/>
          <w:sz w:val="22"/>
          <w:szCs w:val="22"/>
        </w:rPr>
        <w:t>rrier (whether regional or long-</w:t>
      </w:r>
      <w:r w:rsidRPr="00F44F0D">
        <w:rPr>
          <w:rFonts w:cs="Arial"/>
          <w:bCs/>
          <w:sz w:val="22"/>
          <w:szCs w:val="22"/>
        </w:rPr>
        <w:t>distance toll)</w:t>
      </w:r>
      <w:r w:rsidR="00AF546A" w:rsidRPr="00F44F0D">
        <w:rPr>
          <w:rFonts w:cs="Arial"/>
          <w:bCs/>
          <w:sz w:val="22"/>
          <w:szCs w:val="22"/>
        </w:rPr>
        <w:t>,</w:t>
      </w:r>
      <w:r w:rsidRPr="00F44F0D">
        <w:rPr>
          <w:rFonts w:cs="Arial"/>
          <w:bCs/>
          <w:sz w:val="22"/>
          <w:szCs w:val="22"/>
        </w:rPr>
        <w:t xml:space="preserve"> </w:t>
      </w:r>
      <w:r w:rsidR="003737BD" w:rsidRPr="00F44F0D">
        <w:rPr>
          <w:rFonts w:cs="Arial"/>
          <w:bCs/>
          <w:sz w:val="22"/>
          <w:szCs w:val="22"/>
        </w:rPr>
        <w:t>Agent</w:t>
      </w:r>
      <w:r w:rsidRPr="00F44F0D">
        <w:rPr>
          <w:rFonts w:cs="Arial"/>
          <w:bCs/>
          <w:sz w:val="22"/>
          <w:szCs w:val="22"/>
        </w:rPr>
        <w:t xml:space="preserve"> shall comply with each of the following: </w:t>
      </w:r>
    </w:p>
    <w:p w14:paraId="56631233" w14:textId="77777777" w:rsidR="00F44F0D" w:rsidRDefault="00F44F0D" w:rsidP="00F44F0D">
      <w:pPr>
        <w:tabs>
          <w:tab w:val="left" w:pos="738"/>
        </w:tabs>
        <w:ind w:left="1440"/>
        <w:jc w:val="both"/>
        <w:rPr>
          <w:rFonts w:cs="Arial"/>
          <w:sz w:val="22"/>
          <w:szCs w:val="22"/>
        </w:rPr>
      </w:pPr>
    </w:p>
    <w:p w14:paraId="31BE1E82" w14:textId="77777777" w:rsidR="0012322A" w:rsidRDefault="006F0C07" w:rsidP="00CA6B22">
      <w:pPr>
        <w:numPr>
          <w:ilvl w:val="0"/>
          <w:numId w:val="14"/>
        </w:numPr>
        <w:tabs>
          <w:tab w:val="left" w:pos="1800"/>
        </w:tabs>
        <w:ind w:left="1800"/>
        <w:jc w:val="both"/>
        <w:rPr>
          <w:rFonts w:cs="Arial"/>
          <w:sz w:val="22"/>
          <w:szCs w:val="22"/>
        </w:rPr>
      </w:pPr>
      <w:r w:rsidRPr="00F44F0D">
        <w:rPr>
          <w:rFonts w:cs="Arial"/>
          <w:sz w:val="22"/>
          <w:szCs w:val="22"/>
        </w:rPr>
        <w:t>At Frontier</w:t>
      </w:r>
      <w:r w:rsidR="000B67BA" w:rsidRPr="00F44F0D">
        <w:rPr>
          <w:rFonts w:cs="Arial"/>
          <w:sz w:val="22"/>
          <w:szCs w:val="22"/>
        </w:rPr>
        <w:t>’</w:t>
      </w:r>
      <w:r w:rsidRPr="00F44F0D">
        <w:rPr>
          <w:rFonts w:cs="Arial"/>
          <w:sz w:val="22"/>
          <w:szCs w:val="22"/>
        </w:rPr>
        <w:t xml:space="preserve">s request, </w:t>
      </w:r>
      <w:r w:rsidR="003737BD" w:rsidRPr="00F44F0D">
        <w:rPr>
          <w:rFonts w:cs="Arial"/>
          <w:sz w:val="22"/>
          <w:szCs w:val="22"/>
        </w:rPr>
        <w:t>Agent</w:t>
      </w:r>
      <w:r w:rsidR="009E21B7" w:rsidRPr="00F44F0D">
        <w:rPr>
          <w:rFonts w:cs="Arial"/>
          <w:sz w:val="22"/>
          <w:szCs w:val="22"/>
        </w:rPr>
        <w:t xml:space="preserve"> shall allow for third-</w:t>
      </w:r>
      <w:r w:rsidRPr="00F44F0D">
        <w:rPr>
          <w:rFonts w:cs="Arial"/>
          <w:sz w:val="22"/>
          <w:szCs w:val="22"/>
        </w:rPr>
        <w:t xml:space="preserve">party verification of </w:t>
      </w:r>
      <w:r w:rsidR="00910B6D" w:rsidRPr="00F44F0D">
        <w:rPr>
          <w:rFonts w:cs="Arial"/>
          <w:sz w:val="22"/>
          <w:szCs w:val="22"/>
        </w:rPr>
        <w:t>Customer</w:t>
      </w:r>
      <w:r w:rsidR="000B67BA" w:rsidRPr="00F44F0D">
        <w:rPr>
          <w:rFonts w:cs="Arial"/>
          <w:sz w:val="22"/>
          <w:szCs w:val="22"/>
        </w:rPr>
        <w:t>’</w:t>
      </w:r>
      <w:r w:rsidRPr="00F44F0D">
        <w:rPr>
          <w:rFonts w:cs="Arial"/>
          <w:sz w:val="22"/>
          <w:szCs w:val="22"/>
        </w:rPr>
        <w:t>s selection of Frontier</w:t>
      </w:r>
      <w:r w:rsidR="000B67BA" w:rsidRPr="00F44F0D">
        <w:rPr>
          <w:rFonts w:cs="Arial"/>
          <w:sz w:val="22"/>
          <w:szCs w:val="22"/>
        </w:rPr>
        <w:t>’</w:t>
      </w:r>
      <w:r w:rsidRPr="00F44F0D">
        <w:rPr>
          <w:rFonts w:cs="Arial"/>
          <w:sz w:val="22"/>
          <w:szCs w:val="22"/>
        </w:rPr>
        <w:t>s loca</w:t>
      </w:r>
      <w:r w:rsidR="009E21B7" w:rsidRPr="00F44F0D">
        <w:rPr>
          <w:rFonts w:cs="Arial"/>
          <w:sz w:val="22"/>
          <w:szCs w:val="22"/>
        </w:rPr>
        <w:t>l exchange, or regional or long-</w:t>
      </w:r>
      <w:r w:rsidRPr="00F44F0D">
        <w:rPr>
          <w:rFonts w:cs="Arial"/>
          <w:sz w:val="22"/>
          <w:szCs w:val="22"/>
        </w:rPr>
        <w:t xml:space="preserve">distance toll service, where such selection is made as a result of </w:t>
      </w:r>
      <w:r w:rsidR="0070472A" w:rsidRPr="00F44F0D">
        <w:rPr>
          <w:rFonts w:cs="Arial"/>
          <w:sz w:val="22"/>
          <w:szCs w:val="22"/>
        </w:rPr>
        <w:t>the Services</w:t>
      </w:r>
      <w:r w:rsidRPr="00F44F0D">
        <w:rPr>
          <w:rFonts w:cs="Arial"/>
          <w:sz w:val="22"/>
          <w:szCs w:val="22"/>
        </w:rPr>
        <w:t>.</w:t>
      </w:r>
    </w:p>
    <w:p w14:paraId="65A539A4" w14:textId="77777777" w:rsidR="0012322A" w:rsidRDefault="0012322A" w:rsidP="0012322A">
      <w:pPr>
        <w:tabs>
          <w:tab w:val="left" w:pos="1800"/>
        </w:tabs>
        <w:ind w:left="1800"/>
        <w:jc w:val="both"/>
        <w:rPr>
          <w:rFonts w:cs="Arial"/>
          <w:sz w:val="22"/>
          <w:szCs w:val="22"/>
        </w:rPr>
      </w:pPr>
    </w:p>
    <w:p w14:paraId="0EA12F4F" w14:textId="77777777" w:rsidR="0012322A" w:rsidRDefault="006F0C07" w:rsidP="00CA6B22">
      <w:pPr>
        <w:numPr>
          <w:ilvl w:val="0"/>
          <w:numId w:val="14"/>
        </w:numPr>
        <w:tabs>
          <w:tab w:val="left" w:pos="1800"/>
        </w:tabs>
        <w:ind w:left="1800"/>
        <w:jc w:val="both"/>
        <w:rPr>
          <w:rFonts w:cs="Arial"/>
          <w:sz w:val="22"/>
          <w:szCs w:val="22"/>
        </w:rPr>
      </w:pPr>
      <w:r w:rsidRPr="0012322A">
        <w:rPr>
          <w:rFonts w:cs="Arial"/>
          <w:sz w:val="22"/>
          <w:szCs w:val="22"/>
        </w:rPr>
        <w:t xml:space="preserve">Where required by law, </w:t>
      </w:r>
      <w:r w:rsidR="003737BD" w:rsidRPr="0012322A">
        <w:rPr>
          <w:rFonts w:cs="Arial"/>
          <w:sz w:val="22"/>
          <w:szCs w:val="22"/>
        </w:rPr>
        <w:t>Agent</w:t>
      </w:r>
      <w:r w:rsidRPr="0012322A">
        <w:rPr>
          <w:rFonts w:cs="Arial"/>
          <w:sz w:val="22"/>
          <w:szCs w:val="22"/>
        </w:rPr>
        <w:t xml:space="preserve"> shall connect online with one or more third-party verification vendors selected or subcontracted by Frontier at Frontier</w:t>
      </w:r>
      <w:r w:rsidR="000B67BA" w:rsidRPr="0012322A">
        <w:rPr>
          <w:rFonts w:cs="Arial"/>
          <w:sz w:val="22"/>
          <w:szCs w:val="22"/>
        </w:rPr>
        <w:t>’</w:t>
      </w:r>
      <w:r w:rsidRPr="0012322A">
        <w:rPr>
          <w:rFonts w:cs="Arial"/>
          <w:sz w:val="22"/>
          <w:szCs w:val="22"/>
        </w:rPr>
        <w:t xml:space="preserve">s expense. </w:t>
      </w:r>
      <w:r w:rsidR="003737BD" w:rsidRPr="0012322A">
        <w:rPr>
          <w:rFonts w:cs="Arial"/>
          <w:sz w:val="22"/>
          <w:szCs w:val="22"/>
        </w:rPr>
        <w:t>Agent</w:t>
      </w:r>
      <w:r w:rsidRPr="0012322A">
        <w:rPr>
          <w:rFonts w:cs="Arial"/>
          <w:sz w:val="22"/>
          <w:szCs w:val="22"/>
        </w:rPr>
        <w:t xml:space="preserve"> must have voice and data transfer capability and ability to work in a shared database environment.</w:t>
      </w:r>
    </w:p>
    <w:p w14:paraId="58A09E4C" w14:textId="77777777" w:rsidR="0012322A" w:rsidRDefault="0012322A" w:rsidP="0012322A">
      <w:pPr>
        <w:tabs>
          <w:tab w:val="left" w:pos="1800"/>
        </w:tabs>
        <w:ind w:left="1800"/>
        <w:jc w:val="both"/>
        <w:rPr>
          <w:rFonts w:cs="Arial"/>
          <w:sz w:val="22"/>
          <w:szCs w:val="22"/>
        </w:rPr>
      </w:pPr>
    </w:p>
    <w:p w14:paraId="24E5B715" w14:textId="77777777" w:rsidR="0012322A" w:rsidRDefault="000F13DE" w:rsidP="00CA6B22">
      <w:pPr>
        <w:numPr>
          <w:ilvl w:val="0"/>
          <w:numId w:val="14"/>
        </w:numPr>
        <w:tabs>
          <w:tab w:val="left" w:pos="1800"/>
        </w:tabs>
        <w:ind w:left="1800"/>
        <w:jc w:val="both"/>
        <w:rPr>
          <w:rFonts w:cs="Arial"/>
          <w:sz w:val="22"/>
          <w:szCs w:val="22"/>
        </w:rPr>
      </w:pPr>
      <w:r w:rsidRPr="0012322A">
        <w:rPr>
          <w:rFonts w:cs="Arial"/>
          <w:sz w:val="22"/>
          <w:szCs w:val="22"/>
        </w:rPr>
        <w:t xml:space="preserve">Agent must establish a reconciliation process to ensure that all </w:t>
      </w:r>
      <w:r w:rsidR="0077669E">
        <w:rPr>
          <w:rFonts w:cs="Arial"/>
          <w:sz w:val="22"/>
          <w:szCs w:val="22"/>
        </w:rPr>
        <w:t>Completed S</w:t>
      </w:r>
      <w:r w:rsidRPr="0012322A">
        <w:rPr>
          <w:rFonts w:cs="Arial"/>
          <w:sz w:val="22"/>
          <w:szCs w:val="22"/>
        </w:rPr>
        <w:t xml:space="preserve">ales involving a carrier change result in successful </w:t>
      </w:r>
      <w:r w:rsidR="00AF546A" w:rsidRPr="0012322A">
        <w:rPr>
          <w:rFonts w:cs="Arial"/>
          <w:sz w:val="22"/>
          <w:szCs w:val="22"/>
        </w:rPr>
        <w:t>third-party verification</w:t>
      </w:r>
      <w:r w:rsidRPr="0012322A">
        <w:rPr>
          <w:rFonts w:cs="Arial"/>
          <w:sz w:val="22"/>
          <w:szCs w:val="22"/>
        </w:rPr>
        <w:t xml:space="preserve">.  Agent must be able to exchange files with the Frontier-designated </w:t>
      </w:r>
      <w:r w:rsidR="00AF546A" w:rsidRPr="0012322A">
        <w:rPr>
          <w:rFonts w:cs="Arial"/>
          <w:sz w:val="22"/>
          <w:szCs w:val="22"/>
        </w:rPr>
        <w:t xml:space="preserve">third-party verification </w:t>
      </w:r>
      <w:r w:rsidRPr="0012322A">
        <w:rPr>
          <w:rFonts w:cs="Arial"/>
          <w:sz w:val="22"/>
          <w:szCs w:val="22"/>
        </w:rPr>
        <w:t xml:space="preserve">service as well as capture specific transaction data from the </w:t>
      </w:r>
      <w:r w:rsidR="00AF546A" w:rsidRPr="0012322A">
        <w:rPr>
          <w:rFonts w:cs="Arial"/>
          <w:sz w:val="22"/>
          <w:szCs w:val="22"/>
        </w:rPr>
        <w:t>third-party verification s</w:t>
      </w:r>
      <w:r w:rsidRPr="0012322A">
        <w:rPr>
          <w:rFonts w:cs="Arial"/>
          <w:sz w:val="22"/>
          <w:szCs w:val="22"/>
        </w:rPr>
        <w:t>ervice to complete the authorization of the sale.</w:t>
      </w:r>
    </w:p>
    <w:p w14:paraId="1BAD6291" w14:textId="77777777" w:rsidR="0012322A" w:rsidRDefault="0012322A" w:rsidP="0012322A">
      <w:pPr>
        <w:tabs>
          <w:tab w:val="left" w:pos="1800"/>
        </w:tabs>
        <w:ind w:left="1800"/>
        <w:jc w:val="both"/>
        <w:rPr>
          <w:rFonts w:cs="Arial"/>
          <w:sz w:val="22"/>
          <w:szCs w:val="22"/>
        </w:rPr>
      </w:pPr>
    </w:p>
    <w:p w14:paraId="65AB2885" w14:textId="77777777" w:rsidR="00F44F0D" w:rsidRPr="0012322A" w:rsidRDefault="003737BD" w:rsidP="00CA6B22">
      <w:pPr>
        <w:numPr>
          <w:ilvl w:val="0"/>
          <w:numId w:val="14"/>
        </w:numPr>
        <w:tabs>
          <w:tab w:val="left" w:pos="1800"/>
        </w:tabs>
        <w:ind w:left="1800"/>
        <w:jc w:val="both"/>
        <w:rPr>
          <w:rFonts w:cs="Arial"/>
          <w:sz w:val="22"/>
          <w:szCs w:val="22"/>
        </w:rPr>
      </w:pPr>
      <w:r w:rsidRPr="0012322A">
        <w:rPr>
          <w:rFonts w:cs="Arial"/>
          <w:sz w:val="22"/>
          <w:szCs w:val="22"/>
        </w:rPr>
        <w:t>Agent</w:t>
      </w:r>
      <w:r w:rsidR="006F0C07" w:rsidRPr="0012322A">
        <w:rPr>
          <w:rFonts w:cs="Arial"/>
          <w:sz w:val="22"/>
          <w:szCs w:val="22"/>
        </w:rPr>
        <w:t xml:space="preserve"> </w:t>
      </w:r>
      <w:r w:rsidR="0077669E">
        <w:rPr>
          <w:rFonts w:cs="Arial"/>
          <w:sz w:val="22"/>
          <w:szCs w:val="22"/>
        </w:rPr>
        <w:t xml:space="preserve">shall </w:t>
      </w:r>
      <w:r w:rsidR="006F0C07" w:rsidRPr="0012322A">
        <w:rPr>
          <w:rFonts w:cs="Arial"/>
          <w:sz w:val="22"/>
          <w:szCs w:val="22"/>
        </w:rPr>
        <w:t>meet es</w:t>
      </w:r>
      <w:r w:rsidR="009E21B7" w:rsidRPr="0012322A">
        <w:rPr>
          <w:rFonts w:cs="Arial"/>
          <w:sz w:val="22"/>
          <w:szCs w:val="22"/>
        </w:rPr>
        <w:t>tablished third-</w:t>
      </w:r>
      <w:r w:rsidR="006F0C07" w:rsidRPr="0012322A">
        <w:rPr>
          <w:rFonts w:cs="Arial"/>
          <w:sz w:val="22"/>
          <w:szCs w:val="22"/>
        </w:rPr>
        <w:t>party verification objectives specified by Frontier.</w:t>
      </w:r>
      <w:bookmarkStart w:id="73" w:name="_Toc291524811"/>
      <w:bookmarkStart w:id="74" w:name="_Toc291527932"/>
      <w:bookmarkEnd w:id="68"/>
    </w:p>
    <w:p w14:paraId="723E59F8" w14:textId="77777777" w:rsidR="00F44F0D" w:rsidRDefault="00F44F0D" w:rsidP="00F44F0D">
      <w:pPr>
        <w:tabs>
          <w:tab w:val="left" w:pos="738"/>
        </w:tabs>
        <w:ind w:left="2160"/>
        <w:jc w:val="both"/>
        <w:rPr>
          <w:rFonts w:cs="Arial"/>
          <w:sz w:val="22"/>
          <w:szCs w:val="22"/>
        </w:rPr>
      </w:pPr>
    </w:p>
    <w:p w14:paraId="5D0E6F43" w14:textId="77777777" w:rsidR="00F44F0D" w:rsidRPr="00F44F0D" w:rsidRDefault="00462A2D" w:rsidP="00F44F0D">
      <w:pPr>
        <w:numPr>
          <w:ilvl w:val="0"/>
          <w:numId w:val="6"/>
        </w:numPr>
        <w:tabs>
          <w:tab w:val="left" w:pos="738"/>
        </w:tabs>
        <w:jc w:val="both"/>
        <w:rPr>
          <w:rFonts w:cs="Arial"/>
          <w:sz w:val="22"/>
          <w:szCs w:val="22"/>
        </w:rPr>
      </w:pPr>
      <w:r w:rsidRPr="00F44F0D">
        <w:rPr>
          <w:rFonts w:cs="Arial"/>
          <w:b/>
          <w:sz w:val="22"/>
          <w:szCs w:val="22"/>
        </w:rPr>
        <w:t>CONFLICT OF INTEREST</w:t>
      </w:r>
      <w:bookmarkEnd w:id="73"/>
      <w:bookmarkEnd w:id="74"/>
      <w:r w:rsidR="00DC2887" w:rsidRPr="00F44F0D">
        <w:rPr>
          <w:rFonts w:cs="Arial"/>
          <w:b/>
          <w:sz w:val="22"/>
          <w:szCs w:val="22"/>
        </w:rPr>
        <w:t>.</w:t>
      </w:r>
      <w:r w:rsidR="007574CF" w:rsidRPr="00F44F0D">
        <w:rPr>
          <w:rFonts w:cs="Arial"/>
          <w:b/>
          <w:sz w:val="22"/>
          <w:szCs w:val="22"/>
        </w:rPr>
        <w:t xml:space="preserve"> </w:t>
      </w:r>
    </w:p>
    <w:p w14:paraId="0DCF3409" w14:textId="77777777" w:rsidR="00F44F0D" w:rsidRDefault="00F44F0D" w:rsidP="00F44F0D">
      <w:pPr>
        <w:tabs>
          <w:tab w:val="left" w:pos="738"/>
        </w:tabs>
        <w:ind w:left="1440"/>
        <w:jc w:val="both"/>
        <w:rPr>
          <w:rFonts w:cs="Arial"/>
          <w:sz w:val="22"/>
          <w:szCs w:val="22"/>
        </w:rPr>
      </w:pPr>
    </w:p>
    <w:p w14:paraId="610BF6D0" w14:textId="77777777" w:rsidR="00F44F0D" w:rsidRDefault="00F4177B" w:rsidP="00F44F0D">
      <w:pPr>
        <w:numPr>
          <w:ilvl w:val="1"/>
          <w:numId w:val="6"/>
        </w:numPr>
        <w:tabs>
          <w:tab w:val="left" w:pos="738"/>
        </w:tabs>
        <w:jc w:val="both"/>
        <w:rPr>
          <w:rFonts w:cs="Arial"/>
          <w:sz w:val="22"/>
          <w:szCs w:val="22"/>
        </w:rPr>
      </w:pPr>
      <w:r w:rsidRPr="00FE2B89">
        <w:rPr>
          <w:rFonts w:cs="Arial"/>
          <w:sz w:val="22"/>
          <w:szCs w:val="22"/>
          <w:u w:val="single"/>
        </w:rPr>
        <w:t>Conflict with Performance of Services</w:t>
      </w:r>
      <w:r w:rsidRPr="00F44F0D">
        <w:rPr>
          <w:rFonts w:cs="Arial"/>
          <w:sz w:val="22"/>
          <w:szCs w:val="22"/>
        </w:rPr>
        <w:t xml:space="preserve"> </w:t>
      </w:r>
      <w:r w:rsidR="003737BD" w:rsidRPr="00F44F0D">
        <w:rPr>
          <w:rFonts w:cs="Arial"/>
          <w:sz w:val="22"/>
          <w:szCs w:val="22"/>
        </w:rPr>
        <w:t>Agent</w:t>
      </w:r>
      <w:r w:rsidR="00462A2D" w:rsidRPr="00F44F0D">
        <w:rPr>
          <w:rFonts w:cs="Arial"/>
          <w:sz w:val="22"/>
          <w:szCs w:val="22"/>
        </w:rPr>
        <w:t xml:space="preserve"> agrees to refrain from accepting or conducting assignments from any person, firm, or company during the term of this Agreement that would conflict with or impair an unbiased performance of the Services or </w:t>
      </w:r>
      <w:r w:rsidR="009A6759" w:rsidRPr="00F44F0D">
        <w:rPr>
          <w:rFonts w:cs="Arial"/>
          <w:sz w:val="22"/>
          <w:szCs w:val="22"/>
        </w:rPr>
        <w:t>compliance with the</w:t>
      </w:r>
      <w:r w:rsidR="00462A2D" w:rsidRPr="00F44F0D">
        <w:rPr>
          <w:rFonts w:cs="Arial"/>
          <w:sz w:val="22"/>
          <w:szCs w:val="22"/>
        </w:rPr>
        <w:t xml:space="preserve"> </w:t>
      </w:r>
      <w:r w:rsidR="00CE12A2" w:rsidRPr="00F44F0D">
        <w:rPr>
          <w:rFonts w:cs="Arial"/>
          <w:sz w:val="22"/>
          <w:szCs w:val="22"/>
        </w:rPr>
        <w:t>representations or warranties</w:t>
      </w:r>
      <w:r w:rsidR="00462A2D" w:rsidRPr="00F44F0D">
        <w:rPr>
          <w:rFonts w:cs="Arial"/>
          <w:sz w:val="22"/>
          <w:szCs w:val="22"/>
        </w:rPr>
        <w:t xml:space="preserve"> under this Agreement. During the term of this Agreement, </w:t>
      </w:r>
      <w:r w:rsidR="003737BD" w:rsidRPr="00F44F0D">
        <w:rPr>
          <w:rFonts w:cs="Arial"/>
          <w:sz w:val="22"/>
          <w:szCs w:val="22"/>
        </w:rPr>
        <w:t>Agent</w:t>
      </w:r>
      <w:r w:rsidR="00462A2D" w:rsidRPr="00F44F0D">
        <w:rPr>
          <w:rFonts w:cs="Arial"/>
          <w:sz w:val="22"/>
          <w:szCs w:val="22"/>
        </w:rPr>
        <w:t xml:space="preserve"> agrees promptly to disclose to </w:t>
      </w:r>
      <w:r w:rsidR="00C11D16" w:rsidRPr="00F44F0D">
        <w:rPr>
          <w:rFonts w:cs="Arial"/>
          <w:sz w:val="22"/>
          <w:szCs w:val="22"/>
        </w:rPr>
        <w:t>Frontier</w:t>
      </w:r>
      <w:r w:rsidR="00462A2D" w:rsidRPr="00F44F0D">
        <w:rPr>
          <w:rFonts w:cs="Arial"/>
          <w:sz w:val="22"/>
          <w:szCs w:val="22"/>
        </w:rPr>
        <w:t xml:space="preserve"> any business relationship or other matter that may raise a question concerning a conflict of interest.</w:t>
      </w:r>
    </w:p>
    <w:p w14:paraId="23087696" w14:textId="77777777" w:rsidR="00F44F0D" w:rsidRDefault="00F44F0D" w:rsidP="00F44F0D">
      <w:pPr>
        <w:tabs>
          <w:tab w:val="left" w:pos="738"/>
        </w:tabs>
        <w:ind w:left="1440"/>
        <w:jc w:val="both"/>
        <w:rPr>
          <w:rFonts w:cs="Arial"/>
          <w:sz w:val="22"/>
          <w:szCs w:val="22"/>
        </w:rPr>
      </w:pPr>
    </w:p>
    <w:p w14:paraId="16BA16FC" w14:textId="77777777" w:rsidR="00F44F0D" w:rsidRDefault="00F4177B" w:rsidP="00F44F0D">
      <w:pPr>
        <w:numPr>
          <w:ilvl w:val="1"/>
          <w:numId w:val="6"/>
        </w:numPr>
        <w:tabs>
          <w:tab w:val="left" w:pos="738"/>
        </w:tabs>
        <w:jc w:val="both"/>
        <w:rPr>
          <w:rFonts w:cs="Arial"/>
          <w:sz w:val="22"/>
          <w:szCs w:val="22"/>
        </w:rPr>
      </w:pPr>
      <w:bookmarkStart w:id="75" w:name="_Hlk65499010"/>
      <w:r w:rsidRPr="00CE5965">
        <w:rPr>
          <w:rFonts w:cs="Arial"/>
          <w:sz w:val="22"/>
          <w:szCs w:val="22"/>
          <w:u w:val="single"/>
        </w:rPr>
        <w:t>Relationship between Agent and Frontier</w:t>
      </w:r>
      <w:r>
        <w:rPr>
          <w:rFonts w:cs="Arial"/>
          <w:sz w:val="22"/>
          <w:szCs w:val="22"/>
        </w:rPr>
        <w:t xml:space="preserve">.  </w:t>
      </w:r>
      <w:bookmarkEnd w:id="75"/>
      <w:r w:rsidR="003737BD" w:rsidRPr="00F44F0D">
        <w:rPr>
          <w:rFonts w:cs="Arial"/>
          <w:sz w:val="22"/>
          <w:szCs w:val="22"/>
        </w:rPr>
        <w:t>Agent</w:t>
      </w:r>
      <w:r w:rsidR="000E41EC" w:rsidRPr="00F44F0D">
        <w:rPr>
          <w:rFonts w:cs="Arial"/>
          <w:sz w:val="22"/>
          <w:szCs w:val="22"/>
        </w:rPr>
        <w:t xml:space="preserve"> certifies that, to the best of </w:t>
      </w:r>
      <w:r w:rsidR="003737BD" w:rsidRPr="00F44F0D">
        <w:rPr>
          <w:rFonts w:cs="Arial"/>
          <w:sz w:val="22"/>
          <w:szCs w:val="22"/>
        </w:rPr>
        <w:t>Agent</w:t>
      </w:r>
      <w:r w:rsidR="000B67BA" w:rsidRPr="00F44F0D">
        <w:rPr>
          <w:rFonts w:cs="Arial"/>
          <w:sz w:val="22"/>
          <w:szCs w:val="22"/>
        </w:rPr>
        <w:t>’</w:t>
      </w:r>
      <w:r w:rsidR="000E41EC" w:rsidRPr="00F44F0D">
        <w:rPr>
          <w:rFonts w:cs="Arial"/>
          <w:sz w:val="22"/>
          <w:szCs w:val="22"/>
        </w:rPr>
        <w:t xml:space="preserve">s knowledge and belief, no economic, beneficial, employment or managerial relationship exists between </w:t>
      </w:r>
      <w:r w:rsidR="003737BD" w:rsidRPr="00F44F0D">
        <w:rPr>
          <w:rFonts w:cs="Arial"/>
          <w:sz w:val="22"/>
          <w:szCs w:val="22"/>
        </w:rPr>
        <w:t>Agent</w:t>
      </w:r>
      <w:r w:rsidR="000E41EC" w:rsidRPr="00F44F0D">
        <w:rPr>
          <w:rFonts w:cs="Arial"/>
          <w:sz w:val="22"/>
          <w:szCs w:val="22"/>
        </w:rPr>
        <w:t xml:space="preserve"> and any employee of Frontier, or between </w:t>
      </w:r>
      <w:r w:rsidR="003737BD" w:rsidRPr="00F44F0D">
        <w:rPr>
          <w:rFonts w:cs="Arial"/>
          <w:sz w:val="22"/>
          <w:szCs w:val="22"/>
        </w:rPr>
        <w:t>Agent</w:t>
      </w:r>
      <w:r w:rsidR="000E41EC" w:rsidRPr="00F44F0D">
        <w:rPr>
          <w:rFonts w:cs="Arial"/>
          <w:sz w:val="22"/>
          <w:szCs w:val="22"/>
        </w:rPr>
        <w:t xml:space="preserve"> and any relative of an employee of Frontier, that would tend in any way to influence such employee in the performance of his or her duties on behalf of Frontier in connection with the awarding, making, amending or making determinations concerning the performance of this or any other agreement. </w:t>
      </w:r>
    </w:p>
    <w:p w14:paraId="7C1087C0" w14:textId="77777777" w:rsidR="00F44F0D" w:rsidRDefault="00F44F0D" w:rsidP="00F44F0D">
      <w:pPr>
        <w:tabs>
          <w:tab w:val="left" w:pos="738"/>
        </w:tabs>
        <w:ind w:left="1440"/>
        <w:jc w:val="both"/>
        <w:rPr>
          <w:rFonts w:cs="Arial"/>
          <w:sz w:val="22"/>
          <w:szCs w:val="22"/>
        </w:rPr>
      </w:pPr>
    </w:p>
    <w:p w14:paraId="2134D886" w14:textId="77777777" w:rsidR="00F44F0D" w:rsidRDefault="00F4177B" w:rsidP="00F44F0D">
      <w:pPr>
        <w:numPr>
          <w:ilvl w:val="1"/>
          <w:numId w:val="6"/>
        </w:numPr>
        <w:tabs>
          <w:tab w:val="left" w:pos="738"/>
        </w:tabs>
        <w:jc w:val="both"/>
        <w:rPr>
          <w:rFonts w:cs="Arial"/>
          <w:sz w:val="22"/>
          <w:szCs w:val="22"/>
        </w:rPr>
      </w:pPr>
      <w:r w:rsidRPr="009E48EA">
        <w:rPr>
          <w:rFonts w:cs="Arial"/>
          <w:sz w:val="22"/>
          <w:szCs w:val="22"/>
          <w:u w:val="single"/>
        </w:rPr>
        <w:t>Remuneration</w:t>
      </w:r>
      <w:r>
        <w:rPr>
          <w:rFonts w:cs="Arial"/>
          <w:sz w:val="22"/>
          <w:szCs w:val="22"/>
          <w:u w:val="single"/>
        </w:rPr>
        <w:t xml:space="preserve">s, </w:t>
      </w:r>
      <w:r w:rsidRPr="009E48EA">
        <w:rPr>
          <w:rFonts w:cs="Arial"/>
          <w:sz w:val="22"/>
          <w:szCs w:val="22"/>
          <w:u w:val="single"/>
        </w:rPr>
        <w:t>Gratuit</w:t>
      </w:r>
      <w:r>
        <w:rPr>
          <w:rFonts w:cs="Arial"/>
          <w:sz w:val="22"/>
          <w:szCs w:val="22"/>
          <w:u w:val="single"/>
        </w:rPr>
        <w:t>ies and Gifts</w:t>
      </w:r>
      <w:r w:rsidRPr="009E48EA">
        <w:rPr>
          <w:rFonts w:cs="Arial"/>
          <w:sz w:val="22"/>
          <w:szCs w:val="22"/>
        </w:rPr>
        <w:t>.</w:t>
      </w:r>
      <w:r>
        <w:rPr>
          <w:rFonts w:cs="Arial"/>
          <w:sz w:val="22"/>
          <w:szCs w:val="22"/>
        </w:rPr>
        <w:t xml:space="preserve"> </w:t>
      </w:r>
      <w:r w:rsidR="000E41EC" w:rsidRPr="00F44F0D">
        <w:rPr>
          <w:rFonts w:cs="Arial"/>
          <w:sz w:val="22"/>
          <w:szCs w:val="22"/>
        </w:rPr>
        <w:t xml:space="preserve">The exchange or offering of any money, gift item, personal service, entertainment or unusual hospitality by </w:t>
      </w:r>
      <w:r w:rsidR="003737BD" w:rsidRPr="00F44F0D">
        <w:rPr>
          <w:rFonts w:cs="Arial"/>
          <w:sz w:val="22"/>
          <w:szCs w:val="22"/>
        </w:rPr>
        <w:t>Agent</w:t>
      </w:r>
      <w:r w:rsidR="000E41EC" w:rsidRPr="00F44F0D">
        <w:rPr>
          <w:rFonts w:cs="Arial"/>
          <w:sz w:val="22"/>
          <w:szCs w:val="22"/>
        </w:rPr>
        <w:t xml:space="preserve"> to Frontier is expressly prohibited. This prohibition equally applicable to </w:t>
      </w:r>
      <w:r w:rsidR="000A51E6" w:rsidRPr="00F44F0D">
        <w:rPr>
          <w:rFonts w:cs="Arial"/>
          <w:sz w:val="22"/>
          <w:szCs w:val="22"/>
        </w:rPr>
        <w:t>both Parties</w:t>
      </w:r>
      <w:r w:rsidR="000B67BA" w:rsidRPr="00F44F0D">
        <w:rPr>
          <w:rFonts w:cs="Arial"/>
          <w:sz w:val="22"/>
          <w:szCs w:val="22"/>
        </w:rPr>
        <w:t>’</w:t>
      </w:r>
      <w:r w:rsidR="000A51E6" w:rsidRPr="00F44F0D">
        <w:rPr>
          <w:rFonts w:cs="Arial"/>
          <w:sz w:val="22"/>
          <w:szCs w:val="22"/>
        </w:rPr>
        <w:t xml:space="preserve"> officers, employees, </w:t>
      </w:r>
      <w:r w:rsidR="0047216E" w:rsidRPr="00F44F0D">
        <w:rPr>
          <w:rFonts w:cs="Arial"/>
          <w:sz w:val="22"/>
          <w:szCs w:val="22"/>
        </w:rPr>
        <w:t>a</w:t>
      </w:r>
      <w:r w:rsidR="003737BD" w:rsidRPr="00F44F0D">
        <w:rPr>
          <w:rFonts w:cs="Arial"/>
          <w:sz w:val="22"/>
          <w:szCs w:val="22"/>
        </w:rPr>
        <w:t>gent</w:t>
      </w:r>
      <w:r w:rsidR="000A51E6" w:rsidRPr="00F44F0D">
        <w:rPr>
          <w:rFonts w:cs="Arial"/>
          <w:sz w:val="22"/>
          <w:szCs w:val="22"/>
        </w:rPr>
        <w:t>s and</w:t>
      </w:r>
      <w:r w:rsidR="000E41EC" w:rsidRPr="00F44F0D">
        <w:rPr>
          <w:rFonts w:cs="Arial"/>
          <w:sz w:val="22"/>
          <w:szCs w:val="22"/>
        </w:rPr>
        <w:t xml:space="preserve"> immediate family members. Any violation of this provision constitutes a material breach of this Agreement. </w:t>
      </w:r>
      <w:bookmarkStart w:id="76" w:name="_Toc291524812"/>
      <w:bookmarkStart w:id="77" w:name="_Toc291527933"/>
    </w:p>
    <w:p w14:paraId="03634541" w14:textId="77777777" w:rsidR="00F44F0D" w:rsidRDefault="00F44F0D" w:rsidP="00F44F0D">
      <w:pPr>
        <w:tabs>
          <w:tab w:val="left" w:pos="738"/>
        </w:tabs>
        <w:ind w:left="1440"/>
        <w:jc w:val="both"/>
        <w:rPr>
          <w:rFonts w:cs="Arial"/>
          <w:sz w:val="22"/>
          <w:szCs w:val="22"/>
        </w:rPr>
      </w:pPr>
    </w:p>
    <w:p w14:paraId="12648769" w14:textId="77777777" w:rsidR="00F4177B" w:rsidRPr="00362ACA" w:rsidRDefault="00462A2D" w:rsidP="00F4177B">
      <w:pPr>
        <w:numPr>
          <w:ilvl w:val="0"/>
          <w:numId w:val="6"/>
        </w:numPr>
        <w:tabs>
          <w:tab w:val="left" w:pos="738"/>
        </w:tabs>
        <w:jc w:val="both"/>
        <w:rPr>
          <w:rFonts w:cs="Arial"/>
          <w:sz w:val="22"/>
          <w:szCs w:val="22"/>
        </w:rPr>
      </w:pPr>
      <w:r w:rsidRPr="00F44F0D">
        <w:rPr>
          <w:rFonts w:cs="Arial"/>
          <w:b/>
          <w:sz w:val="22"/>
          <w:szCs w:val="22"/>
        </w:rPr>
        <w:t>ASSIGNMENT</w:t>
      </w:r>
      <w:bookmarkEnd w:id="76"/>
      <w:bookmarkEnd w:id="77"/>
      <w:r w:rsidR="00826040" w:rsidRPr="00F44F0D">
        <w:rPr>
          <w:rFonts w:cs="Arial"/>
          <w:b/>
          <w:sz w:val="22"/>
          <w:szCs w:val="22"/>
        </w:rPr>
        <w:t>.</w:t>
      </w:r>
      <w:r w:rsidR="00D20065" w:rsidRPr="00F44F0D">
        <w:rPr>
          <w:rFonts w:cs="Arial"/>
          <w:b/>
          <w:sz w:val="22"/>
          <w:szCs w:val="22"/>
        </w:rPr>
        <w:t xml:space="preserve"> </w:t>
      </w:r>
      <w:r w:rsidR="008E7438" w:rsidRPr="00F44F0D">
        <w:rPr>
          <w:rFonts w:cs="Arial"/>
          <w:b/>
          <w:sz w:val="22"/>
          <w:szCs w:val="22"/>
        </w:rPr>
        <w:t xml:space="preserve"> </w:t>
      </w:r>
      <w:r w:rsidR="00F4177B" w:rsidRPr="00310D68">
        <w:rPr>
          <w:rFonts w:cs="Arial"/>
          <w:sz w:val="22"/>
          <w:szCs w:val="22"/>
        </w:rPr>
        <w:t>The Parties may not assign this Agreement, in whole or in part, wit</w:t>
      </w:r>
      <w:r w:rsidR="00F4177B" w:rsidRPr="00FA1B65">
        <w:rPr>
          <w:rFonts w:cs="Arial"/>
          <w:sz w:val="22"/>
          <w:szCs w:val="22"/>
        </w:rPr>
        <w:t>hout the p</w:t>
      </w:r>
      <w:r w:rsidR="00F4177B" w:rsidRPr="00B13179">
        <w:rPr>
          <w:rFonts w:cs="Arial"/>
          <w:sz w:val="22"/>
          <w:szCs w:val="22"/>
        </w:rPr>
        <w:t>rior</w:t>
      </w:r>
      <w:r w:rsidR="00F4177B" w:rsidRPr="00310D68">
        <w:rPr>
          <w:rFonts w:cs="Arial"/>
          <w:sz w:val="22"/>
          <w:szCs w:val="22"/>
        </w:rPr>
        <w:t xml:space="preserve"> written consent of the other Party and any purported assignment shall be void and ineffectiv</w:t>
      </w:r>
      <w:r w:rsidR="00F4177B" w:rsidRPr="00FA1B65">
        <w:rPr>
          <w:rFonts w:cs="Arial"/>
          <w:sz w:val="22"/>
          <w:szCs w:val="22"/>
        </w:rPr>
        <w:t xml:space="preserve">e, except </w:t>
      </w:r>
      <w:r w:rsidR="00F4177B" w:rsidRPr="00310D68">
        <w:rPr>
          <w:sz w:val="22"/>
          <w:szCs w:val="22"/>
        </w:rPr>
        <w:t>that (a) Frontier may assign this Agreement to an Affiliate, or to a third party in connection with a merger or sale of all or substantially all of its stock or assets</w:t>
      </w:r>
      <w:r w:rsidR="00F4177B" w:rsidRPr="00310D68">
        <w:rPr>
          <w:rFonts w:cs="Arial"/>
          <w:sz w:val="22"/>
          <w:szCs w:val="22"/>
        </w:rPr>
        <w:t>. To the extent that Agent wishes to assi</w:t>
      </w:r>
      <w:r w:rsidR="00F4177B" w:rsidRPr="00FA1B65">
        <w:rPr>
          <w:rFonts w:cs="Arial"/>
          <w:sz w:val="22"/>
          <w:szCs w:val="22"/>
        </w:rPr>
        <w:t>gn this Ag</w:t>
      </w:r>
      <w:r w:rsidR="00F4177B" w:rsidRPr="00B13179">
        <w:rPr>
          <w:rFonts w:cs="Arial"/>
          <w:sz w:val="22"/>
          <w:szCs w:val="22"/>
        </w:rPr>
        <w:t xml:space="preserve">reement to an entity </w:t>
      </w:r>
      <w:r w:rsidR="00F4177B" w:rsidRPr="00D900D5">
        <w:rPr>
          <w:sz w:val="22"/>
          <w:szCs w:val="22"/>
        </w:rPr>
        <w:t>in connection with a merger or sale of all or substantially all of its stock or assets</w:t>
      </w:r>
      <w:r w:rsidR="00F4177B" w:rsidRPr="00310D68">
        <w:rPr>
          <w:rFonts w:cs="Arial"/>
          <w:sz w:val="22"/>
          <w:szCs w:val="22"/>
        </w:rPr>
        <w:t xml:space="preserve"> </w:t>
      </w:r>
      <w:r w:rsidR="00F4177B" w:rsidRPr="004634A4">
        <w:rPr>
          <w:rFonts w:cs="Arial"/>
          <w:sz w:val="22"/>
          <w:szCs w:val="22"/>
        </w:rPr>
        <w:t>and such successor agrees in writing to assume all of</w:t>
      </w:r>
      <w:r w:rsidR="00F4177B">
        <w:rPr>
          <w:rFonts w:cs="Arial"/>
          <w:sz w:val="22"/>
          <w:szCs w:val="22"/>
        </w:rPr>
        <w:t xml:space="preserve"> Agent’s</w:t>
      </w:r>
      <w:r w:rsidR="00F4177B" w:rsidRPr="004634A4">
        <w:rPr>
          <w:rFonts w:cs="Arial"/>
          <w:sz w:val="22"/>
          <w:szCs w:val="22"/>
        </w:rPr>
        <w:t xml:space="preserve"> obligations under this Agreement, such assignment shall be subject to </w:t>
      </w:r>
      <w:r w:rsidR="00F4177B">
        <w:rPr>
          <w:rFonts w:cs="Arial"/>
          <w:sz w:val="22"/>
          <w:szCs w:val="22"/>
        </w:rPr>
        <w:t xml:space="preserve">Frontier’s </w:t>
      </w:r>
      <w:r w:rsidR="00F4177B" w:rsidRPr="004634A4">
        <w:rPr>
          <w:rFonts w:cs="Arial"/>
          <w:sz w:val="22"/>
          <w:szCs w:val="22"/>
        </w:rPr>
        <w:t>consent, such consent to assignment will not be unreasonably withheld</w:t>
      </w:r>
      <w:r w:rsidR="00F4177B" w:rsidRPr="00362ACA">
        <w:rPr>
          <w:rFonts w:ascii="Times New Roman" w:hAnsi="Times New Roman"/>
          <w:sz w:val="22"/>
          <w:szCs w:val="22"/>
        </w:rPr>
        <w:t xml:space="preserve"> </w:t>
      </w:r>
      <w:r w:rsidR="00F4177B">
        <w:rPr>
          <w:rFonts w:ascii="Times New Roman" w:hAnsi="Times New Roman"/>
          <w:sz w:val="22"/>
          <w:szCs w:val="22"/>
        </w:rPr>
        <w:t xml:space="preserve">and </w:t>
      </w:r>
      <w:r w:rsidR="00F4177B" w:rsidRPr="00362ACA">
        <w:rPr>
          <w:rFonts w:cs="Arial"/>
          <w:sz w:val="22"/>
          <w:szCs w:val="22"/>
        </w:rPr>
        <w:t>that, such assignee has the financial, operational, technical and other necessary capabilities and resources to accomplish any and all obligations under this Agreement in a manner comparable to the expected performance of the assigning Party.</w:t>
      </w:r>
    </w:p>
    <w:p w14:paraId="35AB94D9" w14:textId="77777777" w:rsidR="00F44F0D" w:rsidRDefault="00F44F0D" w:rsidP="00F44F0D">
      <w:pPr>
        <w:tabs>
          <w:tab w:val="left" w:pos="738"/>
        </w:tabs>
        <w:ind w:left="720"/>
        <w:jc w:val="both"/>
        <w:rPr>
          <w:rFonts w:cs="Arial"/>
          <w:sz w:val="22"/>
          <w:szCs w:val="22"/>
        </w:rPr>
      </w:pPr>
      <w:bookmarkStart w:id="78" w:name="_Toc291524814"/>
      <w:bookmarkStart w:id="79" w:name="_Toc291527935"/>
    </w:p>
    <w:p w14:paraId="127A0A2C" w14:textId="77777777" w:rsidR="00F44F0D" w:rsidRDefault="00462A2D" w:rsidP="00F44F0D">
      <w:pPr>
        <w:numPr>
          <w:ilvl w:val="0"/>
          <w:numId w:val="6"/>
        </w:numPr>
        <w:tabs>
          <w:tab w:val="left" w:pos="738"/>
        </w:tabs>
        <w:jc w:val="both"/>
        <w:rPr>
          <w:rFonts w:cs="Arial"/>
          <w:sz w:val="22"/>
          <w:szCs w:val="22"/>
        </w:rPr>
      </w:pPr>
      <w:r w:rsidRPr="00F44F0D">
        <w:rPr>
          <w:rFonts w:cs="Arial"/>
          <w:b/>
          <w:sz w:val="22"/>
          <w:szCs w:val="22"/>
        </w:rPr>
        <w:t>FORCE MAJEURE</w:t>
      </w:r>
      <w:bookmarkEnd w:id="78"/>
      <w:bookmarkEnd w:id="79"/>
      <w:r w:rsidR="00826040" w:rsidRPr="00F44F0D">
        <w:rPr>
          <w:rFonts w:cs="Arial"/>
          <w:b/>
          <w:sz w:val="22"/>
          <w:szCs w:val="22"/>
        </w:rPr>
        <w:t>.</w:t>
      </w:r>
      <w:r w:rsidR="008E7438" w:rsidRPr="00F44F0D">
        <w:rPr>
          <w:rFonts w:cs="Arial"/>
          <w:b/>
          <w:sz w:val="22"/>
          <w:szCs w:val="22"/>
        </w:rPr>
        <w:t xml:space="preserve"> </w:t>
      </w:r>
      <w:r w:rsidR="00D20065" w:rsidRPr="00F44F0D">
        <w:rPr>
          <w:rFonts w:cs="Arial"/>
          <w:b/>
          <w:sz w:val="22"/>
          <w:szCs w:val="22"/>
        </w:rPr>
        <w:t xml:space="preserve"> </w:t>
      </w:r>
      <w:r w:rsidRPr="00F44F0D">
        <w:rPr>
          <w:rFonts w:cs="Arial"/>
          <w:sz w:val="22"/>
          <w:szCs w:val="22"/>
        </w:rPr>
        <w:t>If performance of this Agreement</w:t>
      </w:r>
      <w:r w:rsidR="008F2471" w:rsidRPr="00F44F0D">
        <w:rPr>
          <w:rFonts w:cs="Arial"/>
          <w:sz w:val="22"/>
          <w:szCs w:val="22"/>
        </w:rPr>
        <w:t xml:space="preserve">, </w:t>
      </w:r>
      <w:r w:rsidR="006D7FCE" w:rsidRPr="00F44F0D">
        <w:rPr>
          <w:rFonts w:cs="Arial"/>
          <w:sz w:val="22"/>
          <w:szCs w:val="22"/>
        </w:rPr>
        <w:t>any SOW</w:t>
      </w:r>
      <w:r w:rsidR="008F2471" w:rsidRPr="00F44F0D">
        <w:rPr>
          <w:rFonts w:cs="Arial"/>
          <w:sz w:val="22"/>
          <w:szCs w:val="22"/>
        </w:rPr>
        <w:t>,</w:t>
      </w:r>
      <w:r w:rsidR="006D7FCE" w:rsidRPr="00F44F0D">
        <w:rPr>
          <w:rFonts w:cs="Arial"/>
          <w:sz w:val="22"/>
          <w:szCs w:val="22"/>
        </w:rPr>
        <w:t xml:space="preserve"> </w:t>
      </w:r>
      <w:r w:rsidR="008F2471" w:rsidRPr="00F44F0D">
        <w:rPr>
          <w:rFonts w:cs="Arial"/>
          <w:sz w:val="22"/>
          <w:szCs w:val="22"/>
        </w:rPr>
        <w:t xml:space="preserve">or a compensable program associated with any SOW </w:t>
      </w:r>
      <w:r w:rsidRPr="00F44F0D">
        <w:rPr>
          <w:rFonts w:cs="Arial"/>
          <w:sz w:val="22"/>
          <w:szCs w:val="22"/>
        </w:rPr>
        <w:t>is prevented, restricted or interfered with by reason of acts of God</w:t>
      </w:r>
      <w:r w:rsidR="006D7FCE" w:rsidRPr="00F44F0D">
        <w:rPr>
          <w:rFonts w:cs="Arial"/>
          <w:sz w:val="22"/>
          <w:szCs w:val="22"/>
        </w:rPr>
        <w:t xml:space="preserve"> or natural disaster such as but not limited to a violent storm, cyclone, typhoon, hurricane, tornado, blizzard, earthquake, volcanic activity, landslide, tidal wave, tsunami, flood, damage or destruction by lightning;</w:t>
      </w:r>
      <w:r w:rsidRPr="00F44F0D">
        <w:rPr>
          <w:rFonts w:cs="Arial"/>
          <w:sz w:val="22"/>
          <w:szCs w:val="22"/>
        </w:rPr>
        <w:t xml:space="preserve"> </w:t>
      </w:r>
      <w:r w:rsidR="006D7FCE" w:rsidRPr="00F44F0D">
        <w:rPr>
          <w:rFonts w:cs="Arial"/>
          <w:sz w:val="22"/>
          <w:szCs w:val="22"/>
        </w:rPr>
        <w:t xml:space="preserve">as well as </w:t>
      </w:r>
      <w:r w:rsidRPr="00F44F0D">
        <w:rPr>
          <w:rFonts w:cs="Arial"/>
          <w:sz w:val="22"/>
          <w:szCs w:val="22"/>
        </w:rPr>
        <w:t>wars, revolution, civil commotion, acts of public enemy, embargo, acts of government in its sovereign capacity,</w:t>
      </w:r>
      <w:r w:rsidR="006D7FCE" w:rsidRPr="00F44F0D">
        <w:rPr>
          <w:rFonts w:cs="Arial"/>
          <w:sz w:val="22"/>
          <w:szCs w:val="22"/>
        </w:rPr>
        <w:t xml:space="preserve"> plague, epidemic, pandemic, outbreak of an infectious disease or any other public health crisis, including quarantine or other employee restrictions</w:t>
      </w:r>
      <w:r w:rsidR="008D5BF4" w:rsidRPr="00F44F0D">
        <w:rPr>
          <w:rFonts w:cs="Arial"/>
          <w:sz w:val="22"/>
          <w:szCs w:val="22"/>
        </w:rPr>
        <w:t xml:space="preserve">, </w:t>
      </w:r>
      <w:r w:rsidRPr="00F44F0D">
        <w:rPr>
          <w:rFonts w:cs="Arial"/>
          <w:sz w:val="22"/>
          <w:szCs w:val="22"/>
        </w:rPr>
        <w:t xml:space="preserve">or any other circumstances beyond the reasonable control and not involving any fault or negligence of the </w:t>
      </w:r>
      <w:r w:rsidR="002045AF" w:rsidRPr="00F44F0D">
        <w:rPr>
          <w:rFonts w:cs="Arial"/>
          <w:sz w:val="22"/>
          <w:szCs w:val="22"/>
        </w:rPr>
        <w:t>Party</w:t>
      </w:r>
      <w:r w:rsidRPr="00F44F0D">
        <w:rPr>
          <w:rFonts w:cs="Arial"/>
          <w:sz w:val="22"/>
          <w:szCs w:val="22"/>
        </w:rPr>
        <w:t xml:space="preserve"> affected (</w:t>
      </w:r>
      <w:r w:rsidR="000B67BA" w:rsidRPr="00F44F0D">
        <w:rPr>
          <w:rFonts w:cs="Arial"/>
          <w:sz w:val="22"/>
          <w:szCs w:val="22"/>
        </w:rPr>
        <w:t>“</w:t>
      </w:r>
      <w:r w:rsidRPr="00F44F0D">
        <w:rPr>
          <w:rFonts w:cs="Arial"/>
          <w:b/>
          <w:sz w:val="22"/>
          <w:szCs w:val="22"/>
        </w:rPr>
        <w:t>Force Majeure Event</w:t>
      </w:r>
      <w:r w:rsidR="000B67BA" w:rsidRPr="00F44F0D">
        <w:rPr>
          <w:rFonts w:cs="Arial"/>
          <w:sz w:val="22"/>
          <w:szCs w:val="22"/>
        </w:rPr>
        <w:t>”</w:t>
      </w:r>
      <w:r w:rsidRPr="00F44F0D">
        <w:rPr>
          <w:rFonts w:cs="Arial"/>
          <w:sz w:val="22"/>
          <w:szCs w:val="22"/>
        </w:rPr>
        <w:t>)</w:t>
      </w:r>
      <w:r w:rsidR="00646A4D" w:rsidRPr="00F44F0D">
        <w:rPr>
          <w:rFonts w:cs="Arial"/>
          <w:sz w:val="22"/>
          <w:szCs w:val="22"/>
        </w:rPr>
        <w:t>. T</w:t>
      </w:r>
      <w:r w:rsidRPr="00F44F0D">
        <w:rPr>
          <w:rFonts w:cs="Arial"/>
          <w:sz w:val="22"/>
          <w:szCs w:val="22"/>
        </w:rPr>
        <w:t xml:space="preserve">he </w:t>
      </w:r>
      <w:r w:rsidR="002045AF" w:rsidRPr="00F44F0D">
        <w:rPr>
          <w:rFonts w:cs="Arial"/>
          <w:sz w:val="22"/>
          <w:szCs w:val="22"/>
        </w:rPr>
        <w:t>Party</w:t>
      </w:r>
      <w:r w:rsidRPr="00F44F0D">
        <w:rPr>
          <w:rFonts w:cs="Arial"/>
          <w:sz w:val="22"/>
          <w:szCs w:val="22"/>
        </w:rPr>
        <w:t xml:space="preserve"> affected, upon giving prompt notice to the other </w:t>
      </w:r>
      <w:r w:rsidR="002045AF" w:rsidRPr="00F44F0D">
        <w:rPr>
          <w:rFonts w:cs="Arial"/>
          <w:sz w:val="22"/>
          <w:szCs w:val="22"/>
        </w:rPr>
        <w:t>Party</w:t>
      </w:r>
      <w:r w:rsidRPr="00F44F0D">
        <w:rPr>
          <w:rFonts w:cs="Arial"/>
          <w:sz w:val="22"/>
          <w:szCs w:val="22"/>
        </w:rPr>
        <w:t xml:space="preserve">, shall be excused from such performance on a day-to-day basis during the continuance of the Force Majeure Event. The other </w:t>
      </w:r>
      <w:r w:rsidR="002045AF" w:rsidRPr="00F44F0D">
        <w:rPr>
          <w:rFonts w:cs="Arial"/>
          <w:sz w:val="22"/>
          <w:szCs w:val="22"/>
        </w:rPr>
        <w:t>Party</w:t>
      </w:r>
      <w:r w:rsidRPr="00F44F0D">
        <w:rPr>
          <w:rFonts w:cs="Arial"/>
          <w:sz w:val="22"/>
          <w:szCs w:val="22"/>
        </w:rPr>
        <w:t xml:space="preserve"> shall likewise be excused from performance of its obligations on a day-to-d</w:t>
      </w:r>
      <w:r w:rsidR="009B29D2" w:rsidRPr="00F44F0D">
        <w:rPr>
          <w:rFonts w:cs="Arial"/>
          <w:sz w:val="22"/>
          <w:szCs w:val="22"/>
        </w:rPr>
        <w:t>ay basis during the same period;</w:t>
      </w:r>
      <w:r w:rsidRPr="00F44F0D">
        <w:rPr>
          <w:rFonts w:cs="Arial"/>
          <w:sz w:val="22"/>
          <w:szCs w:val="22"/>
        </w:rPr>
        <w:t xml:space="preserve"> provided, however, that the </w:t>
      </w:r>
      <w:r w:rsidR="002045AF" w:rsidRPr="00F44F0D">
        <w:rPr>
          <w:rFonts w:cs="Arial"/>
          <w:sz w:val="22"/>
          <w:szCs w:val="22"/>
        </w:rPr>
        <w:t>Party</w:t>
      </w:r>
      <w:r w:rsidRPr="00F44F0D">
        <w:rPr>
          <w:rFonts w:cs="Arial"/>
          <w:sz w:val="22"/>
          <w:szCs w:val="22"/>
        </w:rPr>
        <w:t xml:space="preserve"> so affected shall use commercially reasonable efforts to avoid or remove such cau</w:t>
      </w:r>
      <w:r w:rsidR="00C940F7" w:rsidRPr="00F44F0D">
        <w:rPr>
          <w:rFonts w:cs="Arial"/>
          <w:sz w:val="22"/>
          <w:szCs w:val="22"/>
        </w:rPr>
        <w:t>ses of nonperformance and both P</w:t>
      </w:r>
      <w:r w:rsidRPr="00F44F0D">
        <w:rPr>
          <w:rFonts w:cs="Arial"/>
          <w:sz w:val="22"/>
          <w:szCs w:val="22"/>
        </w:rPr>
        <w:t xml:space="preserve">arties shall proceed immediately with the performance of its obligations under this Agreement whenever such causes are removed or cease. Labor-related performance impediments, such as labor strikes or shortages, are not to be construed as Force Majeure Events. Notwithstanding the foregoing, the occurrence of a Force Majeure Event shall not preclude </w:t>
      </w:r>
      <w:r w:rsidR="00C11D16" w:rsidRPr="00F44F0D">
        <w:rPr>
          <w:rFonts w:cs="Arial"/>
          <w:sz w:val="22"/>
          <w:szCs w:val="22"/>
        </w:rPr>
        <w:t>Frontier</w:t>
      </w:r>
      <w:r w:rsidRPr="00F44F0D">
        <w:rPr>
          <w:rFonts w:cs="Arial"/>
          <w:sz w:val="22"/>
          <w:szCs w:val="22"/>
        </w:rPr>
        <w:t xml:space="preserve"> from terminating this Agreement for convenience as set forth herein, and shall not apply in such event, to delay or relieve </w:t>
      </w:r>
      <w:r w:rsidR="00C11D16" w:rsidRPr="00F44F0D">
        <w:rPr>
          <w:rFonts w:cs="Arial"/>
          <w:sz w:val="22"/>
          <w:szCs w:val="22"/>
        </w:rPr>
        <w:t>Frontier</w:t>
      </w:r>
      <w:r w:rsidRPr="00F44F0D">
        <w:rPr>
          <w:rFonts w:cs="Arial"/>
          <w:sz w:val="22"/>
          <w:szCs w:val="22"/>
        </w:rPr>
        <w:t xml:space="preserve"> from paying any amounts that are due and payable with respect to Services that have been provided by </w:t>
      </w:r>
      <w:r w:rsidR="003737BD" w:rsidRPr="00F44F0D">
        <w:rPr>
          <w:rFonts w:cs="Arial"/>
          <w:sz w:val="22"/>
          <w:szCs w:val="22"/>
        </w:rPr>
        <w:t>Agent</w:t>
      </w:r>
      <w:r w:rsidRPr="00F44F0D">
        <w:rPr>
          <w:rFonts w:cs="Arial"/>
          <w:sz w:val="22"/>
          <w:szCs w:val="22"/>
        </w:rPr>
        <w:t xml:space="preserve"> prior to the occurr</w:t>
      </w:r>
      <w:r w:rsidR="006651D4" w:rsidRPr="00F44F0D">
        <w:rPr>
          <w:rFonts w:cs="Arial"/>
          <w:sz w:val="22"/>
          <w:szCs w:val="22"/>
        </w:rPr>
        <w:t>ence of any such Force Majeure E</w:t>
      </w:r>
      <w:r w:rsidRPr="00F44F0D">
        <w:rPr>
          <w:rFonts w:cs="Arial"/>
          <w:sz w:val="22"/>
          <w:szCs w:val="22"/>
        </w:rPr>
        <w:t>vent.</w:t>
      </w:r>
      <w:bookmarkStart w:id="80" w:name="_Toc291524815"/>
      <w:bookmarkStart w:id="81" w:name="_Toc291527936"/>
    </w:p>
    <w:p w14:paraId="6EE4FC71" w14:textId="77777777" w:rsidR="00F44F0D" w:rsidRDefault="00F44F0D" w:rsidP="00F44F0D">
      <w:pPr>
        <w:tabs>
          <w:tab w:val="left" w:pos="738"/>
        </w:tabs>
        <w:ind w:left="720"/>
        <w:jc w:val="both"/>
        <w:rPr>
          <w:rFonts w:cs="Arial"/>
          <w:sz w:val="22"/>
          <w:szCs w:val="22"/>
        </w:rPr>
      </w:pPr>
    </w:p>
    <w:p w14:paraId="61B57FAC" w14:textId="77777777" w:rsidR="00F44F0D" w:rsidRDefault="00462A2D" w:rsidP="00F44F0D">
      <w:pPr>
        <w:numPr>
          <w:ilvl w:val="0"/>
          <w:numId w:val="6"/>
        </w:numPr>
        <w:tabs>
          <w:tab w:val="left" w:pos="738"/>
        </w:tabs>
        <w:jc w:val="both"/>
        <w:rPr>
          <w:rFonts w:cs="Arial"/>
          <w:sz w:val="22"/>
          <w:szCs w:val="22"/>
        </w:rPr>
      </w:pPr>
      <w:r w:rsidRPr="00F44F0D">
        <w:rPr>
          <w:rFonts w:cs="Arial"/>
          <w:b/>
          <w:sz w:val="22"/>
          <w:szCs w:val="22"/>
        </w:rPr>
        <w:t>WAIVER OF TERMS AND CONDITIONS</w:t>
      </w:r>
      <w:bookmarkEnd w:id="80"/>
      <w:bookmarkEnd w:id="81"/>
      <w:r w:rsidR="00826040" w:rsidRPr="00F44F0D">
        <w:rPr>
          <w:rFonts w:cs="Arial"/>
          <w:b/>
          <w:sz w:val="22"/>
          <w:szCs w:val="22"/>
        </w:rPr>
        <w:t>.</w:t>
      </w:r>
      <w:r w:rsidR="008E7438" w:rsidRPr="00F44F0D">
        <w:rPr>
          <w:rFonts w:cs="Arial"/>
          <w:b/>
          <w:sz w:val="22"/>
          <w:szCs w:val="22"/>
        </w:rPr>
        <w:t xml:space="preserve"> </w:t>
      </w:r>
      <w:r w:rsidR="00D20065" w:rsidRPr="00F44F0D">
        <w:rPr>
          <w:rFonts w:cs="Arial"/>
          <w:b/>
          <w:sz w:val="22"/>
          <w:szCs w:val="22"/>
        </w:rPr>
        <w:t xml:space="preserve"> </w:t>
      </w:r>
      <w:r w:rsidRPr="00F44F0D">
        <w:rPr>
          <w:rFonts w:cs="Arial"/>
          <w:sz w:val="22"/>
          <w:szCs w:val="22"/>
        </w:rPr>
        <w:t xml:space="preserve">No failure or delay by either </w:t>
      </w:r>
      <w:r w:rsidR="002045AF" w:rsidRPr="00F44F0D">
        <w:rPr>
          <w:rFonts w:cs="Arial"/>
          <w:sz w:val="22"/>
          <w:szCs w:val="22"/>
        </w:rPr>
        <w:t>Party</w:t>
      </w:r>
      <w:r w:rsidRPr="00F44F0D">
        <w:rPr>
          <w:rFonts w:cs="Arial"/>
          <w:sz w:val="22"/>
          <w:szCs w:val="22"/>
        </w:rPr>
        <w:t xml:space="preserve"> hereto in exercising any right</w:t>
      </w:r>
      <w:r w:rsidR="00CF24D4" w:rsidRPr="00F44F0D">
        <w:rPr>
          <w:rFonts w:cs="Arial"/>
          <w:sz w:val="22"/>
          <w:szCs w:val="22"/>
        </w:rPr>
        <w:t xml:space="preserve">, power, or privilege hereunder </w:t>
      </w:r>
      <w:r w:rsidR="00AC4B56" w:rsidRPr="00F44F0D">
        <w:rPr>
          <w:rFonts w:cs="Arial"/>
          <w:sz w:val="22"/>
          <w:szCs w:val="22"/>
        </w:rPr>
        <w:t xml:space="preserve">or in any SOW </w:t>
      </w:r>
      <w:r w:rsidRPr="00F44F0D">
        <w:rPr>
          <w:rFonts w:cs="Arial"/>
          <w:sz w:val="22"/>
          <w:szCs w:val="22"/>
        </w:rPr>
        <w:t xml:space="preserve">shall operate as a waiver thereof, nor shall any single or partial exercise thereof preclude any other or future exercise of any right, power, or privilege. </w:t>
      </w:r>
      <w:bookmarkStart w:id="82" w:name="_Toc291524816"/>
      <w:bookmarkStart w:id="83" w:name="_Toc291527937"/>
    </w:p>
    <w:p w14:paraId="0AEFD6CF" w14:textId="77777777" w:rsidR="00F44F0D" w:rsidRDefault="00F44F0D" w:rsidP="00F44F0D">
      <w:pPr>
        <w:tabs>
          <w:tab w:val="left" w:pos="738"/>
        </w:tabs>
        <w:ind w:left="720"/>
        <w:jc w:val="both"/>
        <w:rPr>
          <w:rFonts w:cs="Arial"/>
          <w:sz w:val="22"/>
          <w:szCs w:val="22"/>
        </w:rPr>
      </w:pPr>
    </w:p>
    <w:p w14:paraId="2E107733" w14:textId="77777777" w:rsidR="00F44F0D" w:rsidRPr="00F44F0D" w:rsidRDefault="001F46BF" w:rsidP="00F44F0D">
      <w:pPr>
        <w:numPr>
          <w:ilvl w:val="0"/>
          <w:numId w:val="6"/>
        </w:numPr>
        <w:tabs>
          <w:tab w:val="left" w:pos="738"/>
        </w:tabs>
        <w:jc w:val="both"/>
        <w:rPr>
          <w:rFonts w:cs="Arial"/>
          <w:sz w:val="22"/>
          <w:szCs w:val="22"/>
        </w:rPr>
      </w:pPr>
      <w:r>
        <w:rPr>
          <w:rFonts w:cs="Arial"/>
          <w:b/>
          <w:sz w:val="22"/>
          <w:szCs w:val="22"/>
        </w:rPr>
        <w:br w:type="page"/>
      </w:r>
      <w:r w:rsidR="00462A2D" w:rsidRPr="00F44F0D">
        <w:rPr>
          <w:rFonts w:cs="Arial"/>
          <w:b/>
          <w:sz w:val="22"/>
          <w:szCs w:val="22"/>
        </w:rPr>
        <w:t>DISPUTE RESOLUTION</w:t>
      </w:r>
      <w:bookmarkEnd w:id="82"/>
      <w:bookmarkEnd w:id="83"/>
      <w:r w:rsidR="00826040" w:rsidRPr="00F44F0D">
        <w:rPr>
          <w:rFonts w:cs="Arial"/>
          <w:b/>
          <w:sz w:val="22"/>
          <w:szCs w:val="22"/>
        </w:rPr>
        <w:t>.</w:t>
      </w:r>
      <w:r w:rsidR="00D20065" w:rsidRPr="00F44F0D">
        <w:rPr>
          <w:rFonts w:cs="Arial"/>
          <w:b/>
          <w:sz w:val="22"/>
          <w:szCs w:val="22"/>
        </w:rPr>
        <w:t xml:space="preserve"> </w:t>
      </w:r>
    </w:p>
    <w:p w14:paraId="48B9BB9D" w14:textId="77777777" w:rsidR="00F44F0D" w:rsidRDefault="00F44F0D" w:rsidP="00F44F0D">
      <w:pPr>
        <w:tabs>
          <w:tab w:val="left" w:pos="738"/>
        </w:tabs>
        <w:ind w:left="720"/>
        <w:jc w:val="both"/>
        <w:rPr>
          <w:rFonts w:cs="Arial"/>
          <w:sz w:val="22"/>
          <w:szCs w:val="22"/>
        </w:rPr>
      </w:pPr>
    </w:p>
    <w:p w14:paraId="185F58F1" w14:textId="77777777" w:rsidR="00F44F0D" w:rsidRDefault="00F4177B" w:rsidP="00F44F0D">
      <w:pPr>
        <w:numPr>
          <w:ilvl w:val="1"/>
          <w:numId w:val="6"/>
        </w:numPr>
        <w:tabs>
          <w:tab w:val="left" w:pos="738"/>
        </w:tabs>
        <w:jc w:val="both"/>
        <w:rPr>
          <w:rFonts w:cs="Arial"/>
          <w:sz w:val="22"/>
          <w:szCs w:val="22"/>
        </w:rPr>
      </w:pPr>
      <w:r w:rsidRPr="009E48EA">
        <w:rPr>
          <w:rFonts w:cs="Arial"/>
          <w:sz w:val="22"/>
          <w:szCs w:val="22"/>
          <w:u w:val="single"/>
        </w:rPr>
        <w:t>Non-Payment Disputes</w:t>
      </w:r>
      <w:r>
        <w:rPr>
          <w:rFonts w:cs="Arial"/>
          <w:sz w:val="22"/>
          <w:szCs w:val="22"/>
        </w:rPr>
        <w:t xml:space="preserve">.  </w:t>
      </w:r>
      <w:r w:rsidR="00976A8F" w:rsidRPr="00F44F0D">
        <w:rPr>
          <w:rFonts w:cs="Arial"/>
          <w:sz w:val="22"/>
          <w:szCs w:val="22"/>
        </w:rPr>
        <w:t>With the exclusion of payment disputes, t</w:t>
      </w:r>
      <w:r w:rsidR="00462A2D" w:rsidRPr="00F44F0D">
        <w:rPr>
          <w:rFonts w:cs="Arial"/>
          <w:sz w:val="22"/>
          <w:szCs w:val="22"/>
        </w:rPr>
        <w:t xml:space="preserve">he </w:t>
      </w:r>
      <w:r w:rsidR="002045AF" w:rsidRPr="00F44F0D">
        <w:rPr>
          <w:rFonts w:cs="Arial"/>
          <w:sz w:val="22"/>
          <w:szCs w:val="22"/>
        </w:rPr>
        <w:t>Parties</w:t>
      </w:r>
      <w:r w:rsidR="00462A2D" w:rsidRPr="00F44F0D">
        <w:rPr>
          <w:rFonts w:cs="Arial"/>
          <w:sz w:val="22"/>
          <w:szCs w:val="22"/>
        </w:rPr>
        <w:t xml:space="preserve"> desire to resolve certain disputes, controversies, and claims arising out of this Agreement without litigation. Accordingly, except in the case of </w:t>
      </w:r>
      <w:r w:rsidR="00E44F4A" w:rsidRPr="00F44F0D">
        <w:rPr>
          <w:rFonts w:cs="Arial"/>
          <w:sz w:val="22"/>
          <w:szCs w:val="22"/>
        </w:rPr>
        <w:t>(</w:t>
      </w:r>
      <w:r w:rsidR="00990731" w:rsidRPr="00F44F0D">
        <w:rPr>
          <w:rFonts w:cs="Arial"/>
          <w:sz w:val="22"/>
          <w:szCs w:val="22"/>
        </w:rPr>
        <w:t>i</w:t>
      </w:r>
      <w:r w:rsidR="00E44F4A" w:rsidRPr="00F44F0D">
        <w:rPr>
          <w:rFonts w:cs="Arial"/>
          <w:sz w:val="22"/>
          <w:szCs w:val="22"/>
        </w:rPr>
        <w:t>)</w:t>
      </w:r>
      <w:r w:rsidR="00462A2D" w:rsidRPr="00F44F0D">
        <w:rPr>
          <w:rFonts w:cs="Arial"/>
          <w:sz w:val="22"/>
          <w:szCs w:val="22"/>
        </w:rPr>
        <w:t xml:space="preserve"> a dispute, controversy or claim relating to a breach or alleged breach of the provisions governing confidentiality; </w:t>
      </w:r>
      <w:r w:rsidR="00E44F4A" w:rsidRPr="00F44F0D">
        <w:rPr>
          <w:rFonts w:cs="Arial"/>
          <w:sz w:val="22"/>
          <w:szCs w:val="22"/>
        </w:rPr>
        <w:t>(</w:t>
      </w:r>
      <w:r w:rsidR="00990731" w:rsidRPr="00F44F0D">
        <w:rPr>
          <w:rFonts w:cs="Arial"/>
          <w:sz w:val="22"/>
          <w:szCs w:val="22"/>
        </w:rPr>
        <w:t>ii</w:t>
      </w:r>
      <w:r w:rsidR="00E44F4A" w:rsidRPr="00F44F0D">
        <w:rPr>
          <w:rFonts w:cs="Arial"/>
          <w:sz w:val="22"/>
          <w:szCs w:val="22"/>
        </w:rPr>
        <w:t>)</w:t>
      </w:r>
      <w:r w:rsidR="00462A2D" w:rsidRPr="00F44F0D">
        <w:rPr>
          <w:rFonts w:cs="Arial"/>
          <w:sz w:val="22"/>
          <w:szCs w:val="22"/>
        </w:rPr>
        <w:t xml:space="preserve"> a suit, action or proceeding to compel </w:t>
      </w:r>
      <w:r w:rsidR="003737BD" w:rsidRPr="00F44F0D">
        <w:rPr>
          <w:rFonts w:cs="Arial"/>
          <w:sz w:val="22"/>
          <w:szCs w:val="22"/>
        </w:rPr>
        <w:t>Agent</w:t>
      </w:r>
      <w:r w:rsidR="00462A2D" w:rsidRPr="00F44F0D">
        <w:rPr>
          <w:rFonts w:cs="Arial"/>
          <w:sz w:val="22"/>
          <w:szCs w:val="22"/>
        </w:rPr>
        <w:t xml:space="preserve"> or </w:t>
      </w:r>
      <w:r w:rsidR="00C11D16" w:rsidRPr="00F44F0D">
        <w:rPr>
          <w:rFonts w:cs="Arial"/>
          <w:sz w:val="22"/>
          <w:szCs w:val="22"/>
        </w:rPr>
        <w:t>Frontier</w:t>
      </w:r>
      <w:r w:rsidR="00462A2D" w:rsidRPr="00F44F0D">
        <w:rPr>
          <w:rFonts w:cs="Arial"/>
          <w:sz w:val="22"/>
          <w:szCs w:val="22"/>
        </w:rPr>
        <w:t xml:space="preserve"> to comply with its obligations to indemnify the other </w:t>
      </w:r>
      <w:r w:rsidR="002045AF" w:rsidRPr="00F44F0D">
        <w:rPr>
          <w:rFonts w:cs="Arial"/>
          <w:sz w:val="22"/>
          <w:szCs w:val="22"/>
        </w:rPr>
        <w:t>Party</w:t>
      </w:r>
      <w:r w:rsidR="00462A2D" w:rsidRPr="00F44F0D">
        <w:rPr>
          <w:rFonts w:cs="Arial"/>
          <w:sz w:val="22"/>
          <w:szCs w:val="22"/>
        </w:rPr>
        <w:t xml:space="preserve"> pursuant to this Agreement; or </w:t>
      </w:r>
      <w:r w:rsidR="00951699" w:rsidRPr="00F44F0D">
        <w:rPr>
          <w:rFonts w:cs="Arial"/>
          <w:sz w:val="22"/>
          <w:szCs w:val="22"/>
        </w:rPr>
        <w:t>(</w:t>
      </w:r>
      <w:r w:rsidR="00990731" w:rsidRPr="00F44F0D">
        <w:rPr>
          <w:rFonts w:cs="Arial"/>
          <w:sz w:val="22"/>
          <w:szCs w:val="22"/>
        </w:rPr>
        <w:t>iii</w:t>
      </w:r>
      <w:r w:rsidR="00951699" w:rsidRPr="00F44F0D">
        <w:rPr>
          <w:rFonts w:cs="Arial"/>
          <w:sz w:val="22"/>
          <w:szCs w:val="22"/>
        </w:rPr>
        <w:t>)</w:t>
      </w:r>
      <w:r w:rsidR="00462A2D" w:rsidRPr="00F44F0D">
        <w:rPr>
          <w:rFonts w:cs="Arial"/>
          <w:sz w:val="22"/>
          <w:szCs w:val="22"/>
        </w:rPr>
        <w:t xml:space="preserve"> a suit, action or proceeding to compel either </w:t>
      </w:r>
      <w:r w:rsidR="002045AF" w:rsidRPr="00F44F0D">
        <w:rPr>
          <w:rFonts w:cs="Arial"/>
          <w:sz w:val="22"/>
          <w:szCs w:val="22"/>
        </w:rPr>
        <w:t>Party</w:t>
      </w:r>
      <w:r w:rsidR="00462A2D" w:rsidRPr="00F44F0D">
        <w:rPr>
          <w:rFonts w:cs="Arial"/>
          <w:sz w:val="22"/>
          <w:szCs w:val="22"/>
        </w:rPr>
        <w:t xml:space="preserve"> to comply with the dispute resolution procedures set forth in this Section, or otherwise seeking injunctive relief, the </w:t>
      </w:r>
      <w:r w:rsidR="002045AF" w:rsidRPr="00F44F0D">
        <w:rPr>
          <w:rFonts w:cs="Arial"/>
          <w:sz w:val="22"/>
          <w:szCs w:val="22"/>
        </w:rPr>
        <w:t>Parties</w:t>
      </w:r>
      <w:r w:rsidR="00462A2D" w:rsidRPr="00F44F0D">
        <w:rPr>
          <w:rFonts w:cs="Arial"/>
          <w:sz w:val="22"/>
          <w:szCs w:val="22"/>
        </w:rPr>
        <w:t xml:space="preserve"> agree to use the following alternative dispute procedure as their sole recourse with respect to any dispute, controversy or claim arising out of or relating to this Agreement or its breach. The term </w:t>
      </w:r>
      <w:r w:rsidR="000B67BA" w:rsidRPr="00F44F0D">
        <w:rPr>
          <w:rFonts w:cs="Arial"/>
          <w:sz w:val="22"/>
          <w:szCs w:val="22"/>
        </w:rPr>
        <w:t>“</w:t>
      </w:r>
      <w:r w:rsidR="00462A2D" w:rsidRPr="00F44F0D">
        <w:rPr>
          <w:rFonts w:cs="Arial"/>
          <w:b/>
          <w:sz w:val="22"/>
          <w:szCs w:val="22"/>
        </w:rPr>
        <w:t>Dispute</w:t>
      </w:r>
      <w:r w:rsidR="000B67BA" w:rsidRPr="00F44F0D">
        <w:rPr>
          <w:rFonts w:cs="Arial"/>
          <w:sz w:val="22"/>
          <w:szCs w:val="22"/>
        </w:rPr>
        <w:t>”</w:t>
      </w:r>
      <w:r w:rsidR="00462A2D" w:rsidRPr="00F44F0D">
        <w:rPr>
          <w:rFonts w:cs="Arial"/>
          <w:sz w:val="22"/>
          <w:szCs w:val="22"/>
        </w:rPr>
        <w:t xml:space="preserve"> means any dispute, controversy, or claim to be resolved in accordance with th</w:t>
      </w:r>
      <w:r w:rsidR="00F145AD" w:rsidRPr="00F44F0D">
        <w:rPr>
          <w:rFonts w:cs="Arial"/>
          <w:sz w:val="22"/>
          <w:szCs w:val="22"/>
        </w:rPr>
        <w:t xml:space="preserve">e </w:t>
      </w:r>
      <w:r w:rsidR="00462A2D" w:rsidRPr="00F44F0D">
        <w:rPr>
          <w:rFonts w:cs="Arial"/>
          <w:sz w:val="22"/>
          <w:szCs w:val="22"/>
        </w:rPr>
        <w:t>dispute resolution procedure</w:t>
      </w:r>
      <w:r w:rsidR="00C43772" w:rsidRPr="00F44F0D">
        <w:rPr>
          <w:rFonts w:cs="Arial"/>
          <w:sz w:val="22"/>
          <w:szCs w:val="22"/>
        </w:rPr>
        <w:t xml:space="preserve"> set forth in this Section.</w:t>
      </w:r>
    </w:p>
    <w:p w14:paraId="1CE3E667" w14:textId="77777777" w:rsidR="00F44F0D" w:rsidRDefault="00F44F0D" w:rsidP="00F44F0D">
      <w:pPr>
        <w:tabs>
          <w:tab w:val="left" w:pos="738"/>
        </w:tabs>
        <w:ind w:left="1440"/>
        <w:jc w:val="both"/>
        <w:rPr>
          <w:rFonts w:cs="Arial"/>
          <w:sz w:val="22"/>
          <w:szCs w:val="22"/>
        </w:rPr>
      </w:pPr>
    </w:p>
    <w:p w14:paraId="6E0AB084" w14:textId="77777777" w:rsidR="00F44F0D" w:rsidRDefault="00F4177B" w:rsidP="00F44F0D">
      <w:pPr>
        <w:numPr>
          <w:ilvl w:val="1"/>
          <w:numId w:val="6"/>
        </w:numPr>
        <w:tabs>
          <w:tab w:val="left" w:pos="738"/>
        </w:tabs>
        <w:jc w:val="both"/>
        <w:rPr>
          <w:rFonts w:cs="Arial"/>
          <w:sz w:val="22"/>
          <w:szCs w:val="22"/>
        </w:rPr>
      </w:pPr>
      <w:r w:rsidRPr="009E48EA">
        <w:rPr>
          <w:rFonts w:cs="Arial"/>
          <w:sz w:val="22"/>
          <w:szCs w:val="22"/>
          <w:u w:val="single"/>
        </w:rPr>
        <w:t>Appointment of Representative</w:t>
      </w:r>
      <w:r>
        <w:rPr>
          <w:rFonts w:cs="Arial"/>
          <w:sz w:val="22"/>
          <w:szCs w:val="22"/>
        </w:rPr>
        <w:t xml:space="preserve">.  </w:t>
      </w:r>
      <w:r w:rsidR="00462A2D" w:rsidRPr="00F44F0D">
        <w:rPr>
          <w:rFonts w:cs="Arial"/>
          <w:sz w:val="22"/>
          <w:szCs w:val="22"/>
        </w:rPr>
        <w:t xml:space="preserve">At the written request of a </w:t>
      </w:r>
      <w:r w:rsidR="002045AF" w:rsidRPr="00F44F0D">
        <w:rPr>
          <w:rFonts w:cs="Arial"/>
          <w:sz w:val="22"/>
          <w:szCs w:val="22"/>
        </w:rPr>
        <w:t>Party</w:t>
      </w:r>
      <w:r w:rsidR="00462A2D" w:rsidRPr="00F44F0D">
        <w:rPr>
          <w:rFonts w:cs="Arial"/>
          <w:sz w:val="22"/>
          <w:szCs w:val="22"/>
        </w:rPr>
        <w:t xml:space="preserve">, each </w:t>
      </w:r>
      <w:r w:rsidR="002045AF" w:rsidRPr="00F44F0D">
        <w:rPr>
          <w:rFonts w:cs="Arial"/>
          <w:sz w:val="22"/>
          <w:szCs w:val="22"/>
        </w:rPr>
        <w:t>Party</w:t>
      </w:r>
      <w:r w:rsidR="00462A2D" w:rsidRPr="00F44F0D">
        <w:rPr>
          <w:rFonts w:cs="Arial"/>
          <w:sz w:val="22"/>
          <w:szCs w:val="22"/>
        </w:rPr>
        <w:t xml:space="preserve"> shall appoint a knowledgeable, responsible representative to meet and negotiate in good faith to resolve any Dispute. These negotiations shall be conducted by non-lawyer, business representatives. Discussions and correspondence among the representatives for purposes of these negotiations shall be treated as Confidential Information developed for purposes of settlement, shall be exempt from discovery and production, and shall not be admissible in any proceeding or lawsuit w</w:t>
      </w:r>
      <w:r w:rsidR="00C940F7" w:rsidRPr="00F44F0D">
        <w:rPr>
          <w:rFonts w:cs="Arial"/>
          <w:sz w:val="22"/>
          <w:szCs w:val="22"/>
        </w:rPr>
        <w:t>ithout the concurrence of both P</w:t>
      </w:r>
      <w:r w:rsidR="00462A2D" w:rsidRPr="00F44F0D">
        <w:rPr>
          <w:rFonts w:cs="Arial"/>
          <w:sz w:val="22"/>
          <w:szCs w:val="22"/>
        </w:rPr>
        <w:t>arties. Documents identified in or provided with such communications, which are not prepared for purposes of the negotiations, are not so exempted, and may, if otherwise admissible, be admitted in evidence in the arbitration or lawsuit.</w:t>
      </w:r>
    </w:p>
    <w:p w14:paraId="2B22B383" w14:textId="77777777" w:rsidR="00F44F0D" w:rsidRDefault="00F44F0D" w:rsidP="00F44F0D">
      <w:pPr>
        <w:tabs>
          <w:tab w:val="left" w:pos="738"/>
        </w:tabs>
        <w:ind w:left="1440"/>
        <w:jc w:val="both"/>
        <w:rPr>
          <w:rFonts w:cs="Arial"/>
          <w:sz w:val="22"/>
          <w:szCs w:val="22"/>
        </w:rPr>
      </w:pPr>
    </w:p>
    <w:p w14:paraId="6D4D704B" w14:textId="77777777" w:rsidR="00F44F0D" w:rsidRDefault="00F4177B" w:rsidP="00F44F0D">
      <w:pPr>
        <w:numPr>
          <w:ilvl w:val="1"/>
          <w:numId w:val="6"/>
        </w:numPr>
        <w:tabs>
          <w:tab w:val="left" w:pos="738"/>
        </w:tabs>
        <w:jc w:val="both"/>
        <w:rPr>
          <w:rFonts w:cs="Arial"/>
          <w:sz w:val="22"/>
          <w:szCs w:val="22"/>
        </w:rPr>
      </w:pPr>
      <w:r w:rsidRPr="009E48EA">
        <w:rPr>
          <w:rFonts w:cs="Arial"/>
          <w:sz w:val="22"/>
          <w:szCs w:val="22"/>
          <w:u w:val="single"/>
        </w:rPr>
        <w:t>Unresolved Dispute</w:t>
      </w:r>
      <w:r>
        <w:rPr>
          <w:rFonts w:cs="Arial"/>
          <w:sz w:val="22"/>
          <w:szCs w:val="22"/>
        </w:rPr>
        <w:t xml:space="preserve">.  </w:t>
      </w:r>
      <w:r w:rsidR="00462A2D" w:rsidRPr="00F44F0D">
        <w:rPr>
          <w:rFonts w:cs="Arial"/>
          <w:sz w:val="22"/>
          <w:szCs w:val="22"/>
        </w:rPr>
        <w:t xml:space="preserve">If the negotiations do not resolve the Dispute within ten (10) business days of their commencement or such negotiations do not commence within seven (7) days of request by the other </w:t>
      </w:r>
      <w:r w:rsidR="002045AF" w:rsidRPr="00F44F0D">
        <w:rPr>
          <w:rFonts w:cs="Arial"/>
          <w:sz w:val="22"/>
          <w:szCs w:val="22"/>
        </w:rPr>
        <w:t>Party</w:t>
      </w:r>
      <w:r w:rsidR="00462A2D" w:rsidRPr="00F44F0D">
        <w:rPr>
          <w:rFonts w:cs="Arial"/>
          <w:sz w:val="22"/>
          <w:szCs w:val="22"/>
        </w:rPr>
        <w:t xml:space="preserve"> in writing, then either </w:t>
      </w:r>
      <w:r w:rsidR="002045AF" w:rsidRPr="00F44F0D">
        <w:rPr>
          <w:rFonts w:cs="Arial"/>
          <w:sz w:val="22"/>
          <w:szCs w:val="22"/>
        </w:rPr>
        <w:t>Party</w:t>
      </w:r>
      <w:r w:rsidR="00462A2D" w:rsidRPr="00F44F0D">
        <w:rPr>
          <w:rFonts w:cs="Arial"/>
          <w:sz w:val="22"/>
          <w:szCs w:val="22"/>
        </w:rPr>
        <w:t xml:space="preserve"> shall be free to pursue all rights and remedies available at law and/or in equity. </w:t>
      </w:r>
    </w:p>
    <w:p w14:paraId="4ED9E6EE" w14:textId="77777777" w:rsidR="00F44F0D" w:rsidRDefault="00F44F0D" w:rsidP="00F44F0D">
      <w:pPr>
        <w:tabs>
          <w:tab w:val="left" w:pos="738"/>
        </w:tabs>
        <w:ind w:left="1440"/>
        <w:jc w:val="both"/>
        <w:rPr>
          <w:rFonts w:cs="Arial"/>
          <w:sz w:val="22"/>
          <w:szCs w:val="22"/>
        </w:rPr>
      </w:pPr>
    </w:p>
    <w:p w14:paraId="187D11B4" w14:textId="77777777" w:rsidR="00F44F0D" w:rsidRDefault="00F4177B" w:rsidP="00F44F0D">
      <w:pPr>
        <w:numPr>
          <w:ilvl w:val="1"/>
          <w:numId w:val="6"/>
        </w:numPr>
        <w:tabs>
          <w:tab w:val="left" w:pos="738"/>
        </w:tabs>
        <w:jc w:val="both"/>
        <w:rPr>
          <w:rFonts w:cs="Arial"/>
          <w:sz w:val="22"/>
          <w:szCs w:val="22"/>
        </w:rPr>
      </w:pPr>
      <w:r w:rsidRPr="009E48EA">
        <w:rPr>
          <w:rFonts w:cs="Arial"/>
          <w:sz w:val="22"/>
          <w:szCs w:val="22"/>
          <w:u w:val="single"/>
        </w:rPr>
        <w:t>Period of Limitation</w:t>
      </w:r>
      <w:r>
        <w:rPr>
          <w:rFonts w:cs="Arial"/>
          <w:sz w:val="22"/>
          <w:szCs w:val="22"/>
        </w:rPr>
        <w:t xml:space="preserve">. </w:t>
      </w:r>
      <w:r w:rsidR="00036D4D" w:rsidRPr="00F44F0D">
        <w:rPr>
          <w:rFonts w:cs="Arial"/>
          <w:sz w:val="22"/>
          <w:szCs w:val="22"/>
        </w:rPr>
        <w:t xml:space="preserve">Notwithstanding anything otherwise stated, no Dispute or other action, regardless of form, arising out of this Agreement or </w:t>
      </w:r>
      <w:r w:rsidR="00353BA0" w:rsidRPr="00F44F0D">
        <w:rPr>
          <w:rFonts w:cs="Arial"/>
          <w:sz w:val="22"/>
          <w:szCs w:val="22"/>
        </w:rPr>
        <w:t>a</w:t>
      </w:r>
      <w:r w:rsidR="00C43772" w:rsidRPr="00F44F0D">
        <w:rPr>
          <w:rFonts w:cs="Arial"/>
          <w:sz w:val="22"/>
          <w:szCs w:val="22"/>
        </w:rPr>
        <w:t>rising out of, or in connection with, the Services or any documents in any way related to this Agreement</w:t>
      </w:r>
      <w:r w:rsidR="00036D4D" w:rsidRPr="00F44F0D">
        <w:rPr>
          <w:rFonts w:cs="Arial"/>
          <w:sz w:val="22"/>
          <w:szCs w:val="22"/>
        </w:rPr>
        <w:t xml:space="preserve"> may be brought more than one (1) year after the ca</w:t>
      </w:r>
      <w:r w:rsidR="00C940F7" w:rsidRPr="00F44F0D">
        <w:rPr>
          <w:rFonts w:cs="Arial"/>
          <w:sz w:val="22"/>
          <w:szCs w:val="22"/>
        </w:rPr>
        <w:t>use of action has arisen.</w:t>
      </w:r>
      <w:r w:rsidR="00C1529B">
        <w:rPr>
          <w:rFonts w:cs="Arial"/>
          <w:sz w:val="22"/>
          <w:szCs w:val="22"/>
        </w:rPr>
        <w:t xml:space="preserve"> </w:t>
      </w:r>
      <w:r w:rsidR="00C940F7" w:rsidRPr="00F44F0D">
        <w:rPr>
          <w:rFonts w:cs="Arial"/>
          <w:sz w:val="22"/>
          <w:szCs w:val="22"/>
        </w:rPr>
        <w:t>The P</w:t>
      </w:r>
      <w:r w:rsidR="00036D4D" w:rsidRPr="00F44F0D">
        <w:rPr>
          <w:rFonts w:cs="Arial"/>
          <w:sz w:val="22"/>
          <w:szCs w:val="22"/>
        </w:rPr>
        <w:t>arties hereby waive the right to invoke any different limitation on the bringing of actions provided under state law.</w:t>
      </w:r>
      <w:bookmarkStart w:id="84" w:name="_Toc110995970"/>
      <w:bookmarkStart w:id="85" w:name="_Toc110915169"/>
      <w:bookmarkStart w:id="86" w:name="_Toc110995971"/>
      <w:bookmarkStart w:id="87" w:name="_Toc110837064"/>
      <w:bookmarkStart w:id="88" w:name="_Toc110837166"/>
      <w:bookmarkStart w:id="89" w:name="_Toc110915173"/>
      <w:bookmarkStart w:id="90" w:name="_Toc110995975"/>
      <w:bookmarkStart w:id="91" w:name="_Toc110837066"/>
      <w:bookmarkStart w:id="92" w:name="_Toc110837168"/>
      <w:bookmarkStart w:id="93" w:name="_Toc110915175"/>
      <w:bookmarkStart w:id="94" w:name="_Toc110995976"/>
      <w:bookmarkStart w:id="95" w:name="_Toc110837068"/>
      <w:bookmarkStart w:id="96" w:name="_Toc110837170"/>
      <w:bookmarkStart w:id="97" w:name="_Toc110915176"/>
      <w:bookmarkStart w:id="98" w:name="_Toc110995977"/>
      <w:bookmarkStart w:id="99" w:name="_Toc110995978"/>
      <w:bookmarkStart w:id="100" w:name="_DV_M605"/>
      <w:bookmarkStart w:id="101" w:name="_DV_M606"/>
      <w:bookmarkStart w:id="102" w:name="_DV_M607"/>
      <w:bookmarkStart w:id="103" w:name="_DV_M608"/>
      <w:bookmarkStart w:id="104" w:name="_Toc110915178"/>
      <w:bookmarkStart w:id="105" w:name="_Toc110995979"/>
      <w:bookmarkStart w:id="106" w:name="_Toc110915179"/>
      <w:bookmarkStart w:id="107" w:name="_Toc110995980"/>
      <w:bookmarkStart w:id="108" w:name="_Toc110995982"/>
      <w:bookmarkStart w:id="109" w:name="_Toc110995983"/>
      <w:bookmarkStart w:id="110" w:name="_Toc110837081"/>
      <w:bookmarkStart w:id="111" w:name="_Toc110837182"/>
      <w:bookmarkStart w:id="112" w:name="_Toc110915183"/>
      <w:bookmarkStart w:id="113" w:name="_Toc110995984"/>
      <w:bookmarkStart w:id="114" w:name="_Toc110995985"/>
      <w:bookmarkStart w:id="115" w:name="_Toc110837085"/>
      <w:bookmarkStart w:id="116" w:name="_Toc110837186"/>
      <w:bookmarkStart w:id="117" w:name="_Toc110915186"/>
      <w:bookmarkStart w:id="118" w:name="_Toc110995987"/>
      <w:bookmarkStart w:id="119" w:name="_Toc110915188"/>
      <w:bookmarkStart w:id="120" w:name="_Toc110995989"/>
      <w:bookmarkStart w:id="121" w:name="_Toc110995990"/>
      <w:bookmarkStart w:id="122" w:name="_Toc110915190"/>
      <w:bookmarkStart w:id="123" w:name="_Toc110995991"/>
      <w:bookmarkStart w:id="124" w:name="_Toc110915191"/>
      <w:bookmarkStart w:id="125" w:name="_Toc110995992"/>
      <w:bookmarkStart w:id="126" w:name="_Toc110995993"/>
      <w:bookmarkStart w:id="127" w:name="_Toc525628430"/>
      <w:bookmarkStart w:id="128" w:name="_Toc291524818"/>
      <w:bookmarkStart w:id="129" w:name="_Toc291527939"/>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p>
    <w:p w14:paraId="111CE6AF" w14:textId="77777777" w:rsidR="00F44F0D" w:rsidRDefault="00F44F0D" w:rsidP="00F44F0D">
      <w:pPr>
        <w:tabs>
          <w:tab w:val="left" w:pos="738"/>
        </w:tabs>
        <w:ind w:left="1440"/>
        <w:jc w:val="both"/>
        <w:rPr>
          <w:rFonts w:cs="Arial"/>
          <w:sz w:val="22"/>
          <w:szCs w:val="22"/>
        </w:rPr>
      </w:pPr>
    </w:p>
    <w:p w14:paraId="1CCA7535" w14:textId="77777777" w:rsidR="00F44F0D" w:rsidRDefault="00462A2D" w:rsidP="00F44F0D">
      <w:pPr>
        <w:numPr>
          <w:ilvl w:val="0"/>
          <w:numId w:val="6"/>
        </w:numPr>
        <w:tabs>
          <w:tab w:val="left" w:pos="738"/>
        </w:tabs>
        <w:jc w:val="both"/>
        <w:rPr>
          <w:rFonts w:cs="Arial"/>
          <w:sz w:val="22"/>
          <w:szCs w:val="22"/>
        </w:rPr>
      </w:pPr>
      <w:r w:rsidRPr="00F44F0D">
        <w:rPr>
          <w:rFonts w:cs="Arial"/>
          <w:b/>
          <w:sz w:val="22"/>
          <w:szCs w:val="22"/>
        </w:rPr>
        <w:t>SURVIVAL OF OBLIGATIONS</w:t>
      </w:r>
      <w:bookmarkEnd w:id="128"/>
      <w:bookmarkEnd w:id="129"/>
      <w:r w:rsidR="00826040" w:rsidRPr="00F44F0D">
        <w:rPr>
          <w:rFonts w:cs="Arial"/>
          <w:b/>
          <w:sz w:val="22"/>
          <w:szCs w:val="22"/>
        </w:rPr>
        <w:t xml:space="preserve">. </w:t>
      </w:r>
      <w:r w:rsidRPr="00F44F0D">
        <w:rPr>
          <w:rFonts w:cs="Arial"/>
          <w:sz w:val="22"/>
          <w:szCs w:val="22"/>
        </w:rPr>
        <w:t xml:space="preserve">The respective obligations of </w:t>
      </w:r>
      <w:r w:rsidR="003737BD" w:rsidRPr="00F44F0D">
        <w:rPr>
          <w:rFonts w:cs="Arial"/>
          <w:sz w:val="22"/>
          <w:szCs w:val="22"/>
        </w:rPr>
        <w:t>Agent</w:t>
      </w:r>
      <w:r w:rsidRPr="00F44F0D">
        <w:rPr>
          <w:rFonts w:cs="Arial"/>
          <w:sz w:val="22"/>
          <w:szCs w:val="22"/>
        </w:rPr>
        <w:t xml:space="preserve"> and </w:t>
      </w:r>
      <w:r w:rsidR="00C11D16" w:rsidRPr="00F44F0D">
        <w:rPr>
          <w:rFonts w:cs="Arial"/>
          <w:sz w:val="22"/>
          <w:szCs w:val="22"/>
        </w:rPr>
        <w:t>Frontier</w:t>
      </w:r>
      <w:r w:rsidRPr="00F44F0D">
        <w:rPr>
          <w:rFonts w:cs="Arial"/>
          <w:sz w:val="22"/>
          <w:szCs w:val="22"/>
        </w:rPr>
        <w:t xml:space="preserve"> under this Agreement, which by their nature would continue beyond the termination, cancellation or expiration of the Agreement including, but not limited to</w:t>
      </w:r>
      <w:r w:rsidR="00990731" w:rsidRPr="00F44F0D">
        <w:rPr>
          <w:rFonts w:cs="Arial"/>
          <w:sz w:val="22"/>
          <w:szCs w:val="22"/>
        </w:rPr>
        <w:t>:</w:t>
      </w:r>
      <w:r w:rsidRPr="00F44F0D">
        <w:rPr>
          <w:rFonts w:cs="Arial"/>
          <w:sz w:val="22"/>
          <w:szCs w:val="22"/>
        </w:rPr>
        <w:t xml:space="preserve"> </w:t>
      </w:r>
      <w:r w:rsidR="00E44F4A" w:rsidRPr="00F44F0D">
        <w:rPr>
          <w:rFonts w:cs="Arial"/>
          <w:sz w:val="22"/>
          <w:szCs w:val="22"/>
        </w:rPr>
        <w:t>(</w:t>
      </w:r>
      <w:r w:rsidR="00990731" w:rsidRPr="00F44F0D">
        <w:rPr>
          <w:rFonts w:cs="Arial"/>
          <w:sz w:val="22"/>
          <w:szCs w:val="22"/>
        </w:rPr>
        <w:t>i</w:t>
      </w:r>
      <w:r w:rsidR="00E44F4A" w:rsidRPr="00F44F0D">
        <w:rPr>
          <w:rFonts w:cs="Arial"/>
          <w:sz w:val="22"/>
          <w:szCs w:val="22"/>
        </w:rPr>
        <w:t>)</w:t>
      </w:r>
      <w:r w:rsidRPr="00F44F0D">
        <w:rPr>
          <w:rFonts w:cs="Arial"/>
          <w:sz w:val="22"/>
          <w:szCs w:val="22"/>
        </w:rPr>
        <w:t xml:space="preserve"> obligations not expressly terminated or cancelled in connection with the event that gave rise to the termination of the Agreement; </w:t>
      </w:r>
      <w:r w:rsidR="00E44F4A" w:rsidRPr="00F44F0D">
        <w:rPr>
          <w:rFonts w:cs="Arial"/>
          <w:sz w:val="22"/>
          <w:szCs w:val="22"/>
        </w:rPr>
        <w:t>(</w:t>
      </w:r>
      <w:r w:rsidR="00990731" w:rsidRPr="00F44F0D">
        <w:rPr>
          <w:rFonts w:cs="Arial"/>
          <w:sz w:val="22"/>
          <w:szCs w:val="22"/>
        </w:rPr>
        <w:t>ii</w:t>
      </w:r>
      <w:r w:rsidR="00E44F4A" w:rsidRPr="00F44F0D">
        <w:rPr>
          <w:rFonts w:cs="Arial"/>
          <w:sz w:val="22"/>
          <w:szCs w:val="22"/>
        </w:rPr>
        <w:t>)</w:t>
      </w:r>
      <w:r w:rsidRPr="00F44F0D">
        <w:rPr>
          <w:rFonts w:cs="Arial"/>
          <w:sz w:val="22"/>
          <w:szCs w:val="22"/>
        </w:rPr>
        <w:t xml:space="preserve"> confidentiality </w:t>
      </w:r>
      <w:r w:rsidR="00057C26" w:rsidRPr="00F44F0D">
        <w:rPr>
          <w:rFonts w:cs="Arial"/>
          <w:sz w:val="22"/>
          <w:szCs w:val="22"/>
        </w:rPr>
        <w:t xml:space="preserve">and data protection </w:t>
      </w:r>
      <w:r w:rsidRPr="00F44F0D">
        <w:rPr>
          <w:rFonts w:cs="Arial"/>
          <w:sz w:val="22"/>
          <w:szCs w:val="22"/>
        </w:rPr>
        <w:t xml:space="preserve">obligations; and </w:t>
      </w:r>
      <w:r w:rsidR="00951699" w:rsidRPr="00F44F0D">
        <w:rPr>
          <w:rFonts w:cs="Arial"/>
          <w:sz w:val="22"/>
          <w:szCs w:val="22"/>
        </w:rPr>
        <w:t>(</w:t>
      </w:r>
      <w:r w:rsidR="00990731" w:rsidRPr="00F44F0D">
        <w:rPr>
          <w:rFonts w:cs="Arial"/>
          <w:sz w:val="22"/>
          <w:szCs w:val="22"/>
        </w:rPr>
        <w:t>iii</w:t>
      </w:r>
      <w:r w:rsidR="00951699" w:rsidRPr="00F44F0D">
        <w:rPr>
          <w:rFonts w:cs="Arial"/>
          <w:sz w:val="22"/>
          <w:szCs w:val="22"/>
        </w:rPr>
        <w:t>)</w:t>
      </w:r>
      <w:r w:rsidR="009B29D2" w:rsidRPr="00F44F0D">
        <w:rPr>
          <w:rFonts w:cs="Arial"/>
          <w:sz w:val="22"/>
          <w:szCs w:val="22"/>
        </w:rPr>
        <w:t xml:space="preserve"> indemnification obligations</w:t>
      </w:r>
      <w:r w:rsidRPr="00F44F0D">
        <w:rPr>
          <w:rFonts w:cs="Arial"/>
          <w:sz w:val="22"/>
          <w:szCs w:val="22"/>
        </w:rPr>
        <w:t>, shall survive such termination, cancellation or expiration.</w:t>
      </w:r>
      <w:bookmarkStart w:id="130" w:name="_Toc291524819"/>
      <w:bookmarkStart w:id="131" w:name="_Toc291527940"/>
    </w:p>
    <w:p w14:paraId="1DFF3D7C" w14:textId="77777777" w:rsidR="00F44F0D" w:rsidRDefault="00F44F0D" w:rsidP="00F44F0D">
      <w:pPr>
        <w:tabs>
          <w:tab w:val="left" w:pos="738"/>
        </w:tabs>
        <w:ind w:left="720"/>
        <w:jc w:val="both"/>
        <w:rPr>
          <w:rFonts w:cs="Arial"/>
          <w:sz w:val="22"/>
          <w:szCs w:val="22"/>
        </w:rPr>
      </w:pPr>
    </w:p>
    <w:p w14:paraId="63E67F9B" w14:textId="77777777" w:rsidR="00F44F0D" w:rsidRDefault="00462A2D" w:rsidP="00F44F0D">
      <w:pPr>
        <w:numPr>
          <w:ilvl w:val="0"/>
          <w:numId w:val="6"/>
        </w:numPr>
        <w:tabs>
          <w:tab w:val="left" w:pos="738"/>
        </w:tabs>
        <w:jc w:val="both"/>
        <w:rPr>
          <w:rFonts w:cs="Arial"/>
          <w:sz w:val="22"/>
          <w:szCs w:val="22"/>
        </w:rPr>
      </w:pPr>
      <w:r w:rsidRPr="00F44F0D">
        <w:rPr>
          <w:rFonts w:cs="Arial"/>
          <w:b/>
          <w:sz w:val="22"/>
          <w:szCs w:val="22"/>
        </w:rPr>
        <w:t>SEVERABILITY</w:t>
      </w:r>
      <w:bookmarkEnd w:id="130"/>
      <w:bookmarkEnd w:id="131"/>
      <w:r w:rsidR="00826040" w:rsidRPr="00F44F0D">
        <w:rPr>
          <w:rFonts w:cs="Arial"/>
          <w:b/>
          <w:sz w:val="22"/>
          <w:szCs w:val="22"/>
        </w:rPr>
        <w:t>.</w:t>
      </w:r>
      <w:r w:rsidR="00D20065" w:rsidRPr="00F44F0D">
        <w:rPr>
          <w:rFonts w:cs="Arial"/>
          <w:b/>
          <w:sz w:val="22"/>
          <w:szCs w:val="22"/>
        </w:rPr>
        <w:t xml:space="preserve"> </w:t>
      </w:r>
      <w:r w:rsidRPr="00F44F0D">
        <w:rPr>
          <w:rFonts w:cs="Arial"/>
          <w:sz w:val="22"/>
          <w:szCs w:val="22"/>
        </w:rPr>
        <w:t xml:space="preserve">If any provision of this Agreement is declared or determined to be invalid or unenforceable under applicable law, such invalidity or unenforceability will not invalidate or render this Agreement unenforceable, but this Agreement will be construed as if not containing the particular invalid or unenforceable provision and the rights and obligations of the </w:t>
      </w:r>
      <w:r w:rsidR="002045AF" w:rsidRPr="00F44F0D">
        <w:rPr>
          <w:rFonts w:cs="Arial"/>
          <w:sz w:val="22"/>
          <w:szCs w:val="22"/>
        </w:rPr>
        <w:t>Parties</w:t>
      </w:r>
      <w:r w:rsidRPr="00F44F0D">
        <w:rPr>
          <w:rFonts w:cs="Arial"/>
          <w:sz w:val="22"/>
          <w:szCs w:val="22"/>
        </w:rPr>
        <w:t xml:space="preserve"> will be construed and enforced accordingly.</w:t>
      </w:r>
      <w:bookmarkStart w:id="132" w:name="_Toc291524820"/>
      <w:bookmarkStart w:id="133" w:name="_Toc291527941"/>
    </w:p>
    <w:p w14:paraId="1CBA5B0A" w14:textId="77777777" w:rsidR="00F44F0D" w:rsidRDefault="00F44F0D" w:rsidP="00F44F0D">
      <w:pPr>
        <w:tabs>
          <w:tab w:val="left" w:pos="738"/>
        </w:tabs>
        <w:ind w:left="720"/>
        <w:jc w:val="both"/>
        <w:rPr>
          <w:rFonts w:cs="Arial"/>
          <w:sz w:val="22"/>
          <w:szCs w:val="22"/>
        </w:rPr>
      </w:pPr>
    </w:p>
    <w:p w14:paraId="34436088" w14:textId="77777777" w:rsidR="00F44F0D" w:rsidRDefault="00826040" w:rsidP="00F44F0D">
      <w:pPr>
        <w:numPr>
          <w:ilvl w:val="0"/>
          <w:numId w:val="6"/>
        </w:numPr>
        <w:tabs>
          <w:tab w:val="left" w:pos="738"/>
        </w:tabs>
        <w:jc w:val="both"/>
        <w:rPr>
          <w:rFonts w:cs="Arial"/>
          <w:sz w:val="22"/>
          <w:szCs w:val="22"/>
        </w:rPr>
      </w:pPr>
      <w:r w:rsidRPr="00F44F0D">
        <w:rPr>
          <w:rFonts w:cs="Arial"/>
          <w:b/>
          <w:sz w:val="22"/>
          <w:szCs w:val="22"/>
        </w:rPr>
        <w:t>CONFLICTS.</w:t>
      </w:r>
      <w:r w:rsidR="00D20065" w:rsidRPr="00F44F0D">
        <w:rPr>
          <w:rFonts w:cs="Arial"/>
          <w:b/>
          <w:sz w:val="22"/>
          <w:szCs w:val="22"/>
        </w:rPr>
        <w:t xml:space="preserve"> </w:t>
      </w:r>
      <w:r w:rsidRPr="00F44F0D">
        <w:rPr>
          <w:rFonts w:cs="Arial"/>
          <w:sz w:val="22"/>
          <w:szCs w:val="22"/>
        </w:rPr>
        <w:t>In the event of any conflict between a specific term or condition of this Agreement and a specific ter</w:t>
      </w:r>
      <w:r w:rsidR="009E21B7" w:rsidRPr="00F44F0D">
        <w:rPr>
          <w:rFonts w:cs="Arial"/>
          <w:sz w:val="22"/>
          <w:szCs w:val="22"/>
        </w:rPr>
        <w:t>m or condition contained in an e</w:t>
      </w:r>
      <w:r w:rsidRPr="00F44F0D">
        <w:rPr>
          <w:rFonts w:cs="Arial"/>
          <w:sz w:val="22"/>
          <w:szCs w:val="22"/>
        </w:rPr>
        <w:t xml:space="preserve">xhibit </w:t>
      </w:r>
      <w:r w:rsidR="00183DD4" w:rsidRPr="00F44F0D">
        <w:rPr>
          <w:rFonts w:cs="Arial"/>
          <w:sz w:val="22"/>
          <w:szCs w:val="22"/>
        </w:rPr>
        <w:t xml:space="preserve">or attachment </w:t>
      </w:r>
      <w:r w:rsidRPr="00F44F0D">
        <w:rPr>
          <w:rFonts w:cs="Arial"/>
          <w:sz w:val="22"/>
          <w:szCs w:val="22"/>
        </w:rPr>
        <w:t>to this Agreement, the specific term or condition of this Agreement shall control and take precedence unless it is stated in a clear</w:t>
      </w:r>
      <w:r w:rsidR="009E21B7" w:rsidRPr="00F44F0D">
        <w:rPr>
          <w:rFonts w:cs="Arial"/>
          <w:sz w:val="22"/>
          <w:szCs w:val="22"/>
        </w:rPr>
        <w:t xml:space="preserve"> and unambiguous matter in the e</w:t>
      </w:r>
      <w:r w:rsidRPr="00F44F0D">
        <w:rPr>
          <w:rFonts w:cs="Arial"/>
          <w:sz w:val="22"/>
          <w:szCs w:val="22"/>
        </w:rPr>
        <w:t xml:space="preserve">xhibit </w:t>
      </w:r>
      <w:r w:rsidR="00183DD4" w:rsidRPr="00F44F0D">
        <w:rPr>
          <w:rFonts w:cs="Arial"/>
          <w:sz w:val="22"/>
          <w:szCs w:val="22"/>
        </w:rPr>
        <w:t xml:space="preserve">or attachment </w:t>
      </w:r>
      <w:r w:rsidRPr="00F44F0D">
        <w:rPr>
          <w:rFonts w:cs="Arial"/>
          <w:sz w:val="22"/>
          <w:szCs w:val="22"/>
        </w:rPr>
        <w:t xml:space="preserve">that the specific term or </w:t>
      </w:r>
      <w:r w:rsidR="009E21B7" w:rsidRPr="00F44F0D">
        <w:rPr>
          <w:rFonts w:cs="Arial"/>
          <w:sz w:val="22"/>
          <w:szCs w:val="22"/>
        </w:rPr>
        <w:t>condition of the e</w:t>
      </w:r>
      <w:r w:rsidRPr="00F44F0D">
        <w:rPr>
          <w:rFonts w:cs="Arial"/>
          <w:sz w:val="22"/>
          <w:szCs w:val="22"/>
        </w:rPr>
        <w:t xml:space="preserve">xhibit </w:t>
      </w:r>
      <w:r w:rsidR="00183DD4" w:rsidRPr="00F44F0D">
        <w:rPr>
          <w:rFonts w:cs="Arial"/>
          <w:sz w:val="22"/>
          <w:szCs w:val="22"/>
        </w:rPr>
        <w:t xml:space="preserve">or attachment </w:t>
      </w:r>
      <w:r w:rsidRPr="00F44F0D">
        <w:rPr>
          <w:rFonts w:cs="Arial"/>
          <w:sz w:val="22"/>
          <w:szCs w:val="22"/>
        </w:rPr>
        <w:t>is in conflict with the Agreement and takes precedence. The terms and condit</w:t>
      </w:r>
      <w:r w:rsidR="009E21B7" w:rsidRPr="00F44F0D">
        <w:rPr>
          <w:rFonts w:cs="Arial"/>
          <w:sz w:val="22"/>
          <w:szCs w:val="22"/>
        </w:rPr>
        <w:t>ions of this Agreement and its e</w:t>
      </w:r>
      <w:r w:rsidRPr="00F44F0D">
        <w:rPr>
          <w:rFonts w:cs="Arial"/>
          <w:sz w:val="22"/>
          <w:szCs w:val="22"/>
        </w:rPr>
        <w:t xml:space="preserve">xhibits </w:t>
      </w:r>
      <w:r w:rsidR="00183DD4" w:rsidRPr="00F44F0D">
        <w:rPr>
          <w:rFonts w:cs="Arial"/>
          <w:sz w:val="22"/>
          <w:szCs w:val="22"/>
        </w:rPr>
        <w:t xml:space="preserve">and attachments </w:t>
      </w:r>
      <w:r w:rsidRPr="00F44F0D">
        <w:rPr>
          <w:rFonts w:cs="Arial"/>
          <w:sz w:val="22"/>
          <w:szCs w:val="22"/>
        </w:rPr>
        <w:t>will control over any additional, conflicting or inconsistent terms contained in any quotation, acknowledgment or invoice, unless agreed in writing by authorized representatives of the Parties.</w:t>
      </w:r>
    </w:p>
    <w:p w14:paraId="17DB0957" w14:textId="77777777" w:rsidR="00F44F0D" w:rsidRDefault="00F44F0D" w:rsidP="00F44F0D">
      <w:pPr>
        <w:tabs>
          <w:tab w:val="left" w:pos="738"/>
        </w:tabs>
        <w:ind w:left="720"/>
        <w:jc w:val="both"/>
        <w:rPr>
          <w:rFonts w:cs="Arial"/>
          <w:sz w:val="22"/>
          <w:szCs w:val="22"/>
        </w:rPr>
      </w:pPr>
    </w:p>
    <w:p w14:paraId="49021078" w14:textId="77777777" w:rsidR="00855FDB" w:rsidRDefault="00462A2D" w:rsidP="00D97A1C">
      <w:pPr>
        <w:numPr>
          <w:ilvl w:val="0"/>
          <w:numId w:val="6"/>
        </w:numPr>
        <w:tabs>
          <w:tab w:val="left" w:pos="738"/>
        </w:tabs>
        <w:jc w:val="both"/>
        <w:rPr>
          <w:rFonts w:cs="Arial"/>
          <w:sz w:val="22"/>
          <w:szCs w:val="22"/>
        </w:rPr>
      </w:pPr>
      <w:r w:rsidRPr="00F44F0D">
        <w:rPr>
          <w:rFonts w:cs="Arial"/>
          <w:b/>
          <w:sz w:val="22"/>
          <w:szCs w:val="22"/>
        </w:rPr>
        <w:t>ENTIRE AGREEMENT</w:t>
      </w:r>
      <w:bookmarkEnd w:id="132"/>
      <w:bookmarkEnd w:id="133"/>
      <w:r w:rsidR="00C43772" w:rsidRPr="00F44F0D">
        <w:rPr>
          <w:rFonts w:cs="Arial"/>
          <w:b/>
          <w:sz w:val="22"/>
          <w:szCs w:val="22"/>
        </w:rPr>
        <w:t>; COUNTERPARTS</w:t>
      </w:r>
      <w:r w:rsidR="009723B4" w:rsidRPr="00F44F0D">
        <w:rPr>
          <w:rFonts w:cs="Arial"/>
          <w:b/>
          <w:sz w:val="22"/>
          <w:szCs w:val="22"/>
        </w:rPr>
        <w:t>.</w:t>
      </w:r>
      <w:r w:rsidR="00D20065" w:rsidRPr="00F44F0D">
        <w:rPr>
          <w:rFonts w:cs="Arial"/>
          <w:b/>
          <w:sz w:val="22"/>
          <w:szCs w:val="22"/>
        </w:rPr>
        <w:t xml:space="preserve"> </w:t>
      </w:r>
      <w:r w:rsidRPr="00F44F0D">
        <w:rPr>
          <w:rFonts w:cs="Arial"/>
          <w:sz w:val="22"/>
          <w:szCs w:val="22"/>
        </w:rPr>
        <w:t>This Agreement</w:t>
      </w:r>
      <w:r w:rsidR="00BA3CC4" w:rsidRPr="00F44F0D">
        <w:rPr>
          <w:rFonts w:cs="Arial"/>
          <w:sz w:val="22"/>
          <w:szCs w:val="22"/>
        </w:rPr>
        <w:t xml:space="preserve">, together with each SOW, </w:t>
      </w:r>
      <w:r w:rsidRPr="00F44F0D">
        <w:rPr>
          <w:rFonts w:cs="Arial"/>
          <w:sz w:val="22"/>
          <w:szCs w:val="22"/>
        </w:rPr>
        <w:t>represent</w:t>
      </w:r>
      <w:r w:rsidR="005E75F4" w:rsidRPr="00F44F0D">
        <w:rPr>
          <w:rFonts w:cs="Arial"/>
          <w:sz w:val="22"/>
          <w:szCs w:val="22"/>
        </w:rPr>
        <w:t>s</w:t>
      </w:r>
      <w:r w:rsidRPr="00F44F0D">
        <w:rPr>
          <w:rFonts w:cs="Arial"/>
          <w:sz w:val="22"/>
          <w:szCs w:val="22"/>
        </w:rPr>
        <w:t xml:space="preserve"> the entire understanding between the </w:t>
      </w:r>
      <w:r w:rsidR="002045AF" w:rsidRPr="00F44F0D">
        <w:rPr>
          <w:rFonts w:cs="Arial"/>
          <w:sz w:val="22"/>
          <w:szCs w:val="22"/>
        </w:rPr>
        <w:t>Parties</w:t>
      </w:r>
      <w:r w:rsidRPr="00F44F0D">
        <w:rPr>
          <w:rFonts w:cs="Arial"/>
          <w:sz w:val="22"/>
          <w:szCs w:val="22"/>
        </w:rPr>
        <w:t xml:space="preserve"> with respect to the subject matter of this Agreement, and cancels and supersedes all prior agreements or understandings, whether written or oral, with respect to the subject matter.</w:t>
      </w:r>
      <w:r w:rsidR="00C1529B">
        <w:rPr>
          <w:rFonts w:cs="Arial"/>
          <w:sz w:val="22"/>
          <w:szCs w:val="22"/>
        </w:rPr>
        <w:t xml:space="preserve"> </w:t>
      </w:r>
      <w:r w:rsidRPr="00F44F0D">
        <w:rPr>
          <w:rFonts w:cs="Arial"/>
          <w:sz w:val="22"/>
          <w:szCs w:val="22"/>
        </w:rPr>
        <w:t xml:space="preserve">This Agreement may only be modified or amended by an instrument in writing signed by duly authorized representatives of the </w:t>
      </w:r>
      <w:r w:rsidR="002045AF" w:rsidRPr="00F44F0D">
        <w:rPr>
          <w:rFonts w:cs="Arial"/>
          <w:sz w:val="22"/>
          <w:szCs w:val="22"/>
        </w:rPr>
        <w:t>Parties</w:t>
      </w:r>
      <w:r w:rsidRPr="00F44F0D">
        <w:rPr>
          <w:rFonts w:cs="Arial"/>
          <w:sz w:val="22"/>
          <w:szCs w:val="22"/>
        </w:rPr>
        <w:t>.</w:t>
      </w:r>
      <w:r w:rsidR="00C1529B">
        <w:rPr>
          <w:rFonts w:cs="Arial"/>
          <w:sz w:val="22"/>
          <w:szCs w:val="22"/>
        </w:rPr>
        <w:t xml:space="preserve"> </w:t>
      </w:r>
      <w:r w:rsidR="00C43772" w:rsidRPr="00F44F0D">
        <w:rPr>
          <w:rFonts w:cs="Arial"/>
          <w:sz w:val="22"/>
          <w:szCs w:val="22"/>
        </w:rPr>
        <w:t>This Agreement may be executed in multiple counterparts, each of which shall be deemed an original, but all of which shall together constitute but one and the same document and the Parties expressly agree to electronic forms of contract execution including Adobe Acrobat® portable document format (.pdf) signatures.</w:t>
      </w:r>
    </w:p>
    <w:p w14:paraId="6F3E9878" w14:textId="77777777" w:rsidR="005C5930" w:rsidRPr="00855FDB" w:rsidRDefault="005C5930" w:rsidP="00855FDB">
      <w:pPr>
        <w:pStyle w:val="NoSpacing"/>
        <w:jc w:val="center"/>
        <w:rPr>
          <w:bCs/>
          <w:snapToGrid/>
        </w:rPr>
      </w:pPr>
      <w:bookmarkStart w:id="134" w:name="_Toc110837095"/>
      <w:bookmarkStart w:id="135" w:name="_Toc110837196"/>
      <w:bookmarkStart w:id="136" w:name="_Toc110915196"/>
      <w:bookmarkStart w:id="137" w:name="_Toc110995997"/>
      <w:bookmarkEnd w:id="127"/>
      <w:bookmarkEnd w:id="134"/>
      <w:bookmarkEnd w:id="135"/>
      <w:bookmarkEnd w:id="136"/>
      <w:bookmarkEnd w:id="137"/>
    </w:p>
    <w:p w14:paraId="4F6C1B5E" w14:textId="77777777" w:rsidR="00D4186E" w:rsidRPr="00651F40" w:rsidRDefault="00462A2D" w:rsidP="00990731">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jc w:val="both"/>
      </w:pPr>
      <w:r w:rsidRPr="00A2292A">
        <w:rPr>
          <w:rFonts w:cs="Arial"/>
          <w:sz w:val="22"/>
          <w:szCs w:val="22"/>
        </w:rPr>
        <w:t>IN WITNESS WHEREOF</w:t>
      </w:r>
      <w:r w:rsidRPr="00651F40">
        <w:rPr>
          <w:rFonts w:cs="Arial"/>
          <w:sz w:val="22"/>
          <w:szCs w:val="22"/>
        </w:rPr>
        <w:t xml:space="preserve">, the </w:t>
      </w:r>
      <w:r w:rsidR="002045AF" w:rsidRPr="00651F40">
        <w:rPr>
          <w:rFonts w:cs="Arial"/>
          <w:sz w:val="22"/>
          <w:szCs w:val="22"/>
        </w:rPr>
        <w:t>Parties</w:t>
      </w:r>
      <w:r w:rsidRPr="00651F40">
        <w:rPr>
          <w:rFonts w:cs="Arial"/>
          <w:sz w:val="22"/>
          <w:szCs w:val="22"/>
        </w:rPr>
        <w:t xml:space="preserve"> hereto have executed this Agreement through their authorized representatives.</w:t>
      </w:r>
      <w:bookmarkStart w:id="138" w:name="_Hlk50039041"/>
    </w:p>
    <w:tbl>
      <w:tblPr>
        <w:tblW w:w="5000" w:type="pct"/>
        <w:tblBorders>
          <w:top w:val="threeDEngrave" w:sz="6" w:space="0" w:color="auto"/>
          <w:left w:val="threeDEngrave" w:sz="6" w:space="0" w:color="auto"/>
          <w:bottom w:val="threeDEngrave" w:sz="6" w:space="0" w:color="auto"/>
          <w:right w:val="threeDEngrave" w:sz="6" w:space="0" w:color="auto"/>
          <w:insideH w:val="threeDEngrave" w:sz="6" w:space="0" w:color="auto"/>
          <w:insideV w:val="threeDEmboss" w:sz="24" w:space="0" w:color="auto"/>
        </w:tblBorders>
        <w:tblCellMar>
          <w:left w:w="115" w:type="dxa"/>
          <w:right w:w="115" w:type="dxa"/>
        </w:tblCellMar>
        <w:tblLook w:val="04A0" w:firstRow="1" w:lastRow="0" w:firstColumn="1" w:lastColumn="0" w:noHBand="0" w:noVBand="1"/>
      </w:tblPr>
      <w:tblGrid>
        <w:gridCol w:w="5149"/>
        <w:gridCol w:w="295"/>
        <w:gridCol w:w="5310"/>
      </w:tblGrid>
      <w:tr w:rsidR="00D4186E" w:rsidRPr="00651F40" w14:paraId="127BC59F" w14:textId="77777777" w:rsidTr="00825E55">
        <w:trPr>
          <w:cantSplit/>
          <w:trHeight w:val="447"/>
        </w:trPr>
        <w:tc>
          <w:tcPr>
            <w:tcW w:w="2394" w:type="pct"/>
            <w:vAlign w:val="center"/>
          </w:tcPr>
          <w:p w14:paraId="0162D505" w14:textId="77777777" w:rsidR="00D4186E" w:rsidRPr="00651F40" w:rsidRDefault="00D4186E" w:rsidP="00825E55">
            <w:pPr>
              <w:rPr>
                <w:rStyle w:val="Strong"/>
                <w:rFonts w:cs="Arial"/>
                <w:b/>
                <w:sz w:val="22"/>
                <w:szCs w:val="22"/>
              </w:rPr>
            </w:pPr>
            <w:bookmarkStart w:id="139" w:name="_Toc522506444"/>
            <w:bookmarkStart w:id="140" w:name="_Toc525464703"/>
            <w:bookmarkStart w:id="141" w:name="_Toc112481402"/>
            <w:r w:rsidRPr="00651F40">
              <w:rPr>
                <w:rStyle w:val="Strong"/>
                <w:rFonts w:cs="Arial"/>
                <w:b/>
                <w:sz w:val="22"/>
                <w:szCs w:val="22"/>
              </w:rPr>
              <w:t xml:space="preserve">CITIZENS TELECOM SERVICES COMPANY L.L.C. </w:t>
            </w:r>
            <w:r w:rsidRPr="007B7802">
              <w:rPr>
                <w:rStyle w:val="Strong"/>
                <w:rFonts w:cs="Arial"/>
                <w:bCs w:val="0"/>
                <w:sz w:val="22"/>
                <w:szCs w:val="22"/>
              </w:rPr>
              <w:t>d/b/a</w:t>
            </w:r>
            <w:r w:rsidRPr="00651F40">
              <w:rPr>
                <w:rStyle w:val="Strong"/>
                <w:rFonts w:cs="Arial"/>
                <w:b/>
                <w:sz w:val="22"/>
                <w:szCs w:val="22"/>
              </w:rPr>
              <w:t xml:space="preserve"> FRONTIER COMMUNICATIONS </w:t>
            </w:r>
          </w:p>
        </w:tc>
        <w:tc>
          <w:tcPr>
            <w:tcW w:w="137" w:type="pct"/>
            <w:vMerge w:val="restart"/>
            <w:shd w:val="clear" w:color="auto" w:fill="D9D9D9"/>
          </w:tcPr>
          <w:p w14:paraId="4792DB8F" w14:textId="77777777" w:rsidR="00D4186E" w:rsidRPr="005D1C58" w:rsidRDefault="00D4186E" w:rsidP="00825E55">
            <w:pPr>
              <w:rPr>
                <w:rStyle w:val="Strong"/>
                <w:rFonts w:cs="Arial"/>
                <w:b/>
                <w:sz w:val="22"/>
                <w:szCs w:val="22"/>
                <w:highlight w:val="lightGray"/>
              </w:rPr>
            </w:pPr>
          </w:p>
        </w:tc>
        <w:tc>
          <w:tcPr>
            <w:tcW w:w="2469" w:type="pct"/>
            <w:vAlign w:val="center"/>
          </w:tcPr>
          <w:p w14:paraId="67FDE65F" w14:textId="77777777" w:rsidR="00D4186E" w:rsidRPr="005D1C58" w:rsidRDefault="00E21BC3" w:rsidP="0059173A">
            <w:pPr>
              <w:spacing w:after="240"/>
              <w:rPr>
                <w:rStyle w:val="Strong"/>
                <w:rFonts w:cs="Arial"/>
                <w:b/>
                <w:sz w:val="22"/>
                <w:szCs w:val="22"/>
                <w:highlight w:val="lightGray"/>
              </w:rPr>
            </w:pPr>
            <w:r w:rsidRPr="00F63E7C">
              <w:rPr>
                <w:rFonts w:cs="Arial"/>
                <w:b/>
                <w:bCs/>
              </w:rPr>
              <w:t>{{Legal_Name}}</w:t>
            </w:r>
          </w:p>
        </w:tc>
      </w:tr>
      <w:tr w:rsidR="00D4186E" w:rsidRPr="00651F40" w14:paraId="022E799E" w14:textId="77777777" w:rsidTr="0070563C">
        <w:trPr>
          <w:cantSplit/>
          <w:trHeight w:val="972"/>
        </w:trPr>
        <w:tc>
          <w:tcPr>
            <w:tcW w:w="2394" w:type="pct"/>
          </w:tcPr>
          <w:p w14:paraId="315928F3" w14:textId="77777777" w:rsidR="0070563C" w:rsidRDefault="00D4186E" w:rsidP="0070563C">
            <w:pPr>
              <w:spacing w:after="120"/>
              <w:jc w:val="both"/>
              <w:rPr>
                <w:rStyle w:val="Strong"/>
              </w:rPr>
            </w:pPr>
            <w:r w:rsidRPr="00651F40">
              <w:rPr>
                <w:rStyle w:val="Strong"/>
                <w:rFonts w:cs="Arial"/>
                <w:sz w:val="22"/>
                <w:szCs w:val="22"/>
              </w:rPr>
              <w:t>Frontier</w:t>
            </w:r>
            <w:r>
              <w:rPr>
                <w:rStyle w:val="Strong"/>
                <w:rFonts w:cs="Arial"/>
                <w:sz w:val="22"/>
                <w:szCs w:val="22"/>
              </w:rPr>
              <w:t>’</w:t>
            </w:r>
            <w:r w:rsidRPr="00651F40">
              <w:rPr>
                <w:rStyle w:val="Strong"/>
                <w:rFonts w:cs="Arial"/>
                <w:sz w:val="22"/>
                <w:szCs w:val="22"/>
              </w:rPr>
              <w:t>s Signature:</w:t>
            </w:r>
            <w:r w:rsidR="00E21BC3" w:rsidRPr="00170BFA">
              <w:rPr>
                <w:rStyle w:val="Title"/>
                <w:rFonts w:cs="Arial"/>
                <w:color w:val="000000"/>
              </w:rPr>
              <w:t xml:space="preserve"> </w:t>
            </w:r>
            <w:r w:rsidR="00E21BC3" w:rsidRPr="00170BFA">
              <w:rPr>
                <w:rStyle w:val="Strong"/>
                <w:rFonts w:cs="Arial"/>
                <w:color w:val="FFFFFF"/>
              </w:rPr>
              <w:t>{{Signer2Signature}}</w:t>
            </w:r>
          </w:p>
          <w:p w14:paraId="4484B0FE" w14:textId="77777777" w:rsidR="00D4186E" w:rsidRPr="00651F40" w:rsidRDefault="00D4186E" w:rsidP="0070563C">
            <w:pPr>
              <w:spacing w:before="240"/>
              <w:jc w:val="both"/>
              <w:rPr>
                <w:rStyle w:val="Strong"/>
                <w:rFonts w:cs="Arial"/>
                <w:sz w:val="22"/>
                <w:szCs w:val="22"/>
              </w:rPr>
            </w:pPr>
          </w:p>
        </w:tc>
        <w:tc>
          <w:tcPr>
            <w:tcW w:w="137" w:type="pct"/>
            <w:vMerge/>
            <w:shd w:val="clear" w:color="auto" w:fill="D9D9D9"/>
          </w:tcPr>
          <w:p w14:paraId="3186DB63" w14:textId="77777777" w:rsidR="00D4186E" w:rsidRPr="00651F40" w:rsidRDefault="00D4186E" w:rsidP="00825E55">
            <w:pPr>
              <w:jc w:val="both"/>
              <w:rPr>
                <w:rStyle w:val="Strong"/>
                <w:rFonts w:cs="Arial"/>
                <w:sz w:val="22"/>
                <w:szCs w:val="22"/>
              </w:rPr>
            </w:pPr>
          </w:p>
        </w:tc>
        <w:tc>
          <w:tcPr>
            <w:tcW w:w="2469" w:type="pct"/>
          </w:tcPr>
          <w:p w14:paraId="1D9B3A03" w14:textId="77777777" w:rsidR="00D4186E" w:rsidRPr="00651F40" w:rsidRDefault="00D4186E" w:rsidP="0070563C">
            <w:pPr>
              <w:spacing w:after="240"/>
              <w:jc w:val="both"/>
              <w:rPr>
                <w:rStyle w:val="Strong"/>
                <w:rFonts w:cs="Arial"/>
                <w:sz w:val="22"/>
                <w:szCs w:val="22"/>
              </w:rPr>
            </w:pPr>
            <w:r>
              <w:rPr>
                <w:rStyle w:val="Strong"/>
                <w:rFonts w:cs="Arial"/>
                <w:sz w:val="22"/>
                <w:szCs w:val="22"/>
              </w:rPr>
              <w:t>Agent’</w:t>
            </w:r>
            <w:r w:rsidRPr="00651F40">
              <w:rPr>
                <w:rStyle w:val="Strong"/>
                <w:rFonts w:cs="Arial"/>
                <w:sz w:val="22"/>
                <w:szCs w:val="22"/>
              </w:rPr>
              <w:t>s Signature:</w:t>
            </w:r>
            <w:r w:rsidR="00E21BC3" w:rsidRPr="00E21BC3">
              <w:rPr>
                <w:rStyle w:val="Strong"/>
                <w:rFonts w:cs="Arial"/>
                <w:color w:val="000000"/>
              </w:rPr>
              <w:t xml:space="preserve"> </w:t>
            </w:r>
            <w:r w:rsidR="00E21BC3" w:rsidRPr="00170BFA">
              <w:rPr>
                <w:rStyle w:val="Strong"/>
                <w:rFonts w:cs="Arial"/>
                <w:color w:val="FFFFFF"/>
              </w:rPr>
              <w:t>{{Signer2Signature}}</w:t>
            </w:r>
          </w:p>
          <w:p w14:paraId="670D3EC8" w14:textId="77777777" w:rsidR="00D4186E" w:rsidRPr="00651F40" w:rsidRDefault="00D4186E" w:rsidP="0070563C">
            <w:pPr>
              <w:spacing w:before="120"/>
              <w:jc w:val="both"/>
              <w:rPr>
                <w:rStyle w:val="Strong"/>
                <w:rFonts w:cs="Arial"/>
                <w:sz w:val="22"/>
                <w:szCs w:val="22"/>
              </w:rPr>
            </w:pPr>
          </w:p>
        </w:tc>
      </w:tr>
      <w:tr w:rsidR="00D4186E" w:rsidRPr="00651F40" w14:paraId="3A4BF8C6" w14:textId="77777777" w:rsidTr="00825E55">
        <w:trPr>
          <w:cantSplit/>
          <w:trHeight w:val="288"/>
        </w:trPr>
        <w:tc>
          <w:tcPr>
            <w:tcW w:w="2394" w:type="pct"/>
            <w:vAlign w:val="bottom"/>
          </w:tcPr>
          <w:p w14:paraId="4BFC58A5" w14:textId="77777777" w:rsidR="00D4186E" w:rsidRPr="00651F40" w:rsidRDefault="00D4186E" w:rsidP="00825E55">
            <w:pPr>
              <w:spacing w:before="120"/>
              <w:rPr>
                <w:rStyle w:val="Strong"/>
                <w:rFonts w:cs="Arial"/>
                <w:sz w:val="22"/>
                <w:szCs w:val="22"/>
              </w:rPr>
            </w:pPr>
            <w:r w:rsidRPr="00651F40">
              <w:rPr>
                <w:rStyle w:val="Strong"/>
                <w:rFonts w:cs="Arial"/>
                <w:sz w:val="22"/>
                <w:szCs w:val="22"/>
              </w:rPr>
              <w:t>Printed Name:</w:t>
            </w:r>
            <w:r>
              <w:rPr>
                <w:rStyle w:val="Strong"/>
                <w:rFonts w:cs="Arial"/>
                <w:sz w:val="22"/>
                <w:szCs w:val="22"/>
              </w:rPr>
              <w:t xml:space="preserve"> </w:t>
            </w:r>
            <w:r w:rsidR="00E21BC3" w:rsidRPr="00170BFA">
              <w:rPr>
                <w:rStyle w:val="Strong"/>
                <w:rFonts w:cs="Arial"/>
                <w:color w:val="FFFFFF"/>
              </w:rPr>
              <w:t>{{Signer2FullName}}</w:t>
            </w:r>
          </w:p>
        </w:tc>
        <w:tc>
          <w:tcPr>
            <w:tcW w:w="137" w:type="pct"/>
            <w:vMerge/>
            <w:shd w:val="clear" w:color="auto" w:fill="D9D9D9"/>
            <w:vAlign w:val="bottom"/>
          </w:tcPr>
          <w:p w14:paraId="2AE19F44" w14:textId="77777777" w:rsidR="00D4186E" w:rsidRPr="00651F40" w:rsidRDefault="00D4186E" w:rsidP="00825E55">
            <w:pPr>
              <w:spacing w:before="120"/>
              <w:rPr>
                <w:rStyle w:val="Strong"/>
                <w:rFonts w:cs="Arial"/>
                <w:sz w:val="22"/>
                <w:szCs w:val="22"/>
              </w:rPr>
            </w:pPr>
          </w:p>
        </w:tc>
        <w:tc>
          <w:tcPr>
            <w:tcW w:w="2469" w:type="pct"/>
            <w:vAlign w:val="bottom"/>
          </w:tcPr>
          <w:p w14:paraId="2CA7BEB5" w14:textId="77777777" w:rsidR="00D4186E" w:rsidRPr="00651F40" w:rsidRDefault="00D4186E" w:rsidP="00825E55">
            <w:pPr>
              <w:spacing w:before="120"/>
              <w:rPr>
                <w:rStyle w:val="Strong"/>
                <w:rFonts w:cs="Arial"/>
                <w:sz w:val="22"/>
                <w:szCs w:val="22"/>
              </w:rPr>
            </w:pPr>
            <w:r w:rsidRPr="00651F40">
              <w:rPr>
                <w:rStyle w:val="Strong"/>
                <w:rFonts w:cs="Arial"/>
                <w:sz w:val="22"/>
                <w:szCs w:val="22"/>
              </w:rPr>
              <w:t>Printed Name:</w:t>
            </w:r>
            <w:r>
              <w:rPr>
                <w:rFonts w:cs="Arial"/>
                <w:sz w:val="22"/>
                <w:szCs w:val="22"/>
              </w:rPr>
              <w:t xml:space="preserve">  </w:t>
            </w:r>
            <w:r w:rsidR="00E21BC3" w:rsidRPr="00170BFA">
              <w:rPr>
                <w:rStyle w:val="Strong"/>
                <w:rFonts w:cs="Arial"/>
                <w:color w:val="FFFFFF"/>
              </w:rPr>
              <w:t>{{Signer1FullName}}</w:t>
            </w:r>
          </w:p>
        </w:tc>
      </w:tr>
      <w:tr w:rsidR="00D4186E" w:rsidRPr="00651F40" w14:paraId="70099336" w14:textId="77777777" w:rsidTr="00825E55">
        <w:trPr>
          <w:cantSplit/>
          <w:trHeight w:val="288"/>
        </w:trPr>
        <w:tc>
          <w:tcPr>
            <w:tcW w:w="2394" w:type="pct"/>
            <w:vAlign w:val="bottom"/>
          </w:tcPr>
          <w:p w14:paraId="0F93A7AA" w14:textId="77777777" w:rsidR="00D4186E" w:rsidRPr="00651F40" w:rsidRDefault="00D4186E" w:rsidP="00825E55">
            <w:pPr>
              <w:spacing w:before="120"/>
              <w:rPr>
                <w:rStyle w:val="Strong"/>
                <w:rFonts w:cs="Arial"/>
                <w:sz w:val="22"/>
                <w:szCs w:val="22"/>
              </w:rPr>
            </w:pPr>
            <w:r w:rsidRPr="00651F40">
              <w:rPr>
                <w:rStyle w:val="Strong"/>
                <w:rFonts w:cs="Arial"/>
                <w:sz w:val="22"/>
                <w:szCs w:val="22"/>
              </w:rPr>
              <w:t>Title:</w:t>
            </w:r>
            <w:r>
              <w:rPr>
                <w:rStyle w:val="Strong"/>
                <w:rFonts w:cs="Arial"/>
                <w:sz w:val="22"/>
                <w:szCs w:val="22"/>
              </w:rPr>
              <w:t xml:space="preserve">  </w:t>
            </w:r>
            <w:r w:rsidR="00E21BC3" w:rsidRPr="00170BFA">
              <w:rPr>
                <w:rStyle w:val="Strong"/>
                <w:rFonts w:cs="Arial"/>
                <w:color w:val="FFFFFF"/>
              </w:rPr>
              <w:t>{{Signer2Title}}</w:t>
            </w:r>
          </w:p>
        </w:tc>
        <w:tc>
          <w:tcPr>
            <w:tcW w:w="137" w:type="pct"/>
            <w:vMerge/>
            <w:shd w:val="clear" w:color="auto" w:fill="D9D9D9"/>
            <w:vAlign w:val="bottom"/>
          </w:tcPr>
          <w:p w14:paraId="2E93CF2B" w14:textId="77777777" w:rsidR="00D4186E" w:rsidRPr="00651F40" w:rsidRDefault="00D4186E" w:rsidP="00825E55">
            <w:pPr>
              <w:spacing w:before="120"/>
              <w:rPr>
                <w:rStyle w:val="Strong"/>
                <w:rFonts w:cs="Arial"/>
                <w:sz w:val="22"/>
                <w:szCs w:val="22"/>
              </w:rPr>
            </w:pPr>
          </w:p>
        </w:tc>
        <w:tc>
          <w:tcPr>
            <w:tcW w:w="2469" w:type="pct"/>
            <w:vAlign w:val="bottom"/>
          </w:tcPr>
          <w:p w14:paraId="777F771D" w14:textId="77777777" w:rsidR="00D4186E" w:rsidRPr="00651F40" w:rsidRDefault="00D4186E" w:rsidP="00825E55">
            <w:pPr>
              <w:spacing w:before="120"/>
              <w:rPr>
                <w:rStyle w:val="Strong"/>
                <w:rFonts w:cs="Arial"/>
                <w:sz w:val="22"/>
                <w:szCs w:val="22"/>
              </w:rPr>
            </w:pPr>
            <w:r w:rsidRPr="00651F40">
              <w:rPr>
                <w:rStyle w:val="Strong"/>
                <w:rFonts w:cs="Arial"/>
                <w:sz w:val="22"/>
                <w:szCs w:val="22"/>
              </w:rPr>
              <w:t>Title:</w:t>
            </w:r>
            <w:r>
              <w:rPr>
                <w:rFonts w:cs="Arial"/>
                <w:sz w:val="22"/>
                <w:szCs w:val="22"/>
              </w:rPr>
              <w:t xml:space="preserve">  </w:t>
            </w:r>
            <w:r w:rsidR="00E21BC3" w:rsidRPr="00170BFA">
              <w:rPr>
                <w:rStyle w:val="Strong"/>
                <w:rFonts w:cs="Arial"/>
                <w:color w:val="FFFFFF"/>
              </w:rPr>
              <w:t>{{Signer1Title}}</w:t>
            </w:r>
          </w:p>
        </w:tc>
      </w:tr>
      <w:tr w:rsidR="00D4186E" w:rsidRPr="00651F40" w14:paraId="40977D4E" w14:textId="77777777" w:rsidTr="00990731">
        <w:trPr>
          <w:cantSplit/>
          <w:trHeight w:val="495"/>
        </w:trPr>
        <w:tc>
          <w:tcPr>
            <w:tcW w:w="2394" w:type="pct"/>
            <w:vAlign w:val="bottom"/>
          </w:tcPr>
          <w:p w14:paraId="3A616C3D" w14:textId="77777777" w:rsidR="00D4186E" w:rsidRPr="00651F40" w:rsidRDefault="00D4186E" w:rsidP="00825E55">
            <w:pPr>
              <w:spacing w:before="120"/>
              <w:rPr>
                <w:rStyle w:val="Strong"/>
                <w:rFonts w:cs="Arial"/>
                <w:sz w:val="22"/>
                <w:szCs w:val="22"/>
              </w:rPr>
            </w:pPr>
            <w:r w:rsidRPr="00651F40">
              <w:rPr>
                <w:rStyle w:val="Strong"/>
                <w:rFonts w:cs="Arial"/>
                <w:sz w:val="22"/>
                <w:szCs w:val="22"/>
              </w:rPr>
              <w:t>Date:</w:t>
            </w:r>
            <w:r w:rsidR="00E21BC3" w:rsidRPr="00170BFA">
              <w:rPr>
                <w:rStyle w:val="Title"/>
                <w:rFonts w:cs="Arial"/>
                <w:color w:val="000000"/>
              </w:rPr>
              <w:t xml:space="preserve"> </w:t>
            </w:r>
            <w:r w:rsidR="00E21BC3" w:rsidRPr="00170BFA">
              <w:rPr>
                <w:rStyle w:val="Strong"/>
                <w:rFonts w:cs="Arial"/>
                <w:color w:val="FFFFFF"/>
              </w:rPr>
              <w:t>{{Signer2Date}}</w:t>
            </w:r>
          </w:p>
        </w:tc>
        <w:tc>
          <w:tcPr>
            <w:tcW w:w="137" w:type="pct"/>
            <w:vMerge/>
            <w:shd w:val="clear" w:color="auto" w:fill="D9D9D9"/>
            <w:vAlign w:val="bottom"/>
          </w:tcPr>
          <w:p w14:paraId="4682301C" w14:textId="77777777" w:rsidR="00D4186E" w:rsidRPr="00651F40" w:rsidRDefault="00D4186E" w:rsidP="00825E55">
            <w:pPr>
              <w:spacing w:before="120"/>
              <w:rPr>
                <w:rStyle w:val="Strong"/>
                <w:rFonts w:cs="Arial"/>
                <w:sz w:val="22"/>
                <w:szCs w:val="22"/>
              </w:rPr>
            </w:pPr>
          </w:p>
        </w:tc>
        <w:tc>
          <w:tcPr>
            <w:tcW w:w="2469" w:type="pct"/>
            <w:vAlign w:val="bottom"/>
          </w:tcPr>
          <w:p w14:paraId="0B7C74BF" w14:textId="77777777" w:rsidR="00D4186E" w:rsidRPr="00651F40" w:rsidRDefault="00D4186E" w:rsidP="00825E55">
            <w:pPr>
              <w:spacing w:before="120"/>
              <w:rPr>
                <w:rStyle w:val="Strong"/>
                <w:rFonts w:cs="Arial"/>
                <w:sz w:val="22"/>
                <w:szCs w:val="22"/>
              </w:rPr>
            </w:pPr>
            <w:r w:rsidRPr="00651F40">
              <w:rPr>
                <w:rStyle w:val="Strong"/>
                <w:rFonts w:cs="Arial"/>
                <w:sz w:val="22"/>
                <w:szCs w:val="22"/>
              </w:rPr>
              <w:t>Date:</w:t>
            </w:r>
            <w:r w:rsidR="00E21BC3" w:rsidRPr="00170BFA">
              <w:rPr>
                <w:rStyle w:val="Title"/>
                <w:rFonts w:cs="Arial"/>
                <w:color w:val="000000"/>
              </w:rPr>
              <w:t xml:space="preserve"> </w:t>
            </w:r>
            <w:r w:rsidR="00E21BC3" w:rsidRPr="00170BFA">
              <w:rPr>
                <w:rStyle w:val="Strong"/>
                <w:rFonts w:cs="Arial"/>
                <w:color w:val="FFFFFF"/>
              </w:rPr>
              <w:t>{{Signer1Date}}</w:t>
            </w:r>
          </w:p>
        </w:tc>
      </w:tr>
    </w:tbl>
    <w:bookmarkEnd w:id="138"/>
    <w:bookmarkEnd w:id="139"/>
    <w:bookmarkEnd w:id="140"/>
    <w:bookmarkEnd w:id="141"/>
    <w:p w14:paraId="0EAF02D7" w14:textId="77777777" w:rsidR="00855FDB" w:rsidRDefault="00855FDB" w:rsidP="00D97A1C">
      <w:pPr>
        <w:spacing w:before="120" w:after="120"/>
        <w:jc w:val="center"/>
        <w:rPr>
          <w:rFonts w:cs="Arial"/>
          <w:b/>
          <w:bCs/>
          <w:sz w:val="22"/>
          <w:szCs w:val="22"/>
        </w:rPr>
      </w:pPr>
      <w:r w:rsidRPr="00FD33F2">
        <w:rPr>
          <w:rStyle w:val="Strong"/>
          <w:sz w:val="22"/>
          <w:szCs w:val="22"/>
        </w:rPr>
        <w:t xml:space="preserve">For Frontier Use Only: Contract No. </w:t>
      </w:r>
      <w:r w:rsidR="00E21BC3" w:rsidRPr="00E21BC3">
        <w:rPr>
          <w:rStyle w:val="Strong"/>
          <w:sz w:val="22"/>
          <w:szCs w:val="22"/>
          <w:u w:val="single"/>
        </w:rPr>
        <w:t>{{ScheduleId}}</w:t>
      </w:r>
    </w:p>
    <w:p w14:paraId="6B0C9BFD" w14:textId="77777777" w:rsidR="00FE06F9" w:rsidRPr="00F4177B" w:rsidRDefault="00855FDB" w:rsidP="007B7802">
      <w:pPr>
        <w:spacing w:after="60"/>
        <w:jc w:val="center"/>
        <w:rPr>
          <w:rFonts w:ascii="Times New Roman" w:hAnsi="Times New Roman"/>
          <w:b/>
          <w:bCs/>
          <w:sz w:val="22"/>
          <w:szCs w:val="22"/>
        </w:rPr>
      </w:pPr>
      <w:r>
        <w:rPr>
          <w:rFonts w:cs="Arial"/>
          <w:b/>
          <w:bCs/>
          <w:sz w:val="22"/>
          <w:szCs w:val="22"/>
        </w:rPr>
        <w:br w:type="page"/>
      </w:r>
      <w:r w:rsidR="00F4177B" w:rsidRPr="00F4177B">
        <w:rPr>
          <w:rFonts w:cs="Arial"/>
          <w:b/>
          <w:bCs/>
          <w:sz w:val="22"/>
          <w:szCs w:val="22"/>
        </w:rPr>
        <w:t>E</w:t>
      </w:r>
      <w:r w:rsidR="00FE06F9" w:rsidRPr="00F4177B">
        <w:rPr>
          <w:b/>
          <w:bCs/>
          <w:sz w:val="22"/>
          <w:szCs w:val="22"/>
        </w:rPr>
        <w:t>XHIBIT A</w:t>
      </w:r>
    </w:p>
    <w:p w14:paraId="5DC9275A" w14:textId="77777777" w:rsidR="00FE06F9" w:rsidRDefault="00FE06F9" w:rsidP="007B7802">
      <w:pPr>
        <w:autoSpaceDE w:val="0"/>
        <w:autoSpaceDN w:val="0"/>
        <w:adjustRightInd w:val="0"/>
        <w:spacing w:after="40"/>
        <w:jc w:val="center"/>
        <w:outlineLvl w:val="0"/>
        <w:rPr>
          <w:rFonts w:cs="Arial"/>
          <w:b/>
          <w:bCs/>
          <w:sz w:val="22"/>
          <w:szCs w:val="22"/>
        </w:rPr>
      </w:pPr>
      <w:r>
        <w:rPr>
          <w:rFonts w:cs="Arial"/>
          <w:b/>
          <w:bCs/>
          <w:sz w:val="22"/>
          <w:szCs w:val="22"/>
        </w:rPr>
        <w:t>STATEMENT OF WORK</w:t>
      </w:r>
      <w:r w:rsidRPr="009979CC">
        <w:rPr>
          <w:rFonts w:cs="Arial"/>
          <w:b/>
          <w:bCs/>
          <w:sz w:val="22"/>
          <w:szCs w:val="22"/>
        </w:rPr>
        <w:t xml:space="preserve"> NO. </w:t>
      </w:r>
      <w:r w:rsidR="00E21BC3" w:rsidRPr="00E21BC3">
        <w:rPr>
          <w:b/>
          <w:sz w:val="22"/>
          <w:szCs w:val="22"/>
          <w:u w:val="single"/>
        </w:rPr>
        <w:t>{{ScheduleId}}</w:t>
      </w:r>
    </w:p>
    <w:p w14:paraId="08F79E03" w14:textId="77777777" w:rsidR="008B52AC" w:rsidRPr="009979CC" w:rsidRDefault="008B52AC" w:rsidP="003475E5">
      <w:pPr>
        <w:autoSpaceDE w:val="0"/>
        <w:autoSpaceDN w:val="0"/>
        <w:adjustRightInd w:val="0"/>
        <w:spacing w:after="40"/>
        <w:jc w:val="center"/>
        <w:outlineLvl w:val="0"/>
        <w:rPr>
          <w:rFonts w:cs="Arial"/>
          <w:b/>
          <w:bCs/>
          <w:sz w:val="22"/>
          <w:szCs w:val="22"/>
        </w:rPr>
      </w:pPr>
      <w:r>
        <w:rPr>
          <w:rFonts w:cs="Arial"/>
          <w:b/>
          <w:bCs/>
          <w:sz w:val="22"/>
          <w:szCs w:val="22"/>
        </w:rPr>
        <w:t>TO</w:t>
      </w:r>
    </w:p>
    <w:p w14:paraId="1E75854D" w14:textId="77777777" w:rsidR="00FE06F9" w:rsidRPr="009979CC" w:rsidRDefault="00F4177B" w:rsidP="007F4013">
      <w:pPr>
        <w:autoSpaceDE w:val="0"/>
        <w:autoSpaceDN w:val="0"/>
        <w:adjustRightInd w:val="0"/>
        <w:spacing w:after="120"/>
        <w:jc w:val="center"/>
        <w:outlineLvl w:val="0"/>
        <w:rPr>
          <w:rStyle w:val="Strong"/>
          <w:rFonts w:cs="Arial"/>
          <w:b/>
          <w:sz w:val="22"/>
          <w:szCs w:val="22"/>
        </w:rPr>
      </w:pPr>
      <w:r>
        <w:rPr>
          <w:rFonts w:cs="Arial"/>
          <w:b/>
          <w:bCs/>
          <w:sz w:val="22"/>
          <w:szCs w:val="22"/>
        </w:rPr>
        <w:t xml:space="preserve">MASTER </w:t>
      </w:r>
      <w:r w:rsidR="008B52AC" w:rsidRPr="009979CC">
        <w:rPr>
          <w:rFonts w:cs="Arial"/>
          <w:b/>
          <w:bCs/>
          <w:sz w:val="22"/>
          <w:szCs w:val="22"/>
        </w:rPr>
        <w:t>MARKETING AGREEMENT</w:t>
      </w:r>
    </w:p>
    <w:p w14:paraId="1D8794E5" w14:textId="77777777" w:rsidR="00A42723" w:rsidRPr="00383B9C" w:rsidRDefault="00A42723" w:rsidP="00855E35">
      <w:pPr>
        <w:spacing w:after="120"/>
        <w:jc w:val="both"/>
        <w:rPr>
          <w:rFonts w:cs="Arial"/>
          <w:sz w:val="22"/>
          <w:szCs w:val="22"/>
        </w:rPr>
      </w:pPr>
      <w:r w:rsidRPr="00BF5D5B">
        <w:rPr>
          <w:rFonts w:cs="Arial"/>
          <w:bCs/>
          <w:sz w:val="22"/>
          <w:szCs w:val="22"/>
        </w:rPr>
        <w:t xml:space="preserve">THIS STATEMENT OF WORK </w:t>
      </w:r>
      <w:r>
        <w:rPr>
          <w:sz w:val="22"/>
          <w:szCs w:val="22"/>
        </w:rPr>
        <w:t>N</w:t>
      </w:r>
      <w:r w:rsidR="008B52AC">
        <w:rPr>
          <w:sz w:val="22"/>
          <w:szCs w:val="22"/>
        </w:rPr>
        <w:t>O</w:t>
      </w:r>
      <w:r>
        <w:rPr>
          <w:sz w:val="22"/>
          <w:szCs w:val="22"/>
        </w:rPr>
        <w:t>.</w:t>
      </w:r>
      <w:r w:rsidRPr="00BF5D5B">
        <w:rPr>
          <w:rFonts w:cs="Arial"/>
          <w:bCs/>
          <w:sz w:val="22"/>
          <w:szCs w:val="22"/>
        </w:rPr>
        <w:t xml:space="preserve"> </w:t>
      </w:r>
      <w:r w:rsidR="00E21BC3" w:rsidRPr="00E21BC3">
        <w:rPr>
          <w:b/>
          <w:sz w:val="22"/>
          <w:szCs w:val="22"/>
          <w:u w:val="single"/>
        </w:rPr>
        <w:t>{{ScheduleId}}</w:t>
      </w:r>
      <w:r w:rsidR="00E21BC3">
        <w:rPr>
          <w:rFonts w:cs="Arial"/>
          <w:bCs/>
          <w:sz w:val="22"/>
          <w:szCs w:val="22"/>
        </w:rPr>
        <w:t xml:space="preserve"> </w:t>
      </w:r>
      <w:r w:rsidR="008B52AC">
        <w:rPr>
          <w:rFonts w:cs="Arial"/>
          <w:bCs/>
          <w:sz w:val="22"/>
          <w:szCs w:val="22"/>
        </w:rPr>
        <w:t xml:space="preserve">TO THE </w:t>
      </w:r>
      <w:r w:rsidR="00F4177B">
        <w:rPr>
          <w:rFonts w:cs="Arial"/>
          <w:bCs/>
          <w:sz w:val="22"/>
          <w:szCs w:val="22"/>
        </w:rPr>
        <w:t xml:space="preserve">MASTER </w:t>
      </w:r>
      <w:r w:rsidR="008B52AC">
        <w:rPr>
          <w:rFonts w:cs="Arial"/>
          <w:bCs/>
          <w:sz w:val="22"/>
          <w:szCs w:val="22"/>
        </w:rPr>
        <w:t xml:space="preserve">MARKETING AGREEMENT </w:t>
      </w:r>
      <w:r w:rsidRPr="00F43D0E">
        <w:rPr>
          <w:rFonts w:cs="Arial"/>
          <w:sz w:val="22"/>
          <w:szCs w:val="22"/>
        </w:rPr>
        <w:t>(“</w:t>
      </w:r>
      <w:r w:rsidRPr="00A42723">
        <w:rPr>
          <w:rFonts w:cs="Arial"/>
          <w:b/>
          <w:bCs/>
          <w:sz w:val="22"/>
          <w:szCs w:val="22"/>
        </w:rPr>
        <w:t>SOW</w:t>
      </w:r>
      <w:r w:rsidRPr="00F43D0E">
        <w:rPr>
          <w:rFonts w:cs="Arial"/>
          <w:sz w:val="22"/>
          <w:szCs w:val="22"/>
        </w:rPr>
        <w:t xml:space="preserve">”) </w:t>
      </w:r>
      <w:r w:rsidRPr="00A26332">
        <w:rPr>
          <w:rFonts w:cs="Arial"/>
          <w:sz w:val="22"/>
          <w:szCs w:val="22"/>
        </w:rPr>
        <w:t xml:space="preserve">effective as of </w:t>
      </w:r>
      <w:r w:rsidR="00E21BC3" w:rsidRPr="00E21BC3">
        <w:rPr>
          <w:b/>
          <w:bCs/>
          <w:sz w:val="22"/>
          <w:szCs w:val="22"/>
          <w:u w:val="single"/>
        </w:rPr>
        <w:t>{{Effective_Date}}</w:t>
      </w:r>
      <w:r w:rsidR="00E21BC3" w:rsidRPr="005A387B">
        <w:t xml:space="preserve"> </w:t>
      </w:r>
      <w:r w:rsidRPr="00A26332">
        <w:rPr>
          <w:rFonts w:cs="Arial"/>
          <w:sz w:val="22"/>
          <w:szCs w:val="22"/>
        </w:rPr>
        <w:t xml:space="preserve"> (the “</w:t>
      </w:r>
      <w:r w:rsidRPr="00A42723">
        <w:rPr>
          <w:rFonts w:cs="Arial"/>
          <w:b/>
          <w:sz w:val="22"/>
          <w:szCs w:val="22"/>
        </w:rPr>
        <w:t>Effective Date</w:t>
      </w:r>
      <w:r w:rsidRPr="00A26332">
        <w:rPr>
          <w:rFonts w:cs="Arial"/>
          <w:sz w:val="22"/>
          <w:szCs w:val="22"/>
        </w:rPr>
        <w:t xml:space="preserve">”), is made by and </w:t>
      </w:r>
      <w:r w:rsidRPr="00A42723">
        <w:rPr>
          <w:rFonts w:cs="Arial"/>
          <w:sz w:val="22"/>
          <w:szCs w:val="22"/>
        </w:rPr>
        <w:t>between Citizens Telecom Services Company L.L.C. d/b/a Frontier Communications, a Delaware</w:t>
      </w:r>
      <w:r w:rsidRPr="00A26332">
        <w:rPr>
          <w:rFonts w:cs="Arial"/>
          <w:sz w:val="22"/>
          <w:szCs w:val="22"/>
        </w:rPr>
        <w:t xml:space="preserve"> limited liability company with offices located at </w:t>
      </w:r>
      <w:r>
        <w:rPr>
          <w:rFonts w:cs="Arial"/>
          <w:sz w:val="22"/>
          <w:szCs w:val="22"/>
        </w:rPr>
        <w:t>401 Merritt Seven</w:t>
      </w:r>
      <w:r w:rsidRPr="00A26332">
        <w:rPr>
          <w:rFonts w:cs="Arial"/>
          <w:sz w:val="22"/>
          <w:szCs w:val="22"/>
        </w:rPr>
        <w:t xml:space="preserve">, </w:t>
      </w:r>
      <w:r>
        <w:rPr>
          <w:rFonts w:cs="Arial"/>
          <w:sz w:val="22"/>
          <w:szCs w:val="22"/>
        </w:rPr>
        <w:t>2</w:t>
      </w:r>
      <w:r w:rsidRPr="00BF5D5B">
        <w:rPr>
          <w:rFonts w:cs="Arial"/>
          <w:sz w:val="22"/>
          <w:szCs w:val="22"/>
          <w:vertAlign w:val="superscript"/>
        </w:rPr>
        <w:t>nd</w:t>
      </w:r>
      <w:r>
        <w:rPr>
          <w:rFonts w:cs="Arial"/>
          <w:sz w:val="22"/>
          <w:szCs w:val="22"/>
        </w:rPr>
        <w:t xml:space="preserve"> Floor, Norwalk,</w:t>
      </w:r>
      <w:r w:rsidRPr="00066C30">
        <w:rPr>
          <w:rFonts w:cs="Arial"/>
          <w:sz w:val="22"/>
          <w:szCs w:val="22"/>
        </w:rPr>
        <w:t xml:space="preserve"> </w:t>
      </w:r>
      <w:r w:rsidRPr="00A26332">
        <w:rPr>
          <w:rFonts w:cs="Arial"/>
          <w:sz w:val="22"/>
          <w:szCs w:val="22"/>
        </w:rPr>
        <w:t xml:space="preserve">Connecticut </w:t>
      </w:r>
      <w:r>
        <w:rPr>
          <w:rFonts w:cs="Arial"/>
          <w:sz w:val="22"/>
          <w:szCs w:val="22"/>
        </w:rPr>
        <w:t>06851</w:t>
      </w:r>
      <w:r w:rsidRPr="00A26332">
        <w:rPr>
          <w:rFonts w:cs="Arial"/>
          <w:sz w:val="22"/>
          <w:szCs w:val="22"/>
        </w:rPr>
        <w:t>, on behalf of itself and its Affiliates (hereafter “</w:t>
      </w:r>
      <w:r w:rsidRPr="00A42723">
        <w:rPr>
          <w:rFonts w:cs="Arial"/>
          <w:b/>
          <w:sz w:val="22"/>
          <w:szCs w:val="22"/>
        </w:rPr>
        <w:t>Frontier</w:t>
      </w:r>
      <w:r w:rsidRPr="00A26332">
        <w:rPr>
          <w:rFonts w:cs="Arial"/>
          <w:sz w:val="22"/>
          <w:szCs w:val="22"/>
        </w:rPr>
        <w:t xml:space="preserve">”), and </w:t>
      </w:r>
      <w:bookmarkStart w:id="142" w:name="_Hlk81238657"/>
      <w:r w:rsidR="00E21BC3" w:rsidRPr="00E21BC3">
        <w:rPr>
          <w:sz w:val="22"/>
          <w:szCs w:val="22"/>
          <w:u w:val="single"/>
        </w:rPr>
        <w:t>{{Legal_Name}}</w:t>
      </w:r>
      <w:bookmarkEnd w:id="142"/>
      <w:r w:rsidR="00E21BC3" w:rsidRPr="00E21BC3">
        <w:rPr>
          <w:b/>
          <w:sz w:val="22"/>
          <w:szCs w:val="22"/>
          <w:u w:val="single"/>
        </w:rPr>
        <w:t xml:space="preserve">, </w:t>
      </w:r>
      <w:r w:rsidR="00E21BC3" w:rsidRPr="00E21BC3">
        <w:rPr>
          <w:sz w:val="22"/>
          <w:szCs w:val="22"/>
        </w:rPr>
        <w:t xml:space="preserve">a </w:t>
      </w:r>
      <w:bookmarkStart w:id="143" w:name="_Hlk81238682"/>
      <w:r w:rsidR="00E21BC3" w:rsidRPr="00E21BC3">
        <w:rPr>
          <w:sz w:val="22"/>
          <w:szCs w:val="22"/>
          <w:u w:val="single"/>
        </w:rPr>
        <w:t>{{StateCompanyFormed}} {{Entity_Type}}</w:t>
      </w:r>
      <w:bookmarkEnd w:id="143"/>
      <w:r w:rsidR="00E21BC3">
        <w:t xml:space="preserve"> </w:t>
      </w:r>
      <w:r w:rsidRPr="00A26332">
        <w:rPr>
          <w:rFonts w:cs="Arial"/>
          <w:sz w:val="22"/>
          <w:szCs w:val="22"/>
        </w:rPr>
        <w:t xml:space="preserve">with offices located at </w:t>
      </w:r>
      <w:r w:rsidR="00E21BC3" w:rsidRPr="00E21BC3">
        <w:rPr>
          <w:sz w:val="22"/>
          <w:szCs w:val="22"/>
          <w:u w:val="single"/>
        </w:rPr>
        <w:t>{{LegalStreet}}, {{LegalCity}}, {{LegalState}} {{LegalPostalCode}}</w:t>
      </w:r>
      <w:r w:rsidR="00E21BC3" w:rsidRPr="009136F2">
        <w:rPr>
          <w:rFonts w:cs="Arial"/>
          <w:sz w:val="22"/>
          <w:szCs w:val="22"/>
        </w:rPr>
        <w:t xml:space="preserve"> </w:t>
      </w:r>
      <w:r w:rsidRPr="00A26332">
        <w:rPr>
          <w:rFonts w:cs="Arial"/>
          <w:sz w:val="22"/>
          <w:szCs w:val="22"/>
        </w:rPr>
        <w:t xml:space="preserve"> (hereafter </w:t>
      </w:r>
      <w:r w:rsidRPr="00383B9C">
        <w:rPr>
          <w:rFonts w:cs="Arial"/>
          <w:sz w:val="22"/>
          <w:szCs w:val="22"/>
        </w:rPr>
        <w:t>“</w:t>
      </w:r>
      <w:r w:rsidRPr="00383B9C">
        <w:rPr>
          <w:rFonts w:cs="Arial"/>
          <w:b/>
          <w:sz w:val="22"/>
          <w:szCs w:val="22"/>
        </w:rPr>
        <w:t>Agent</w:t>
      </w:r>
      <w:r w:rsidRPr="00383B9C">
        <w:rPr>
          <w:rFonts w:cs="Arial"/>
          <w:sz w:val="22"/>
          <w:szCs w:val="22"/>
        </w:rPr>
        <w:t xml:space="preserve">”). Frontier and Agent may hereafter be referred to </w:t>
      </w:r>
      <w:r w:rsidR="008B52AC" w:rsidRPr="00383B9C">
        <w:rPr>
          <w:rFonts w:cs="Arial"/>
          <w:sz w:val="22"/>
          <w:szCs w:val="22"/>
        </w:rPr>
        <w:t xml:space="preserve">individually </w:t>
      </w:r>
      <w:r w:rsidRPr="00383B9C">
        <w:rPr>
          <w:rFonts w:cs="Arial"/>
          <w:sz w:val="22"/>
          <w:szCs w:val="22"/>
        </w:rPr>
        <w:t>as “</w:t>
      </w:r>
      <w:r w:rsidRPr="00383B9C">
        <w:rPr>
          <w:rFonts w:cs="Arial"/>
          <w:b/>
          <w:sz w:val="22"/>
          <w:szCs w:val="22"/>
        </w:rPr>
        <w:t>Part</w:t>
      </w:r>
      <w:r w:rsidR="008B52AC" w:rsidRPr="00383B9C">
        <w:rPr>
          <w:rFonts w:cs="Arial"/>
          <w:b/>
          <w:sz w:val="22"/>
          <w:szCs w:val="22"/>
        </w:rPr>
        <w:t>y</w:t>
      </w:r>
      <w:r w:rsidRPr="00383B9C">
        <w:rPr>
          <w:rFonts w:cs="Arial"/>
          <w:sz w:val="22"/>
          <w:szCs w:val="22"/>
        </w:rPr>
        <w:t xml:space="preserve">”, or </w:t>
      </w:r>
      <w:r w:rsidR="008B52AC" w:rsidRPr="00383B9C">
        <w:rPr>
          <w:rFonts w:cs="Arial"/>
          <w:sz w:val="22"/>
          <w:szCs w:val="22"/>
        </w:rPr>
        <w:t>collective</w:t>
      </w:r>
      <w:r w:rsidRPr="00383B9C">
        <w:rPr>
          <w:rFonts w:cs="Arial"/>
          <w:sz w:val="22"/>
          <w:szCs w:val="22"/>
        </w:rPr>
        <w:t>ly as “</w:t>
      </w:r>
      <w:r w:rsidRPr="00383B9C">
        <w:rPr>
          <w:rFonts w:cs="Arial"/>
          <w:b/>
          <w:sz w:val="22"/>
          <w:szCs w:val="22"/>
        </w:rPr>
        <w:t>Part</w:t>
      </w:r>
      <w:r w:rsidR="008B52AC" w:rsidRPr="00383B9C">
        <w:rPr>
          <w:rFonts w:cs="Arial"/>
          <w:b/>
          <w:sz w:val="22"/>
          <w:szCs w:val="22"/>
        </w:rPr>
        <w:t>ies</w:t>
      </w:r>
      <w:r w:rsidRPr="00383B9C">
        <w:rPr>
          <w:rFonts w:cs="Arial"/>
          <w:sz w:val="22"/>
          <w:szCs w:val="22"/>
        </w:rPr>
        <w:t>”.</w:t>
      </w:r>
    </w:p>
    <w:p w14:paraId="7567D853" w14:textId="77777777" w:rsidR="008B52AC" w:rsidRPr="00383B9C" w:rsidRDefault="008B52AC" w:rsidP="00B57DEE">
      <w:pPr>
        <w:spacing w:after="120"/>
        <w:jc w:val="both"/>
        <w:rPr>
          <w:rFonts w:cs="Arial"/>
          <w:b/>
          <w:sz w:val="22"/>
          <w:szCs w:val="22"/>
        </w:rPr>
      </w:pPr>
      <w:r w:rsidRPr="00383B9C">
        <w:rPr>
          <w:b/>
          <w:sz w:val="22"/>
          <w:szCs w:val="22"/>
        </w:rPr>
        <w:t>WHEREAS</w:t>
      </w:r>
      <w:r w:rsidRPr="00383B9C">
        <w:rPr>
          <w:sz w:val="22"/>
          <w:szCs w:val="22"/>
        </w:rPr>
        <w:t xml:space="preserve">, Frontier and Agent are parties to that certain </w:t>
      </w:r>
      <w:r w:rsidR="00F4177B">
        <w:rPr>
          <w:sz w:val="22"/>
          <w:szCs w:val="22"/>
        </w:rPr>
        <w:t xml:space="preserve">Master </w:t>
      </w:r>
      <w:r w:rsidRPr="00383B9C">
        <w:rPr>
          <w:sz w:val="22"/>
          <w:szCs w:val="22"/>
        </w:rPr>
        <w:t>Marketing Agreement dated</w:t>
      </w:r>
      <w:r w:rsidR="007B7802">
        <w:rPr>
          <w:sz w:val="22"/>
          <w:szCs w:val="22"/>
        </w:rPr>
        <w:t xml:space="preserve"> ____________ </w:t>
      </w:r>
      <w:r w:rsidRPr="00383B9C">
        <w:rPr>
          <w:sz w:val="22"/>
          <w:szCs w:val="22"/>
        </w:rPr>
        <w:t>(the “</w:t>
      </w:r>
      <w:r w:rsidRPr="00383B9C">
        <w:rPr>
          <w:b/>
          <w:bCs/>
          <w:sz w:val="22"/>
          <w:szCs w:val="22"/>
        </w:rPr>
        <w:t>Agreement</w:t>
      </w:r>
      <w:r w:rsidRPr="00383B9C">
        <w:rPr>
          <w:sz w:val="22"/>
          <w:szCs w:val="22"/>
        </w:rPr>
        <w:t xml:space="preserve">”); and </w:t>
      </w:r>
    </w:p>
    <w:p w14:paraId="2BE2DEC4" w14:textId="77777777" w:rsidR="00A42723" w:rsidRPr="00E52109" w:rsidRDefault="00A42723" w:rsidP="00B57DEE">
      <w:pPr>
        <w:spacing w:after="120"/>
        <w:jc w:val="both"/>
        <w:rPr>
          <w:rFonts w:cs="Arial"/>
          <w:sz w:val="22"/>
          <w:szCs w:val="22"/>
        </w:rPr>
      </w:pPr>
      <w:r w:rsidRPr="00E52109">
        <w:rPr>
          <w:rFonts w:cs="Arial"/>
          <w:b/>
          <w:sz w:val="22"/>
          <w:szCs w:val="22"/>
        </w:rPr>
        <w:t>WHEREAS</w:t>
      </w:r>
      <w:r w:rsidRPr="00E52109">
        <w:rPr>
          <w:rFonts w:cs="Arial"/>
          <w:sz w:val="22"/>
          <w:szCs w:val="22"/>
        </w:rPr>
        <w:t xml:space="preserve">, </w:t>
      </w:r>
      <w:r w:rsidR="008B52AC">
        <w:rPr>
          <w:rFonts w:cs="Arial"/>
          <w:sz w:val="22"/>
          <w:szCs w:val="22"/>
        </w:rPr>
        <w:t xml:space="preserve">the Parties </w:t>
      </w:r>
      <w:r w:rsidRPr="00E52109">
        <w:rPr>
          <w:rFonts w:cs="Arial"/>
          <w:sz w:val="22"/>
          <w:szCs w:val="22"/>
        </w:rPr>
        <w:t xml:space="preserve">desire </w:t>
      </w:r>
      <w:r w:rsidR="008B52AC">
        <w:rPr>
          <w:rFonts w:cs="Arial"/>
          <w:sz w:val="22"/>
          <w:szCs w:val="22"/>
        </w:rPr>
        <w:t xml:space="preserve">to enter into a relationship to which the </w:t>
      </w:r>
      <w:r w:rsidRPr="00E52109">
        <w:rPr>
          <w:rFonts w:cs="Arial"/>
          <w:sz w:val="22"/>
          <w:szCs w:val="22"/>
        </w:rPr>
        <w:t>Agent</w:t>
      </w:r>
      <w:r w:rsidR="008B52AC">
        <w:rPr>
          <w:rFonts w:cs="Arial"/>
          <w:sz w:val="22"/>
          <w:szCs w:val="22"/>
        </w:rPr>
        <w:t xml:space="preserve"> shall </w:t>
      </w:r>
      <w:r w:rsidRPr="00E52109">
        <w:rPr>
          <w:rFonts w:cs="Arial"/>
          <w:sz w:val="22"/>
          <w:szCs w:val="22"/>
        </w:rPr>
        <w:t xml:space="preserve">market and sell Frontier’s Products </w:t>
      </w:r>
      <w:r w:rsidR="008B52AC">
        <w:rPr>
          <w:rFonts w:cs="Arial"/>
          <w:sz w:val="22"/>
          <w:szCs w:val="22"/>
        </w:rPr>
        <w:t xml:space="preserve">through ______________ </w:t>
      </w:r>
      <w:r w:rsidRPr="00E52109">
        <w:rPr>
          <w:rFonts w:cs="Arial"/>
          <w:sz w:val="22"/>
          <w:szCs w:val="22"/>
        </w:rPr>
        <w:t xml:space="preserve">and </w:t>
      </w:r>
      <w:r w:rsidR="008B52AC">
        <w:rPr>
          <w:rFonts w:cs="Arial"/>
          <w:sz w:val="22"/>
          <w:szCs w:val="22"/>
        </w:rPr>
        <w:t>certain terms and conditions specific to this relationship that are not provided in the Agreement are set forth in this SOW.</w:t>
      </w:r>
      <w:r w:rsidRPr="00E52109">
        <w:rPr>
          <w:rFonts w:cs="Arial"/>
          <w:sz w:val="22"/>
          <w:szCs w:val="22"/>
        </w:rPr>
        <w:t xml:space="preserve">   </w:t>
      </w:r>
    </w:p>
    <w:p w14:paraId="3988CD5C" w14:textId="77777777" w:rsidR="00374A3E" w:rsidRDefault="00A42723" w:rsidP="004D25AA">
      <w:pPr>
        <w:pStyle w:val="BodyText"/>
        <w:spacing w:after="120" w:line="240" w:lineRule="auto"/>
        <w:rPr>
          <w:rFonts w:cs="Arial"/>
          <w:sz w:val="22"/>
          <w:szCs w:val="22"/>
        </w:rPr>
      </w:pPr>
      <w:r w:rsidRPr="00E52109">
        <w:rPr>
          <w:rFonts w:cs="Arial"/>
          <w:b/>
          <w:sz w:val="22"/>
          <w:szCs w:val="22"/>
        </w:rPr>
        <w:t xml:space="preserve">NOW THEREFORE, </w:t>
      </w:r>
      <w:r w:rsidRPr="00E52109">
        <w:rPr>
          <w:rFonts w:cs="Arial"/>
          <w:sz w:val="22"/>
          <w:szCs w:val="22"/>
        </w:rPr>
        <w:t>in consideration of the foregoing premises and the mutual agreements set forth herein, the Parties agree as follows:</w:t>
      </w:r>
    </w:p>
    <w:p w14:paraId="503B1930" w14:textId="77777777" w:rsidR="00F4177B" w:rsidRPr="00E52109" w:rsidRDefault="00F4177B" w:rsidP="00855E35">
      <w:pPr>
        <w:pStyle w:val="LightGrid-Accent31"/>
        <w:numPr>
          <w:ilvl w:val="0"/>
          <w:numId w:val="9"/>
        </w:numPr>
        <w:spacing w:after="40"/>
        <w:ind w:left="720" w:hanging="720"/>
        <w:contextualSpacing w:val="0"/>
        <w:jc w:val="both"/>
        <w:rPr>
          <w:rFonts w:ascii="Arial" w:hAnsi="Arial" w:cs="Arial"/>
          <w:sz w:val="22"/>
          <w:szCs w:val="22"/>
        </w:rPr>
      </w:pPr>
      <w:r w:rsidRPr="00E52109">
        <w:rPr>
          <w:rFonts w:ascii="Arial" w:hAnsi="Arial" w:cs="Arial"/>
          <w:b/>
          <w:sz w:val="22"/>
          <w:szCs w:val="22"/>
        </w:rPr>
        <w:t>DEFINITIONS.</w:t>
      </w:r>
      <w:r w:rsidRPr="00E52109">
        <w:rPr>
          <w:rFonts w:ascii="Arial" w:hAnsi="Arial" w:cs="Arial"/>
          <w:sz w:val="22"/>
          <w:szCs w:val="22"/>
        </w:rPr>
        <w:t xml:space="preserve">  </w:t>
      </w:r>
    </w:p>
    <w:p w14:paraId="06422D51" w14:textId="77777777" w:rsidR="00F4177B" w:rsidRDefault="00F4177B" w:rsidP="00855E35">
      <w:pPr>
        <w:pStyle w:val="LightGrid-Accent31"/>
        <w:numPr>
          <w:ilvl w:val="0"/>
          <w:numId w:val="9"/>
        </w:numPr>
        <w:spacing w:after="40"/>
        <w:ind w:left="720" w:hanging="720"/>
        <w:contextualSpacing w:val="0"/>
        <w:jc w:val="both"/>
        <w:rPr>
          <w:rFonts w:ascii="Arial" w:hAnsi="Arial" w:cs="Arial"/>
          <w:b/>
          <w:sz w:val="22"/>
          <w:szCs w:val="22"/>
        </w:rPr>
      </w:pPr>
      <w:r>
        <w:rPr>
          <w:rFonts w:ascii="Arial" w:hAnsi="Arial" w:cs="Arial"/>
          <w:b/>
          <w:sz w:val="22"/>
          <w:szCs w:val="22"/>
        </w:rPr>
        <w:t>TERM AND TERMINATION</w:t>
      </w:r>
    </w:p>
    <w:p w14:paraId="33D13EF7" w14:textId="77777777" w:rsidR="00F4177B" w:rsidRPr="00E52109" w:rsidRDefault="00F4177B" w:rsidP="00855E35">
      <w:pPr>
        <w:pStyle w:val="LightGrid-Accent31"/>
        <w:numPr>
          <w:ilvl w:val="0"/>
          <w:numId w:val="9"/>
        </w:numPr>
        <w:spacing w:after="40"/>
        <w:ind w:left="720" w:hanging="720"/>
        <w:contextualSpacing w:val="0"/>
        <w:jc w:val="both"/>
        <w:rPr>
          <w:rFonts w:ascii="Arial" w:hAnsi="Arial" w:cs="Arial"/>
          <w:b/>
          <w:sz w:val="22"/>
          <w:szCs w:val="22"/>
        </w:rPr>
      </w:pPr>
      <w:r>
        <w:rPr>
          <w:rFonts w:ascii="Arial" w:hAnsi="Arial" w:cs="Arial"/>
          <w:b/>
          <w:sz w:val="22"/>
          <w:szCs w:val="22"/>
        </w:rPr>
        <w:t>SCOPE OF SERVICES</w:t>
      </w:r>
      <w:r w:rsidRPr="00E52109">
        <w:rPr>
          <w:rFonts w:ascii="Arial" w:hAnsi="Arial" w:cs="Arial"/>
          <w:b/>
          <w:sz w:val="22"/>
          <w:szCs w:val="22"/>
        </w:rPr>
        <w:t>.</w:t>
      </w:r>
    </w:p>
    <w:p w14:paraId="7D694898" w14:textId="77777777" w:rsidR="00F4177B" w:rsidRPr="00E52109" w:rsidRDefault="00F4177B" w:rsidP="00855E35">
      <w:pPr>
        <w:pStyle w:val="LightGrid-Accent31"/>
        <w:numPr>
          <w:ilvl w:val="0"/>
          <w:numId w:val="9"/>
        </w:numPr>
        <w:spacing w:after="40"/>
        <w:ind w:left="720" w:hanging="720"/>
        <w:contextualSpacing w:val="0"/>
        <w:jc w:val="both"/>
        <w:rPr>
          <w:rFonts w:ascii="Arial" w:hAnsi="Arial" w:cs="Arial"/>
          <w:sz w:val="22"/>
          <w:szCs w:val="22"/>
        </w:rPr>
      </w:pPr>
      <w:r>
        <w:rPr>
          <w:rFonts w:ascii="Arial" w:hAnsi="Arial" w:cs="Arial"/>
          <w:b/>
          <w:sz w:val="22"/>
          <w:szCs w:val="22"/>
        </w:rPr>
        <w:t>ORDER SUBMISSION PROCESS</w:t>
      </w:r>
      <w:r w:rsidRPr="00E52109">
        <w:rPr>
          <w:rFonts w:ascii="Arial" w:hAnsi="Arial" w:cs="Arial"/>
          <w:b/>
          <w:sz w:val="22"/>
          <w:szCs w:val="22"/>
        </w:rPr>
        <w:t>.</w:t>
      </w:r>
      <w:r w:rsidRPr="00E52109">
        <w:rPr>
          <w:rFonts w:ascii="Arial" w:hAnsi="Arial" w:cs="Arial"/>
          <w:sz w:val="22"/>
          <w:szCs w:val="22"/>
        </w:rPr>
        <w:t xml:space="preserve"> </w:t>
      </w:r>
    </w:p>
    <w:p w14:paraId="4B12D845" w14:textId="77777777" w:rsidR="00F4177B" w:rsidRPr="006A1D06" w:rsidRDefault="00F4177B" w:rsidP="00855E35">
      <w:pPr>
        <w:pStyle w:val="LightGrid-Accent31"/>
        <w:numPr>
          <w:ilvl w:val="0"/>
          <w:numId w:val="9"/>
        </w:numPr>
        <w:spacing w:after="40"/>
        <w:ind w:left="907" w:hanging="907"/>
        <w:contextualSpacing w:val="0"/>
        <w:jc w:val="both"/>
        <w:rPr>
          <w:rFonts w:ascii="Arial" w:hAnsi="Arial" w:cs="Arial"/>
          <w:sz w:val="22"/>
          <w:szCs w:val="22"/>
        </w:rPr>
      </w:pPr>
      <w:r>
        <w:rPr>
          <w:rFonts w:ascii="Arial" w:hAnsi="Arial" w:cs="Arial"/>
          <w:b/>
          <w:sz w:val="22"/>
          <w:szCs w:val="22"/>
        </w:rPr>
        <w:t xml:space="preserve">AGENT </w:t>
      </w:r>
      <w:r w:rsidRPr="00383B9C">
        <w:rPr>
          <w:rFonts w:ascii="Arial" w:hAnsi="Arial" w:cs="Arial"/>
          <w:b/>
          <w:sz w:val="22"/>
          <w:szCs w:val="22"/>
        </w:rPr>
        <w:t>OBLIGATIONS.</w:t>
      </w:r>
    </w:p>
    <w:p w14:paraId="2CFF9C05" w14:textId="77777777" w:rsidR="00F4177B" w:rsidRPr="00383B9C" w:rsidRDefault="00F4177B" w:rsidP="00855E35">
      <w:pPr>
        <w:pStyle w:val="LightGrid-Accent31"/>
        <w:numPr>
          <w:ilvl w:val="0"/>
          <w:numId w:val="9"/>
        </w:numPr>
        <w:spacing w:after="40"/>
        <w:ind w:left="907" w:hanging="907"/>
        <w:contextualSpacing w:val="0"/>
        <w:jc w:val="both"/>
        <w:rPr>
          <w:rFonts w:ascii="Arial" w:hAnsi="Arial" w:cs="Arial"/>
          <w:sz w:val="22"/>
          <w:szCs w:val="22"/>
        </w:rPr>
      </w:pPr>
      <w:r>
        <w:rPr>
          <w:rFonts w:ascii="Arial" w:hAnsi="Arial" w:cs="Arial"/>
          <w:b/>
          <w:sz w:val="22"/>
          <w:szCs w:val="22"/>
        </w:rPr>
        <w:t>FRONTIER OBLIGATIONS.</w:t>
      </w:r>
    </w:p>
    <w:p w14:paraId="65113432" w14:textId="77777777" w:rsidR="00F4177B" w:rsidRPr="006A1D06" w:rsidRDefault="00F4177B" w:rsidP="00855E35">
      <w:pPr>
        <w:pStyle w:val="LightGrid-Accent31"/>
        <w:numPr>
          <w:ilvl w:val="0"/>
          <w:numId w:val="9"/>
        </w:numPr>
        <w:spacing w:after="40"/>
        <w:ind w:left="907" w:hanging="907"/>
        <w:contextualSpacing w:val="0"/>
        <w:jc w:val="both"/>
        <w:rPr>
          <w:rFonts w:ascii="Arial" w:hAnsi="Arial" w:cs="Arial"/>
          <w:sz w:val="22"/>
          <w:szCs w:val="22"/>
        </w:rPr>
      </w:pPr>
      <w:r>
        <w:rPr>
          <w:rFonts w:ascii="Arial" w:hAnsi="Arial" w:cs="Arial"/>
          <w:b/>
          <w:sz w:val="22"/>
          <w:szCs w:val="22"/>
        </w:rPr>
        <w:t>BACKGROUND CHECKS</w:t>
      </w:r>
      <w:r w:rsidRPr="00E52109">
        <w:rPr>
          <w:rFonts w:ascii="Arial" w:hAnsi="Arial" w:cs="Arial"/>
          <w:b/>
          <w:sz w:val="22"/>
          <w:szCs w:val="22"/>
        </w:rPr>
        <w:t>.</w:t>
      </w:r>
    </w:p>
    <w:p w14:paraId="600C4DD6" w14:textId="77777777" w:rsidR="00F4177B" w:rsidRPr="00CF2FBD" w:rsidRDefault="00F4177B" w:rsidP="00855E35">
      <w:pPr>
        <w:pStyle w:val="LightGrid-Accent31"/>
        <w:numPr>
          <w:ilvl w:val="0"/>
          <w:numId w:val="9"/>
        </w:numPr>
        <w:spacing w:after="40"/>
        <w:ind w:left="907" w:hanging="907"/>
        <w:contextualSpacing w:val="0"/>
        <w:jc w:val="both"/>
        <w:rPr>
          <w:rFonts w:ascii="Arial" w:hAnsi="Arial" w:cs="Arial"/>
          <w:sz w:val="22"/>
          <w:szCs w:val="22"/>
        </w:rPr>
      </w:pPr>
      <w:r>
        <w:rPr>
          <w:rFonts w:ascii="Arial" w:hAnsi="Arial" w:cs="Arial"/>
          <w:b/>
          <w:sz w:val="22"/>
          <w:szCs w:val="22"/>
        </w:rPr>
        <w:t>TRAINING.</w:t>
      </w:r>
    </w:p>
    <w:p w14:paraId="5312E541" w14:textId="77777777" w:rsidR="00F4177B" w:rsidRPr="00CF2FBD" w:rsidRDefault="00F4177B" w:rsidP="00855E35">
      <w:pPr>
        <w:pStyle w:val="LightGrid-Accent31"/>
        <w:numPr>
          <w:ilvl w:val="0"/>
          <w:numId w:val="9"/>
        </w:numPr>
        <w:spacing w:after="40"/>
        <w:ind w:left="907" w:hanging="907"/>
        <w:contextualSpacing w:val="0"/>
        <w:jc w:val="both"/>
        <w:rPr>
          <w:rFonts w:ascii="Arial" w:hAnsi="Arial" w:cs="Arial"/>
          <w:sz w:val="22"/>
          <w:szCs w:val="22"/>
        </w:rPr>
      </w:pPr>
      <w:r w:rsidRPr="00CF2FBD">
        <w:rPr>
          <w:rFonts w:ascii="Arial" w:hAnsi="Arial" w:cs="Arial"/>
          <w:b/>
          <w:sz w:val="22"/>
          <w:szCs w:val="22"/>
        </w:rPr>
        <w:t xml:space="preserve">COMMISSION VALIDATION, PAYMENT, AND DISPUTE PROCESS. </w:t>
      </w:r>
    </w:p>
    <w:p w14:paraId="16F1D8A4" w14:textId="77777777" w:rsidR="00F4177B" w:rsidRPr="001E0AF0" w:rsidRDefault="00F4177B" w:rsidP="00855E35">
      <w:pPr>
        <w:pStyle w:val="LightGrid-Accent31"/>
        <w:numPr>
          <w:ilvl w:val="0"/>
          <w:numId w:val="9"/>
        </w:numPr>
        <w:spacing w:after="40"/>
        <w:ind w:left="907" w:hanging="907"/>
        <w:contextualSpacing w:val="0"/>
        <w:jc w:val="both"/>
        <w:rPr>
          <w:rFonts w:ascii="Arial" w:hAnsi="Arial" w:cs="Arial"/>
          <w:sz w:val="22"/>
          <w:szCs w:val="22"/>
        </w:rPr>
      </w:pPr>
      <w:r w:rsidRPr="00E52109">
        <w:rPr>
          <w:rFonts w:ascii="Arial" w:hAnsi="Arial" w:cs="Arial"/>
          <w:b/>
          <w:sz w:val="22"/>
          <w:szCs w:val="22"/>
        </w:rPr>
        <w:t>NON-</w:t>
      </w:r>
      <w:r>
        <w:rPr>
          <w:rFonts w:ascii="Arial" w:hAnsi="Arial" w:cs="Arial"/>
          <w:b/>
          <w:sz w:val="22"/>
          <w:szCs w:val="22"/>
        </w:rPr>
        <w:t>EXCLUSIVITY</w:t>
      </w:r>
      <w:r w:rsidRPr="00E52109">
        <w:rPr>
          <w:rFonts w:ascii="Arial" w:hAnsi="Arial" w:cs="Arial"/>
          <w:b/>
          <w:sz w:val="22"/>
          <w:szCs w:val="22"/>
        </w:rPr>
        <w:t>.</w:t>
      </w:r>
    </w:p>
    <w:p w14:paraId="5710BFE1" w14:textId="40AAF47B" w:rsidR="00F4177B" w:rsidRPr="001E0AF0" w:rsidRDefault="00371615" w:rsidP="00855E35">
      <w:pPr>
        <w:pStyle w:val="LightGrid-Accent31"/>
        <w:numPr>
          <w:ilvl w:val="0"/>
          <w:numId w:val="9"/>
        </w:numPr>
        <w:spacing w:after="40"/>
        <w:ind w:left="907" w:hanging="907"/>
        <w:contextualSpacing w:val="0"/>
        <w:jc w:val="both"/>
        <w:rPr>
          <w:rFonts w:ascii="Arial" w:hAnsi="Arial" w:cs="Arial"/>
          <w:sz w:val="22"/>
          <w:szCs w:val="22"/>
        </w:rPr>
      </w:pPr>
      <w:r w:rsidRPr="00E52109">
        <w:rPr>
          <w:rFonts w:ascii="Arial" w:hAnsi="Arial" w:cs="Arial"/>
          <w:noProof/>
          <w:sz w:val="22"/>
          <w:szCs w:val="22"/>
        </w:rPr>
        <mc:AlternateContent>
          <mc:Choice Requires="wps">
            <w:drawing>
              <wp:anchor distT="0" distB="0" distL="114300" distR="114300" simplePos="0" relativeHeight="251657728" behindDoc="1" locked="0" layoutInCell="0" allowOverlap="1" wp14:anchorId="56D990DA" wp14:editId="4E918BBF">
                <wp:simplePos x="0" y="0"/>
                <wp:positionH relativeFrom="margin">
                  <wp:posOffset>609600</wp:posOffset>
                </wp:positionH>
                <wp:positionV relativeFrom="margin">
                  <wp:posOffset>2915285</wp:posOffset>
                </wp:positionV>
                <wp:extent cx="5942965" cy="2546985"/>
                <wp:effectExtent l="0" t="0" r="0" b="0"/>
                <wp:wrapNone/>
                <wp:docPr id="1" name="PowerPlusWaterMarkObject3579639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942965" cy="254698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42AC049" w14:textId="77777777" w:rsidR="00371615" w:rsidRDefault="00371615" w:rsidP="00371615">
                            <w:pPr>
                              <w:jc w:val="center"/>
                              <w:rPr>
                                <w:rFonts w:ascii="Calibri" w:hAnsi="Calibri" w:cs="Calibri"/>
                                <w:color w:val="C0C0C0"/>
                                <w:sz w:val="72"/>
                                <w:szCs w:val="72"/>
                                <w14:textFill>
                                  <w14:solidFill>
                                    <w14:srgbClr w14:val="C0C0C0">
                                      <w14:alpha w14:val="50000"/>
                                    </w14:srgbClr>
                                  </w14:solidFill>
                                </w14:textFill>
                              </w:rPr>
                            </w:pPr>
                            <w:r>
                              <w:rPr>
                                <w:rFonts w:ascii="Calibri" w:hAnsi="Calibri" w:cs="Calibri"/>
                                <w:color w:val="C0C0C0"/>
                                <w:sz w:val="72"/>
                                <w:szCs w:val="72"/>
                                <w14:textFill>
                                  <w14:solidFill>
                                    <w14:srgbClr w14:val="C0C0C0">
                                      <w14:alpha w14:val="50000"/>
                                    </w14:srgbClr>
                                  </w14:solidFill>
                                </w14:textFill>
                              </w:rPr>
                              <w:t>SAMPLE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6D990DA" id="_x0000_t202" coordsize="21600,21600" o:spt="202" path="m,l,21600r21600,l21600,xe">
                <v:stroke joinstyle="miter"/>
                <v:path gradientshapeok="t" o:connecttype="rect"/>
              </v:shapetype>
              <v:shape id="PowerPlusWaterMarkObject357963970" o:spid="_x0000_s1026" type="#_x0000_t202" style="position:absolute;left:0;text-align:left;margin-left:48pt;margin-top:229.55pt;width:467.95pt;height:200.5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" o:allowincell="f" filled="f" stroked="f">
                <v:stroke joinstyle="round"/>
                <o:lock v:ext="edit" shapetype="t"/>
                <v:textbox style="mso-fit-shape-to-text:t">
                  <w:txbxContent>
                    <w:p w14:paraId="042AC049" w14:textId="77777777" w:rsidR="00371615" w:rsidRDefault="00371615" w:rsidP="00371615">
                      <w:pPr>
                        <w:jc w:val="center"/>
                        <w:rPr>
                          <w:rFonts w:ascii="Calibri" w:hAnsi="Calibri" w:cs="Calibri"/>
                          <w:color w:val="C0C0C0"/>
                          <w:sz w:val="72"/>
                          <w:szCs w:val="72"/>
                          <w14:textFill>
                            <w14:solidFill>
                              <w14:srgbClr w14:val="C0C0C0">
                                <w14:alpha w14:val="50000"/>
                              </w14:srgbClr>
                            </w14:solidFill>
                          </w14:textFill>
                        </w:rPr>
                      </w:pPr>
                      <w:r>
                        <w:rPr>
                          <w:rFonts w:ascii="Calibri" w:hAnsi="Calibri" w:cs="Calibri"/>
                          <w:color w:val="C0C0C0"/>
                          <w:sz w:val="72"/>
                          <w:szCs w:val="72"/>
                          <w14:textFill>
                            <w14:solidFill>
                              <w14:srgbClr w14:val="C0C0C0">
                                <w14:alpha w14:val="50000"/>
                              </w14:srgbClr>
                            </w14:solidFill>
                          </w14:textFill>
                        </w:rPr>
                        <w:t>SAMPLE</w:t>
                      </w:r>
                    </w:p>
                  </w:txbxContent>
                </v:textbox>
                <w10:wrap anchorx="margin" anchory="margin"/>
              </v:shape>
            </w:pict>
          </mc:Fallback>
        </mc:AlternateContent>
      </w:r>
      <w:r w:rsidR="00F4177B">
        <w:rPr>
          <w:rFonts w:ascii="Arial" w:hAnsi="Arial" w:cs="Arial"/>
          <w:b/>
          <w:sz w:val="22"/>
          <w:szCs w:val="22"/>
        </w:rPr>
        <w:t>MANAGEMENT AND REPORTING.</w:t>
      </w:r>
    </w:p>
    <w:p w14:paraId="389DEC56" w14:textId="77777777" w:rsidR="00F4177B" w:rsidRPr="00E52109" w:rsidRDefault="00F4177B" w:rsidP="00855E35">
      <w:pPr>
        <w:pStyle w:val="LightGrid-Accent31"/>
        <w:numPr>
          <w:ilvl w:val="0"/>
          <w:numId w:val="9"/>
        </w:numPr>
        <w:spacing w:after="40"/>
        <w:ind w:left="907" w:hanging="907"/>
        <w:contextualSpacing w:val="0"/>
        <w:jc w:val="both"/>
        <w:rPr>
          <w:rFonts w:ascii="Arial" w:hAnsi="Arial" w:cs="Arial"/>
          <w:sz w:val="22"/>
          <w:szCs w:val="22"/>
        </w:rPr>
      </w:pPr>
      <w:r>
        <w:rPr>
          <w:rFonts w:ascii="Arial" w:hAnsi="Arial" w:cs="Arial"/>
          <w:b/>
          <w:sz w:val="22"/>
          <w:szCs w:val="22"/>
        </w:rPr>
        <w:t>MONITORING.</w:t>
      </w:r>
    </w:p>
    <w:p w14:paraId="1D8071AA" w14:textId="77777777" w:rsidR="00F4177B" w:rsidRPr="00A961D1" w:rsidRDefault="00F4177B" w:rsidP="00F4177B">
      <w:pPr>
        <w:pStyle w:val="LightGrid-Accent31"/>
        <w:numPr>
          <w:ilvl w:val="0"/>
          <w:numId w:val="9"/>
        </w:numPr>
        <w:spacing w:after="120"/>
        <w:ind w:left="907" w:hanging="907"/>
        <w:contextualSpacing w:val="0"/>
        <w:jc w:val="both"/>
        <w:rPr>
          <w:rFonts w:ascii="Arial" w:hAnsi="Arial" w:cs="Arial"/>
          <w:sz w:val="22"/>
          <w:szCs w:val="22"/>
        </w:rPr>
      </w:pPr>
      <w:r w:rsidRPr="00E52109">
        <w:rPr>
          <w:rFonts w:ascii="Arial" w:hAnsi="Arial" w:cs="Arial"/>
          <w:b/>
          <w:sz w:val="22"/>
          <w:szCs w:val="22"/>
        </w:rPr>
        <w:t>MISCELLANEOUS.</w:t>
      </w:r>
    </w:p>
    <w:p w14:paraId="6395591A" w14:textId="77777777" w:rsidR="00374A3E" w:rsidRPr="009979CC" w:rsidRDefault="0022454A" w:rsidP="007F4013">
      <w:pPr>
        <w:tabs>
          <w:tab w:val="left" w:pos="10170"/>
        </w:tabs>
        <w:spacing w:after="60"/>
        <w:jc w:val="both"/>
      </w:pPr>
      <w:r w:rsidRPr="00E52109">
        <w:rPr>
          <w:rFonts w:cs="Arial"/>
          <w:smallCaps/>
          <w:sz w:val="22"/>
          <w:szCs w:val="22"/>
        </w:rPr>
        <w:t>IN WITNESS WHEREOF</w:t>
      </w:r>
      <w:r w:rsidR="00374A3E" w:rsidRPr="00E52109">
        <w:rPr>
          <w:rFonts w:cs="Arial"/>
          <w:smallCaps/>
          <w:sz w:val="22"/>
          <w:szCs w:val="22"/>
        </w:rPr>
        <w:t>,</w:t>
      </w:r>
      <w:r w:rsidR="00374A3E" w:rsidRPr="00E52109">
        <w:rPr>
          <w:rFonts w:cs="Arial"/>
          <w:sz w:val="22"/>
          <w:szCs w:val="22"/>
        </w:rPr>
        <w:t xml:space="preserve"> Parties hereto</w:t>
      </w:r>
      <w:r w:rsidR="00374A3E" w:rsidRPr="00D04D89">
        <w:rPr>
          <w:rFonts w:cs="Arial"/>
          <w:sz w:val="22"/>
          <w:szCs w:val="22"/>
        </w:rPr>
        <w:t xml:space="preserve"> have caused this S</w:t>
      </w:r>
      <w:r w:rsidR="00FD4600">
        <w:rPr>
          <w:rFonts w:cs="Arial"/>
          <w:sz w:val="22"/>
          <w:szCs w:val="22"/>
        </w:rPr>
        <w:t>OW</w:t>
      </w:r>
      <w:r w:rsidR="00374A3E" w:rsidRPr="00D04D89">
        <w:rPr>
          <w:rFonts w:cs="Arial"/>
          <w:sz w:val="22"/>
          <w:szCs w:val="22"/>
        </w:rPr>
        <w:t xml:space="preserve"> to be executed by their duly authorized representatives</w:t>
      </w:r>
      <w:r w:rsidR="004D25AA">
        <w:rPr>
          <w:rFonts w:cs="Arial"/>
          <w:sz w:val="22"/>
          <w:szCs w:val="22"/>
        </w:rPr>
        <w:t>.</w:t>
      </w:r>
    </w:p>
    <w:tbl>
      <w:tblPr>
        <w:tblW w:w="5000" w:type="pct"/>
        <w:tblBorders>
          <w:top w:val="threeDEngrave" w:sz="6" w:space="0" w:color="auto"/>
          <w:left w:val="threeDEngrave" w:sz="6" w:space="0" w:color="auto"/>
          <w:bottom w:val="threeDEngrave" w:sz="6" w:space="0" w:color="auto"/>
          <w:right w:val="threeDEngrave" w:sz="6" w:space="0" w:color="auto"/>
          <w:insideH w:val="threeDEngrave" w:sz="6" w:space="0" w:color="auto"/>
          <w:insideV w:val="threeDEmboss" w:sz="24" w:space="0" w:color="auto"/>
        </w:tblBorders>
        <w:tblCellMar>
          <w:left w:w="115" w:type="dxa"/>
          <w:right w:w="115" w:type="dxa"/>
        </w:tblCellMar>
        <w:tblLook w:val="04A0" w:firstRow="1" w:lastRow="0" w:firstColumn="1" w:lastColumn="0" w:noHBand="0" w:noVBand="1"/>
      </w:tblPr>
      <w:tblGrid>
        <w:gridCol w:w="5149"/>
        <w:gridCol w:w="295"/>
        <w:gridCol w:w="5310"/>
      </w:tblGrid>
      <w:tr w:rsidR="00374A3E" w:rsidRPr="00D04D89" w14:paraId="27F47995" w14:textId="77777777" w:rsidTr="00B54BC4">
        <w:trPr>
          <w:cantSplit/>
          <w:trHeight w:val="447"/>
        </w:trPr>
        <w:tc>
          <w:tcPr>
            <w:tcW w:w="2394" w:type="pct"/>
            <w:vAlign w:val="center"/>
          </w:tcPr>
          <w:p w14:paraId="73882C2F" w14:textId="77777777" w:rsidR="00374A3E" w:rsidRPr="00D04D89" w:rsidRDefault="00374A3E" w:rsidP="00B54BC4">
            <w:pPr>
              <w:rPr>
                <w:rStyle w:val="Strong"/>
                <w:rFonts w:cs="Arial"/>
                <w:b/>
                <w:sz w:val="22"/>
                <w:szCs w:val="22"/>
              </w:rPr>
            </w:pPr>
            <w:r w:rsidRPr="00D04D89">
              <w:rPr>
                <w:rStyle w:val="Strong"/>
                <w:rFonts w:cs="Arial"/>
                <w:b/>
                <w:sz w:val="22"/>
                <w:szCs w:val="22"/>
              </w:rPr>
              <w:t xml:space="preserve">CITIZENS TELECOM SERVICES COMPANY L.L.C. </w:t>
            </w:r>
            <w:r w:rsidRPr="007B7802">
              <w:rPr>
                <w:rStyle w:val="Strong"/>
                <w:rFonts w:cs="Arial"/>
                <w:bCs w:val="0"/>
                <w:sz w:val="22"/>
                <w:szCs w:val="22"/>
              </w:rPr>
              <w:t>d/b/a</w:t>
            </w:r>
            <w:r w:rsidRPr="00D04D89">
              <w:rPr>
                <w:rStyle w:val="Strong"/>
                <w:rFonts w:cs="Arial"/>
                <w:b/>
                <w:sz w:val="22"/>
                <w:szCs w:val="22"/>
              </w:rPr>
              <w:t xml:space="preserve"> FRONTIER COMMUNICATIONS </w:t>
            </w:r>
          </w:p>
        </w:tc>
        <w:tc>
          <w:tcPr>
            <w:tcW w:w="137" w:type="pct"/>
            <w:vMerge w:val="restart"/>
            <w:shd w:val="clear" w:color="auto" w:fill="D9D9D9"/>
          </w:tcPr>
          <w:p w14:paraId="4A13FCF0" w14:textId="77777777" w:rsidR="00374A3E" w:rsidRPr="00D04D89" w:rsidRDefault="00374A3E" w:rsidP="00B54BC4">
            <w:pPr>
              <w:rPr>
                <w:rStyle w:val="Strong"/>
                <w:rFonts w:cs="Arial"/>
                <w:b/>
                <w:sz w:val="22"/>
                <w:szCs w:val="22"/>
              </w:rPr>
            </w:pPr>
          </w:p>
        </w:tc>
        <w:tc>
          <w:tcPr>
            <w:tcW w:w="2469" w:type="pct"/>
            <w:vAlign w:val="center"/>
          </w:tcPr>
          <w:p w14:paraId="7BDB5262" w14:textId="77777777" w:rsidR="00374A3E" w:rsidRPr="009979CC" w:rsidRDefault="006A06AD" w:rsidP="007B7802">
            <w:pPr>
              <w:spacing w:after="240"/>
              <w:rPr>
                <w:rStyle w:val="Strong"/>
                <w:rFonts w:cs="Arial"/>
                <w:b/>
                <w:sz w:val="22"/>
                <w:szCs w:val="22"/>
              </w:rPr>
            </w:pPr>
            <w:r>
              <w:rPr>
                <w:rStyle w:val="Strong"/>
                <w:rFonts w:cs="Arial"/>
                <w:b/>
                <w:sz w:val="22"/>
                <w:szCs w:val="22"/>
              </w:rPr>
              <w:t>A</w:t>
            </w:r>
            <w:r w:rsidRPr="006A06AD">
              <w:rPr>
                <w:rStyle w:val="Strong"/>
                <w:b/>
                <w:sz w:val="22"/>
              </w:rPr>
              <w:t>GENT’S NAME</w:t>
            </w:r>
          </w:p>
        </w:tc>
      </w:tr>
      <w:tr w:rsidR="00374A3E" w:rsidRPr="00D04D89" w14:paraId="78CB1BC4" w14:textId="77777777" w:rsidTr="00B54BC4">
        <w:trPr>
          <w:cantSplit/>
        </w:trPr>
        <w:tc>
          <w:tcPr>
            <w:tcW w:w="2394" w:type="pct"/>
          </w:tcPr>
          <w:p w14:paraId="68E905E5" w14:textId="77777777" w:rsidR="00374A3E" w:rsidRPr="00D04D89" w:rsidRDefault="00374A3E" w:rsidP="00B54BC4">
            <w:pPr>
              <w:jc w:val="both"/>
              <w:rPr>
                <w:rStyle w:val="Strong"/>
                <w:rFonts w:cs="Arial"/>
                <w:sz w:val="22"/>
                <w:szCs w:val="22"/>
              </w:rPr>
            </w:pPr>
            <w:r w:rsidRPr="00D04D89">
              <w:rPr>
                <w:rStyle w:val="Strong"/>
                <w:rFonts w:cs="Arial"/>
                <w:sz w:val="22"/>
                <w:szCs w:val="22"/>
              </w:rPr>
              <w:t>Frontier’s Signature:</w:t>
            </w:r>
            <w:r w:rsidR="00E21BC3" w:rsidRPr="00170BFA">
              <w:rPr>
                <w:rStyle w:val="Title"/>
                <w:rFonts w:cs="Arial"/>
                <w:color w:val="000000"/>
              </w:rPr>
              <w:t xml:space="preserve"> </w:t>
            </w:r>
            <w:r w:rsidR="00E21BC3" w:rsidRPr="00170BFA">
              <w:rPr>
                <w:rStyle w:val="Strong"/>
                <w:rFonts w:cs="Arial"/>
                <w:color w:val="FFFFFF"/>
              </w:rPr>
              <w:t>{{Signer2Signature}}</w:t>
            </w:r>
          </w:p>
        </w:tc>
        <w:tc>
          <w:tcPr>
            <w:tcW w:w="137" w:type="pct"/>
            <w:vMerge/>
            <w:shd w:val="clear" w:color="auto" w:fill="D9D9D9"/>
          </w:tcPr>
          <w:p w14:paraId="4E9407F2" w14:textId="77777777" w:rsidR="00374A3E" w:rsidRPr="00D04D89" w:rsidRDefault="00374A3E" w:rsidP="00B54BC4">
            <w:pPr>
              <w:jc w:val="both"/>
              <w:rPr>
                <w:rStyle w:val="Strong"/>
                <w:rFonts w:cs="Arial"/>
                <w:sz w:val="22"/>
                <w:szCs w:val="22"/>
              </w:rPr>
            </w:pPr>
          </w:p>
        </w:tc>
        <w:tc>
          <w:tcPr>
            <w:tcW w:w="2469" w:type="pct"/>
          </w:tcPr>
          <w:p w14:paraId="20019C04" w14:textId="77777777" w:rsidR="00374A3E" w:rsidRPr="00D04D89" w:rsidRDefault="00374A3E" w:rsidP="00B54BC4">
            <w:pPr>
              <w:jc w:val="both"/>
              <w:rPr>
                <w:rStyle w:val="Strong"/>
                <w:rFonts w:cs="Arial"/>
                <w:sz w:val="22"/>
                <w:szCs w:val="22"/>
              </w:rPr>
            </w:pPr>
            <w:r w:rsidRPr="00D04D89">
              <w:rPr>
                <w:rStyle w:val="Strong"/>
                <w:rFonts w:cs="Arial"/>
                <w:sz w:val="22"/>
                <w:szCs w:val="22"/>
              </w:rPr>
              <w:t>Agent’s Signature:</w:t>
            </w:r>
            <w:r w:rsidR="00E21BC3" w:rsidRPr="00170BFA">
              <w:rPr>
                <w:rStyle w:val="Title"/>
                <w:rFonts w:cs="Arial"/>
                <w:color w:val="000000"/>
              </w:rPr>
              <w:t xml:space="preserve"> </w:t>
            </w:r>
            <w:r w:rsidR="00E21BC3" w:rsidRPr="00170BFA">
              <w:rPr>
                <w:rStyle w:val="Strong"/>
                <w:rFonts w:cs="Arial"/>
                <w:color w:val="FFFFFF"/>
              </w:rPr>
              <w:t>{{Signer1Signature}}</w:t>
            </w:r>
          </w:p>
        </w:tc>
      </w:tr>
      <w:tr w:rsidR="00374A3E" w:rsidRPr="00D04D89" w14:paraId="455EE77A" w14:textId="77777777" w:rsidTr="00855E35">
        <w:trPr>
          <w:cantSplit/>
          <w:trHeight w:val="189"/>
        </w:trPr>
        <w:tc>
          <w:tcPr>
            <w:tcW w:w="2394" w:type="pct"/>
            <w:vAlign w:val="bottom"/>
          </w:tcPr>
          <w:p w14:paraId="22F53800" w14:textId="77777777" w:rsidR="00374A3E" w:rsidRPr="00D04D89" w:rsidRDefault="00374A3E" w:rsidP="00B54BC4">
            <w:pPr>
              <w:rPr>
                <w:rStyle w:val="Strong"/>
                <w:rFonts w:cs="Arial"/>
                <w:sz w:val="22"/>
                <w:szCs w:val="22"/>
              </w:rPr>
            </w:pPr>
            <w:r w:rsidRPr="00D04D89">
              <w:rPr>
                <w:rStyle w:val="Strong"/>
                <w:rFonts w:cs="Arial"/>
                <w:sz w:val="22"/>
                <w:szCs w:val="22"/>
              </w:rPr>
              <w:t>Printed Name:</w:t>
            </w:r>
            <w:r w:rsidR="00E21BC3" w:rsidRPr="00170BFA">
              <w:rPr>
                <w:rStyle w:val="Title"/>
                <w:rFonts w:cs="Arial"/>
                <w:color w:val="000000"/>
              </w:rPr>
              <w:t xml:space="preserve"> </w:t>
            </w:r>
            <w:r w:rsidR="00E21BC3" w:rsidRPr="00170BFA">
              <w:rPr>
                <w:rStyle w:val="Strong"/>
                <w:rFonts w:cs="Arial"/>
                <w:color w:val="FFFFFF"/>
              </w:rPr>
              <w:t>{{Signer2FullName}}</w:t>
            </w:r>
          </w:p>
        </w:tc>
        <w:tc>
          <w:tcPr>
            <w:tcW w:w="137" w:type="pct"/>
            <w:vMerge/>
            <w:shd w:val="clear" w:color="auto" w:fill="D9D9D9"/>
            <w:vAlign w:val="bottom"/>
          </w:tcPr>
          <w:p w14:paraId="34720CFA" w14:textId="77777777" w:rsidR="00374A3E" w:rsidRPr="00D04D89" w:rsidRDefault="00374A3E" w:rsidP="00B54BC4">
            <w:pPr>
              <w:rPr>
                <w:rStyle w:val="Strong"/>
                <w:rFonts w:cs="Arial"/>
                <w:sz w:val="22"/>
                <w:szCs w:val="22"/>
              </w:rPr>
            </w:pPr>
          </w:p>
        </w:tc>
        <w:tc>
          <w:tcPr>
            <w:tcW w:w="2469" w:type="pct"/>
            <w:vAlign w:val="bottom"/>
          </w:tcPr>
          <w:p w14:paraId="16689669" w14:textId="77777777" w:rsidR="00374A3E" w:rsidRPr="00D04D89" w:rsidRDefault="00374A3E" w:rsidP="00B54BC4">
            <w:pPr>
              <w:rPr>
                <w:rStyle w:val="Strong"/>
                <w:rFonts w:cs="Arial"/>
                <w:sz w:val="22"/>
                <w:szCs w:val="22"/>
              </w:rPr>
            </w:pPr>
            <w:r w:rsidRPr="00D04D89">
              <w:rPr>
                <w:rStyle w:val="Strong"/>
                <w:rFonts w:cs="Arial"/>
                <w:sz w:val="22"/>
                <w:szCs w:val="22"/>
              </w:rPr>
              <w:t>Printed Name:</w:t>
            </w:r>
            <w:r w:rsidR="00E21BC3" w:rsidRPr="00170BFA">
              <w:rPr>
                <w:rStyle w:val="Title"/>
                <w:rFonts w:cs="Arial"/>
                <w:color w:val="000000"/>
              </w:rPr>
              <w:t xml:space="preserve"> </w:t>
            </w:r>
            <w:r w:rsidR="00E21BC3" w:rsidRPr="00170BFA">
              <w:rPr>
                <w:rStyle w:val="Strong"/>
                <w:rFonts w:cs="Arial"/>
                <w:color w:val="FFFFFF"/>
              </w:rPr>
              <w:t>{{Signer1FullName}}</w:t>
            </w:r>
          </w:p>
        </w:tc>
      </w:tr>
      <w:tr w:rsidR="00374A3E" w:rsidRPr="00D04D89" w14:paraId="404A4A66" w14:textId="77777777" w:rsidTr="00855E35">
        <w:trPr>
          <w:cantSplit/>
          <w:trHeight w:val="225"/>
        </w:trPr>
        <w:tc>
          <w:tcPr>
            <w:tcW w:w="2394" w:type="pct"/>
            <w:vAlign w:val="bottom"/>
          </w:tcPr>
          <w:p w14:paraId="64E30909" w14:textId="77777777" w:rsidR="00374A3E" w:rsidRPr="00D04D89" w:rsidRDefault="00374A3E" w:rsidP="00B54BC4">
            <w:pPr>
              <w:rPr>
                <w:rStyle w:val="Strong"/>
                <w:rFonts w:cs="Arial"/>
                <w:sz w:val="22"/>
                <w:szCs w:val="22"/>
              </w:rPr>
            </w:pPr>
            <w:r w:rsidRPr="00D04D89">
              <w:rPr>
                <w:rStyle w:val="Strong"/>
                <w:rFonts w:cs="Arial"/>
                <w:sz w:val="22"/>
                <w:szCs w:val="22"/>
              </w:rPr>
              <w:t xml:space="preserve">Title: </w:t>
            </w:r>
            <w:r w:rsidR="00E21BC3" w:rsidRPr="00170BFA">
              <w:rPr>
                <w:rStyle w:val="Strong"/>
                <w:rFonts w:cs="Arial"/>
                <w:color w:val="FFFFFF"/>
              </w:rPr>
              <w:t>{{Signer2Title}}</w:t>
            </w:r>
          </w:p>
        </w:tc>
        <w:tc>
          <w:tcPr>
            <w:tcW w:w="137" w:type="pct"/>
            <w:vMerge/>
            <w:shd w:val="clear" w:color="auto" w:fill="D9D9D9"/>
            <w:vAlign w:val="bottom"/>
          </w:tcPr>
          <w:p w14:paraId="74DE96AD" w14:textId="77777777" w:rsidR="00374A3E" w:rsidRPr="00D04D89" w:rsidRDefault="00374A3E" w:rsidP="00B54BC4">
            <w:pPr>
              <w:rPr>
                <w:rStyle w:val="Strong"/>
                <w:rFonts w:cs="Arial"/>
                <w:sz w:val="22"/>
                <w:szCs w:val="22"/>
              </w:rPr>
            </w:pPr>
          </w:p>
        </w:tc>
        <w:tc>
          <w:tcPr>
            <w:tcW w:w="2469" w:type="pct"/>
            <w:vAlign w:val="bottom"/>
          </w:tcPr>
          <w:p w14:paraId="1A476715" w14:textId="77777777" w:rsidR="00374A3E" w:rsidRPr="00D04D89" w:rsidRDefault="00374A3E" w:rsidP="00B54BC4">
            <w:pPr>
              <w:rPr>
                <w:rStyle w:val="Strong"/>
                <w:rFonts w:cs="Arial"/>
                <w:sz w:val="22"/>
                <w:szCs w:val="22"/>
              </w:rPr>
            </w:pPr>
            <w:r w:rsidRPr="00D04D89">
              <w:rPr>
                <w:rStyle w:val="Strong"/>
                <w:rFonts w:cs="Arial"/>
                <w:sz w:val="22"/>
                <w:szCs w:val="22"/>
              </w:rPr>
              <w:t>Title:</w:t>
            </w:r>
            <w:r w:rsidR="00E21BC3" w:rsidRPr="00170BFA">
              <w:rPr>
                <w:rStyle w:val="Title"/>
                <w:rFonts w:cs="Arial"/>
                <w:color w:val="000000"/>
              </w:rPr>
              <w:t xml:space="preserve"> </w:t>
            </w:r>
            <w:r w:rsidR="00E21BC3" w:rsidRPr="00170BFA">
              <w:rPr>
                <w:rStyle w:val="Strong"/>
                <w:rFonts w:cs="Arial"/>
                <w:color w:val="FFFFFF"/>
              </w:rPr>
              <w:t>{{Signer1Title}}</w:t>
            </w:r>
          </w:p>
        </w:tc>
      </w:tr>
      <w:tr w:rsidR="00374A3E" w:rsidRPr="00D04D89" w14:paraId="4406509B" w14:textId="77777777" w:rsidTr="00855E35">
        <w:trPr>
          <w:cantSplit/>
          <w:trHeight w:val="252"/>
        </w:trPr>
        <w:tc>
          <w:tcPr>
            <w:tcW w:w="2394" w:type="pct"/>
            <w:vAlign w:val="bottom"/>
          </w:tcPr>
          <w:p w14:paraId="7D15069D" w14:textId="77777777" w:rsidR="00374A3E" w:rsidRPr="00D04D89" w:rsidRDefault="00374A3E" w:rsidP="00B54BC4">
            <w:pPr>
              <w:rPr>
                <w:rStyle w:val="Strong"/>
                <w:rFonts w:cs="Arial"/>
                <w:sz w:val="22"/>
                <w:szCs w:val="22"/>
              </w:rPr>
            </w:pPr>
            <w:r w:rsidRPr="00D04D89">
              <w:rPr>
                <w:rStyle w:val="Strong"/>
                <w:rFonts w:cs="Arial"/>
                <w:sz w:val="22"/>
                <w:szCs w:val="22"/>
              </w:rPr>
              <w:t>Date:</w:t>
            </w:r>
            <w:r w:rsidR="00E21BC3" w:rsidRPr="00170BFA">
              <w:rPr>
                <w:rStyle w:val="Title"/>
                <w:rFonts w:cs="Arial"/>
                <w:color w:val="000000"/>
              </w:rPr>
              <w:t xml:space="preserve"> </w:t>
            </w:r>
            <w:r w:rsidR="00E21BC3" w:rsidRPr="00170BFA">
              <w:rPr>
                <w:rStyle w:val="Strong"/>
                <w:rFonts w:cs="Arial"/>
                <w:color w:val="FFFFFF"/>
              </w:rPr>
              <w:t>{{Signer2Date}}</w:t>
            </w:r>
          </w:p>
        </w:tc>
        <w:tc>
          <w:tcPr>
            <w:tcW w:w="137" w:type="pct"/>
            <w:vMerge/>
            <w:shd w:val="clear" w:color="auto" w:fill="D9D9D9"/>
            <w:vAlign w:val="bottom"/>
          </w:tcPr>
          <w:p w14:paraId="2AABB3E4" w14:textId="77777777" w:rsidR="00374A3E" w:rsidRPr="00D04D89" w:rsidRDefault="00374A3E" w:rsidP="00B54BC4">
            <w:pPr>
              <w:rPr>
                <w:rStyle w:val="Strong"/>
                <w:rFonts w:cs="Arial"/>
                <w:sz w:val="22"/>
                <w:szCs w:val="22"/>
              </w:rPr>
            </w:pPr>
          </w:p>
        </w:tc>
        <w:tc>
          <w:tcPr>
            <w:tcW w:w="2469" w:type="pct"/>
            <w:vAlign w:val="bottom"/>
          </w:tcPr>
          <w:p w14:paraId="1820F93D" w14:textId="77777777" w:rsidR="00374A3E" w:rsidRPr="00D04D89" w:rsidRDefault="00374A3E" w:rsidP="00B54BC4">
            <w:pPr>
              <w:rPr>
                <w:rStyle w:val="Strong"/>
                <w:rFonts w:cs="Arial"/>
                <w:sz w:val="22"/>
                <w:szCs w:val="22"/>
              </w:rPr>
            </w:pPr>
            <w:r w:rsidRPr="00D04D89">
              <w:rPr>
                <w:rStyle w:val="Strong"/>
                <w:rFonts w:cs="Arial"/>
                <w:sz w:val="22"/>
                <w:szCs w:val="22"/>
              </w:rPr>
              <w:t>Date:</w:t>
            </w:r>
            <w:r w:rsidR="00E21BC3" w:rsidRPr="00170BFA">
              <w:rPr>
                <w:rStyle w:val="Title"/>
                <w:rFonts w:cs="Arial"/>
                <w:color w:val="000000"/>
              </w:rPr>
              <w:t xml:space="preserve"> </w:t>
            </w:r>
            <w:r w:rsidR="00E21BC3" w:rsidRPr="00170BFA">
              <w:rPr>
                <w:rStyle w:val="Strong"/>
                <w:rFonts w:cs="Arial"/>
                <w:color w:val="FFFFFF"/>
              </w:rPr>
              <w:t>{{Signer1Date}}</w:t>
            </w:r>
          </w:p>
        </w:tc>
      </w:tr>
    </w:tbl>
    <w:p w14:paraId="414F3408" w14:textId="77777777" w:rsidR="008670B4" w:rsidRPr="00E96655" w:rsidRDefault="008670B4" w:rsidP="00D04D89">
      <w:pPr>
        <w:autoSpaceDE w:val="0"/>
        <w:autoSpaceDN w:val="0"/>
        <w:adjustRightInd w:val="0"/>
        <w:outlineLvl w:val="0"/>
        <w:rPr>
          <w:rFonts w:cs="Arial"/>
          <w:sz w:val="22"/>
          <w:szCs w:val="22"/>
        </w:rPr>
        <w:sectPr w:rsidR="008670B4" w:rsidRPr="00E96655" w:rsidSect="005C7D6D">
          <w:headerReference w:type="default" r:id="rId13"/>
          <w:footerReference w:type="default" r:id="rId14"/>
          <w:endnotePr>
            <w:numFmt w:val="decimal"/>
          </w:endnotePr>
          <w:pgSz w:w="12240" w:h="15840"/>
          <w:pgMar w:top="720" w:right="720" w:bottom="1080" w:left="720" w:header="720" w:footer="720" w:gutter="0"/>
          <w:cols w:space="720"/>
          <w:noEndnote/>
        </w:sectPr>
      </w:pPr>
    </w:p>
    <w:p w14:paraId="168BFC10" w14:textId="77777777" w:rsidR="00CF2FBD" w:rsidRDefault="00CF2FBD" w:rsidP="00855E35">
      <w:pPr>
        <w:spacing w:before="40" w:after="40"/>
        <w:jc w:val="both"/>
        <w:rPr>
          <w:rFonts w:cs="Arial"/>
          <w:b/>
          <w:sz w:val="22"/>
          <w:szCs w:val="22"/>
        </w:rPr>
      </w:pPr>
      <w:r w:rsidRPr="00E52109">
        <w:rPr>
          <w:rFonts w:cs="Arial"/>
          <w:b/>
          <w:sz w:val="22"/>
          <w:szCs w:val="22"/>
        </w:rPr>
        <w:t>EXHIBIT A – SERVICES PROJECT DETAILS</w:t>
      </w:r>
    </w:p>
    <w:p w14:paraId="1351AD89" w14:textId="77777777" w:rsidR="00CF2FBD" w:rsidRPr="00E52109" w:rsidRDefault="00CF2FBD" w:rsidP="007B7802">
      <w:pPr>
        <w:spacing w:after="40"/>
        <w:jc w:val="both"/>
        <w:rPr>
          <w:rFonts w:cs="Arial"/>
          <w:b/>
          <w:sz w:val="22"/>
          <w:szCs w:val="22"/>
        </w:rPr>
      </w:pPr>
      <w:r w:rsidRPr="00E52109">
        <w:rPr>
          <w:rFonts w:cs="Arial"/>
          <w:b/>
          <w:sz w:val="22"/>
          <w:szCs w:val="22"/>
        </w:rPr>
        <w:t xml:space="preserve">EXHIBIT B – </w:t>
      </w:r>
      <w:r>
        <w:rPr>
          <w:rFonts w:cs="Arial"/>
          <w:b/>
          <w:sz w:val="22"/>
          <w:szCs w:val="22"/>
        </w:rPr>
        <w:t>PERMITTED SUBAGENTS AND SUBCONTRACTORS CONTRACTORS</w:t>
      </w:r>
    </w:p>
    <w:p w14:paraId="3F7B0B54" w14:textId="77777777" w:rsidR="00CF2FBD" w:rsidRPr="00E52109" w:rsidRDefault="00CF2FBD" w:rsidP="007B7802">
      <w:pPr>
        <w:spacing w:after="40"/>
        <w:jc w:val="both"/>
        <w:rPr>
          <w:rFonts w:cs="Arial"/>
          <w:b/>
          <w:sz w:val="22"/>
          <w:szCs w:val="22"/>
        </w:rPr>
      </w:pPr>
      <w:r w:rsidRPr="00E52109">
        <w:rPr>
          <w:rFonts w:cs="Arial"/>
          <w:b/>
          <w:sz w:val="22"/>
          <w:szCs w:val="22"/>
        </w:rPr>
        <w:t xml:space="preserve">EXHIBIT </w:t>
      </w:r>
      <w:r>
        <w:rPr>
          <w:rFonts w:cs="Arial"/>
          <w:b/>
          <w:sz w:val="22"/>
          <w:szCs w:val="22"/>
        </w:rPr>
        <w:t>C</w:t>
      </w:r>
      <w:r w:rsidRPr="00E52109">
        <w:rPr>
          <w:rFonts w:cs="Arial"/>
          <w:b/>
          <w:sz w:val="22"/>
          <w:szCs w:val="22"/>
        </w:rPr>
        <w:t xml:space="preserve"> – ORDER, VALIDATION, BILLING AND PROCESS (“OVBP”)</w:t>
      </w:r>
    </w:p>
    <w:p w14:paraId="6E6E75F2" w14:textId="77777777" w:rsidR="00CF2FBD" w:rsidRDefault="00CF2FBD" w:rsidP="00CF2FBD">
      <w:pPr>
        <w:autoSpaceDE w:val="0"/>
        <w:autoSpaceDN w:val="0"/>
        <w:adjustRightInd w:val="0"/>
        <w:spacing w:after="120"/>
        <w:outlineLvl w:val="0"/>
        <w:rPr>
          <w:rFonts w:cs="Arial"/>
          <w:b/>
          <w:sz w:val="22"/>
          <w:szCs w:val="22"/>
        </w:rPr>
      </w:pPr>
      <w:r w:rsidRPr="00E52109">
        <w:rPr>
          <w:rFonts w:cs="Arial"/>
          <w:b/>
          <w:sz w:val="22"/>
          <w:szCs w:val="22"/>
        </w:rPr>
        <w:t xml:space="preserve">EXHIBIT </w:t>
      </w:r>
      <w:r>
        <w:rPr>
          <w:rFonts w:cs="Arial"/>
          <w:b/>
          <w:sz w:val="22"/>
          <w:szCs w:val="22"/>
        </w:rPr>
        <w:t>D</w:t>
      </w:r>
      <w:r w:rsidRPr="00E52109">
        <w:rPr>
          <w:rFonts w:cs="Arial"/>
          <w:b/>
          <w:sz w:val="22"/>
          <w:szCs w:val="22"/>
        </w:rPr>
        <w:t xml:space="preserve"> – FRONTIER PRODUCT COMPENSATION GRID</w:t>
      </w:r>
    </w:p>
    <w:p w14:paraId="1EAFBC5A" w14:textId="77777777" w:rsidR="00855E35" w:rsidRPr="00FB698B" w:rsidRDefault="00855E35" w:rsidP="00CF2FBD">
      <w:pPr>
        <w:autoSpaceDE w:val="0"/>
        <w:autoSpaceDN w:val="0"/>
        <w:adjustRightInd w:val="0"/>
        <w:spacing w:after="120"/>
        <w:outlineLvl w:val="0"/>
        <w:rPr>
          <w:rStyle w:val="Strong"/>
          <w:b/>
          <w:sz w:val="18"/>
          <w:szCs w:val="18"/>
        </w:rPr>
      </w:pPr>
    </w:p>
    <w:sectPr w:rsidR="00855E35" w:rsidRPr="00FB698B" w:rsidSect="00C625ED">
      <w:headerReference w:type="default" r:id="rId15"/>
      <w:endnotePr>
        <w:numFmt w:val="decimal"/>
      </w:endnotePr>
      <w:type w:val="continuous"/>
      <w:pgSz w:w="12240" w:h="15840"/>
      <w:pgMar w:top="720" w:right="720" w:bottom="108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EC875D" w14:textId="77777777" w:rsidR="00170BFA" w:rsidRDefault="00170BFA">
      <w:r>
        <w:separator/>
      </w:r>
    </w:p>
  </w:endnote>
  <w:endnote w:type="continuationSeparator" w:id="0">
    <w:p w14:paraId="67618C6F" w14:textId="77777777" w:rsidR="00170BFA" w:rsidRDefault="00170BFA">
      <w:r>
        <w:continuationSeparator/>
      </w:r>
    </w:p>
  </w:endnote>
  <w:endnote w:type="continuationNotice" w:id="1">
    <w:p w14:paraId="7A4387FE" w14:textId="77777777" w:rsidR="00170BFA" w:rsidRDefault="00170B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8F564E" w14:textId="77777777" w:rsidR="002D79A7" w:rsidRDefault="002D79A7">
    <w:pPr>
      <w:pStyle w:val="Footer"/>
      <w:jc w:val="center"/>
    </w:pPr>
    <w:r>
      <w:fldChar w:fldCharType="begin"/>
    </w:r>
    <w:r>
      <w:instrText xml:space="preserve"> PAGE   \* MERGEFORMAT </w:instrText>
    </w:r>
    <w:r>
      <w:fldChar w:fldCharType="separate"/>
    </w:r>
    <w:r>
      <w:rPr>
        <w:noProof/>
      </w:rPr>
      <w:t>2</w:t>
    </w:r>
    <w:r>
      <w:rPr>
        <w:noProof/>
      </w:rPr>
      <w:fldChar w:fldCharType="end"/>
    </w:r>
  </w:p>
  <w:p w14:paraId="53EEDC2E" w14:textId="77777777" w:rsidR="002D79A7" w:rsidRDefault="002D79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96D1F6" w14:textId="77777777" w:rsidR="00170BFA" w:rsidRDefault="00170BFA">
      <w:r>
        <w:separator/>
      </w:r>
    </w:p>
  </w:footnote>
  <w:footnote w:type="continuationSeparator" w:id="0">
    <w:p w14:paraId="67F9807F" w14:textId="77777777" w:rsidR="00170BFA" w:rsidRDefault="00170BFA">
      <w:r>
        <w:continuationSeparator/>
      </w:r>
    </w:p>
  </w:footnote>
  <w:footnote w:type="continuationNotice" w:id="1">
    <w:p w14:paraId="0A55A5AE" w14:textId="77777777" w:rsidR="00170BFA" w:rsidRDefault="00170BF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800" w:type="dxa"/>
      <w:tblInd w:w="58" w:type="dxa"/>
      <w:tblBorders>
        <w:top w:val="single" w:sz="12" w:space="0" w:color="auto"/>
        <w:left w:val="single" w:sz="12" w:space="0" w:color="auto"/>
        <w:bottom w:val="single" w:sz="12" w:space="0" w:color="auto"/>
        <w:right w:val="single" w:sz="12" w:space="0" w:color="auto"/>
      </w:tblBorders>
      <w:tblCellMar>
        <w:top w:w="58" w:type="dxa"/>
        <w:left w:w="58" w:type="dxa"/>
        <w:bottom w:w="58" w:type="dxa"/>
        <w:right w:w="58" w:type="dxa"/>
      </w:tblCellMar>
      <w:tblLook w:val="0000" w:firstRow="0" w:lastRow="0" w:firstColumn="0" w:lastColumn="0" w:noHBand="0" w:noVBand="0"/>
    </w:tblPr>
    <w:tblGrid>
      <w:gridCol w:w="5438"/>
      <w:gridCol w:w="5362"/>
    </w:tblGrid>
    <w:tr w:rsidR="002D79A7" w14:paraId="34F1A488" w14:textId="77777777" w:rsidTr="00CB03D2">
      <w:tc>
        <w:tcPr>
          <w:tcW w:w="5438" w:type="dxa"/>
          <w:tcBorders>
            <w:top w:val="single" w:sz="12" w:space="0" w:color="auto"/>
            <w:left w:val="single" w:sz="12" w:space="0" w:color="auto"/>
            <w:bottom w:val="single" w:sz="12" w:space="0" w:color="auto"/>
            <w:right w:val="nil"/>
          </w:tcBorders>
        </w:tcPr>
        <w:tbl>
          <w:tblPr>
            <w:tblW w:w="0" w:type="auto"/>
            <w:tblInd w:w="8" w:type="dxa"/>
            <w:tblLook w:val="0000" w:firstRow="0" w:lastRow="0" w:firstColumn="0" w:lastColumn="0" w:noHBand="0" w:noVBand="0"/>
          </w:tblPr>
          <w:tblGrid>
            <w:gridCol w:w="5306"/>
          </w:tblGrid>
          <w:tr w:rsidR="002D79A7" w14:paraId="41912FC2" w14:textId="77777777" w:rsidTr="00F843E1">
            <w:tblPrEx>
              <w:tblCellMar>
                <w:top w:w="0" w:type="dxa"/>
                <w:bottom w:w="0" w:type="dxa"/>
              </w:tblCellMar>
            </w:tblPrEx>
            <w:trPr>
              <w:trHeight w:val="660"/>
            </w:trPr>
            <w:tc>
              <w:tcPr>
                <w:tcW w:w="5306" w:type="dxa"/>
                <w:tcBorders>
                  <w:top w:val="nil"/>
                  <w:left w:val="nil"/>
                  <w:bottom w:val="nil"/>
                  <w:right w:val="nil"/>
                </w:tcBorders>
              </w:tcPr>
              <w:p w14:paraId="252618C6" w14:textId="6F18C53D" w:rsidR="002D79A7" w:rsidRDefault="002D79A7" w:rsidP="00C718E0">
                <w:pPr>
                  <w:pStyle w:val="Header"/>
                  <w:rPr>
                    <w:rStyle w:val="PageNumber"/>
                  </w:rPr>
                </w:pPr>
                <w:r>
                  <w:t xml:space="preserve"> </w:t>
                </w:r>
                <w:r w:rsidR="00371615">
                  <w:rPr>
                    <w:noProof/>
                  </w:rPr>
                  <w:drawing>
                    <wp:inline distT="0" distB="0" distL="0" distR="0" wp14:anchorId="1E487D87" wp14:editId="1A9206BA">
                      <wp:extent cx="1152525" cy="4476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2525" cy="447675"/>
                              </a:xfrm>
                              <a:prstGeom prst="rect">
                                <a:avLst/>
                              </a:prstGeom>
                              <a:noFill/>
                            </pic:spPr>
                          </pic:pic>
                        </a:graphicData>
                      </a:graphic>
                    </wp:inline>
                  </w:drawing>
                </w:r>
              </w:p>
            </w:tc>
          </w:tr>
        </w:tbl>
        <w:p w14:paraId="79E1F86B" w14:textId="77777777" w:rsidR="002D79A7" w:rsidRDefault="002D79A7" w:rsidP="00F843E1">
          <w:pPr>
            <w:pStyle w:val="Header"/>
            <w:rPr>
              <w:sz w:val="16"/>
              <w:szCs w:val="16"/>
            </w:rPr>
          </w:pPr>
        </w:p>
      </w:tc>
      <w:tc>
        <w:tcPr>
          <w:tcW w:w="5362" w:type="dxa"/>
          <w:tcBorders>
            <w:top w:val="single" w:sz="12" w:space="0" w:color="auto"/>
            <w:left w:val="nil"/>
            <w:bottom w:val="single" w:sz="12" w:space="0" w:color="auto"/>
            <w:right w:val="single" w:sz="12" w:space="0" w:color="auto"/>
          </w:tcBorders>
        </w:tcPr>
        <w:p w14:paraId="6D0423FE" w14:textId="77777777" w:rsidR="002D79A7" w:rsidRPr="00B973B4" w:rsidRDefault="002D79A7" w:rsidP="00F4177B">
          <w:pPr>
            <w:pStyle w:val="Header"/>
            <w:tabs>
              <w:tab w:val="clear" w:pos="4320"/>
              <w:tab w:val="center" w:pos="5304"/>
            </w:tabs>
            <w:jc w:val="right"/>
            <w:rPr>
              <w:rStyle w:val="PageNumber"/>
              <w:rFonts w:cs="Arial"/>
              <w:b/>
              <w:bCs/>
            </w:rPr>
          </w:pPr>
          <w:r>
            <w:rPr>
              <w:rStyle w:val="PageNumber"/>
              <w:rFonts w:cs="Arial"/>
              <w:b/>
              <w:bCs/>
            </w:rPr>
            <w:t xml:space="preserve">MASTER MARKETING AGREEMENT </w:t>
          </w:r>
        </w:p>
        <w:p w14:paraId="52E5C2AE" w14:textId="77777777" w:rsidR="002D79A7" w:rsidRDefault="002D79A7" w:rsidP="00F843E1">
          <w:pPr>
            <w:pStyle w:val="Header"/>
            <w:jc w:val="right"/>
            <w:rPr>
              <w:rFonts w:cs="Arial"/>
              <w:b/>
              <w:sz w:val="18"/>
              <w:szCs w:val="18"/>
            </w:rPr>
          </w:pPr>
        </w:p>
        <w:p w14:paraId="536A6D58" w14:textId="77777777" w:rsidR="002D79A7" w:rsidRPr="00B973B4" w:rsidRDefault="002D79A7" w:rsidP="00F843E1">
          <w:pPr>
            <w:pStyle w:val="Header"/>
            <w:jc w:val="right"/>
            <w:rPr>
              <w:rFonts w:cs="Arial"/>
              <w:b/>
              <w:sz w:val="18"/>
              <w:szCs w:val="18"/>
            </w:rPr>
          </w:pPr>
          <w:r w:rsidRPr="00B973B4">
            <w:rPr>
              <w:rFonts w:cs="Arial"/>
              <w:b/>
              <w:sz w:val="18"/>
              <w:szCs w:val="18"/>
            </w:rPr>
            <w:t>Frontier Confidential</w:t>
          </w:r>
        </w:p>
      </w:tc>
    </w:tr>
  </w:tbl>
  <w:p w14:paraId="3541CDE6" w14:textId="77777777" w:rsidR="002D79A7" w:rsidRPr="003E0305" w:rsidRDefault="002D79A7" w:rsidP="003E0305">
    <w:pPr>
      <w:spacing w:line="240" w:lineRule="exact"/>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800" w:type="dxa"/>
      <w:tblInd w:w="58" w:type="dxa"/>
      <w:tblBorders>
        <w:top w:val="single" w:sz="12" w:space="0" w:color="auto"/>
        <w:left w:val="single" w:sz="12" w:space="0" w:color="auto"/>
        <w:bottom w:val="single" w:sz="12" w:space="0" w:color="auto"/>
        <w:right w:val="single" w:sz="12" w:space="0" w:color="auto"/>
      </w:tblBorders>
      <w:tblCellMar>
        <w:top w:w="58" w:type="dxa"/>
        <w:left w:w="58" w:type="dxa"/>
        <w:bottom w:w="58" w:type="dxa"/>
        <w:right w:w="58" w:type="dxa"/>
      </w:tblCellMar>
      <w:tblLook w:val="0000" w:firstRow="0" w:lastRow="0" w:firstColumn="0" w:lastColumn="0" w:noHBand="0" w:noVBand="0"/>
    </w:tblPr>
    <w:tblGrid>
      <w:gridCol w:w="5438"/>
      <w:gridCol w:w="5362"/>
    </w:tblGrid>
    <w:tr w:rsidR="002D79A7" w14:paraId="1ACA5DCA" w14:textId="77777777" w:rsidTr="00CB03D2">
      <w:tc>
        <w:tcPr>
          <w:tcW w:w="5438" w:type="dxa"/>
          <w:tcBorders>
            <w:top w:val="single" w:sz="12" w:space="0" w:color="auto"/>
            <w:left w:val="single" w:sz="12" w:space="0" w:color="auto"/>
            <w:bottom w:val="single" w:sz="12" w:space="0" w:color="auto"/>
            <w:right w:val="nil"/>
          </w:tcBorders>
        </w:tcPr>
        <w:tbl>
          <w:tblPr>
            <w:tblW w:w="0" w:type="auto"/>
            <w:tblInd w:w="8" w:type="dxa"/>
            <w:tblLook w:val="0000" w:firstRow="0" w:lastRow="0" w:firstColumn="0" w:lastColumn="0" w:noHBand="0" w:noVBand="0"/>
          </w:tblPr>
          <w:tblGrid>
            <w:gridCol w:w="5306"/>
          </w:tblGrid>
          <w:tr w:rsidR="002D79A7" w14:paraId="0FE8F29F" w14:textId="77777777" w:rsidTr="00F843E1">
            <w:tblPrEx>
              <w:tblCellMar>
                <w:top w:w="0" w:type="dxa"/>
                <w:bottom w:w="0" w:type="dxa"/>
              </w:tblCellMar>
            </w:tblPrEx>
            <w:trPr>
              <w:trHeight w:val="660"/>
            </w:trPr>
            <w:tc>
              <w:tcPr>
                <w:tcW w:w="5306" w:type="dxa"/>
                <w:tcBorders>
                  <w:top w:val="nil"/>
                  <w:left w:val="nil"/>
                  <w:bottom w:val="nil"/>
                  <w:right w:val="nil"/>
                </w:tcBorders>
              </w:tcPr>
              <w:p w14:paraId="441C6203" w14:textId="4772326F" w:rsidR="002D79A7" w:rsidRDefault="002D79A7" w:rsidP="00C718E0">
                <w:pPr>
                  <w:pStyle w:val="Header"/>
                  <w:rPr>
                    <w:rStyle w:val="PageNumber"/>
                  </w:rPr>
                </w:pPr>
                <w:r>
                  <w:t xml:space="preserve"> </w:t>
                </w:r>
                <w:r w:rsidR="00371615">
                  <w:rPr>
                    <w:noProof/>
                  </w:rPr>
                  <w:drawing>
                    <wp:inline distT="0" distB="0" distL="0" distR="0" wp14:anchorId="68C66DAA" wp14:editId="5F11C2FC">
                      <wp:extent cx="1152525" cy="447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2525" cy="447675"/>
                              </a:xfrm>
                              <a:prstGeom prst="rect">
                                <a:avLst/>
                              </a:prstGeom>
                              <a:noFill/>
                            </pic:spPr>
                          </pic:pic>
                        </a:graphicData>
                      </a:graphic>
                    </wp:inline>
                  </w:drawing>
                </w:r>
              </w:p>
            </w:tc>
          </w:tr>
        </w:tbl>
        <w:p w14:paraId="76B075F4" w14:textId="77777777" w:rsidR="002D79A7" w:rsidRDefault="002D79A7" w:rsidP="00F843E1">
          <w:pPr>
            <w:pStyle w:val="Header"/>
            <w:rPr>
              <w:sz w:val="16"/>
              <w:szCs w:val="16"/>
            </w:rPr>
          </w:pPr>
        </w:p>
      </w:tc>
      <w:tc>
        <w:tcPr>
          <w:tcW w:w="5362" w:type="dxa"/>
          <w:tcBorders>
            <w:top w:val="single" w:sz="12" w:space="0" w:color="auto"/>
            <w:left w:val="nil"/>
            <w:bottom w:val="single" w:sz="12" w:space="0" w:color="auto"/>
            <w:right w:val="single" w:sz="12" w:space="0" w:color="auto"/>
          </w:tcBorders>
        </w:tcPr>
        <w:p w14:paraId="6AAA1AAF" w14:textId="77777777" w:rsidR="002D79A7" w:rsidRPr="00B973B4" w:rsidRDefault="002D79A7" w:rsidP="00F843E1">
          <w:pPr>
            <w:pStyle w:val="Header"/>
            <w:jc w:val="right"/>
            <w:rPr>
              <w:rStyle w:val="PageNumber"/>
              <w:rFonts w:cs="Arial"/>
              <w:b/>
              <w:bCs/>
            </w:rPr>
          </w:pPr>
        </w:p>
        <w:p w14:paraId="1ACE8DF5" w14:textId="77777777" w:rsidR="002D79A7" w:rsidRPr="00B973B4" w:rsidRDefault="002D79A7" w:rsidP="00F843E1">
          <w:pPr>
            <w:pStyle w:val="Header"/>
            <w:tabs>
              <w:tab w:val="clear" w:pos="4320"/>
              <w:tab w:val="center" w:pos="5304"/>
            </w:tabs>
            <w:jc w:val="right"/>
            <w:rPr>
              <w:rStyle w:val="PageNumber"/>
              <w:rFonts w:cs="Arial"/>
              <w:b/>
              <w:bCs/>
            </w:rPr>
          </w:pPr>
          <w:r>
            <w:rPr>
              <w:rStyle w:val="PageNumber"/>
              <w:rFonts w:cs="Arial"/>
              <w:b/>
              <w:bCs/>
            </w:rPr>
            <w:t xml:space="preserve">MARKETING AGENT AGREEMENT </w:t>
          </w:r>
        </w:p>
        <w:p w14:paraId="0128B671" w14:textId="77777777" w:rsidR="002D79A7" w:rsidRDefault="002D79A7" w:rsidP="00F843E1">
          <w:pPr>
            <w:pStyle w:val="Header"/>
            <w:jc w:val="right"/>
            <w:rPr>
              <w:rFonts w:cs="Arial"/>
              <w:b/>
              <w:sz w:val="18"/>
              <w:szCs w:val="18"/>
            </w:rPr>
          </w:pPr>
          <w:r>
            <w:rPr>
              <w:rFonts w:cs="Arial"/>
              <w:b/>
              <w:sz w:val="18"/>
              <w:szCs w:val="18"/>
            </w:rPr>
            <w:t>Letter of Authorization</w:t>
          </w:r>
        </w:p>
        <w:p w14:paraId="11EBB6A4" w14:textId="77777777" w:rsidR="002D79A7" w:rsidRPr="00B973B4" w:rsidRDefault="002D79A7" w:rsidP="00F843E1">
          <w:pPr>
            <w:pStyle w:val="Header"/>
            <w:jc w:val="right"/>
            <w:rPr>
              <w:rFonts w:cs="Arial"/>
              <w:b/>
              <w:sz w:val="18"/>
              <w:szCs w:val="18"/>
            </w:rPr>
          </w:pPr>
          <w:r w:rsidRPr="00B973B4">
            <w:rPr>
              <w:rFonts w:cs="Arial"/>
              <w:b/>
              <w:sz w:val="18"/>
              <w:szCs w:val="18"/>
            </w:rPr>
            <w:t>Frontier Confidential</w:t>
          </w:r>
        </w:p>
      </w:tc>
    </w:tr>
  </w:tbl>
  <w:p w14:paraId="607CD3CD" w14:textId="77777777" w:rsidR="002D79A7" w:rsidRPr="003E0305" w:rsidRDefault="002D79A7" w:rsidP="003E0305">
    <w:pPr>
      <w:spacing w:line="240" w:lineRule="exact"/>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F565F"/>
    <w:multiLevelType w:val="hybridMultilevel"/>
    <w:tmpl w:val="A76E964A"/>
    <w:lvl w:ilvl="0" w:tplc="A4AE3F18">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B8B78F9"/>
    <w:multiLevelType w:val="hybridMultilevel"/>
    <w:tmpl w:val="B8E24806"/>
    <w:lvl w:ilvl="0" w:tplc="EA16F37C">
      <w:start w:val="1"/>
      <w:numFmt w:val="lowerLetter"/>
      <w:lvlRestart w:val="0"/>
      <w:pStyle w:val="BodyTextIndent2"/>
      <w:lvlText w:val="(%1)"/>
      <w:lvlJc w:val="left"/>
      <w:pPr>
        <w:tabs>
          <w:tab w:val="num" w:pos="1440"/>
        </w:tabs>
        <w:ind w:left="1440" w:hanging="72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10704578"/>
    <w:multiLevelType w:val="hybridMultilevel"/>
    <w:tmpl w:val="688E9E62"/>
    <w:lvl w:ilvl="0" w:tplc="404C00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21395D"/>
    <w:multiLevelType w:val="hybridMultilevel"/>
    <w:tmpl w:val="CE9A9718"/>
    <w:lvl w:ilvl="0" w:tplc="404C00E2">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1782123A"/>
    <w:multiLevelType w:val="hybridMultilevel"/>
    <w:tmpl w:val="AF5871F4"/>
    <w:lvl w:ilvl="0" w:tplc="404C00E2">
      <w:start w:val="1"/>
      <w:numFmt w:val="lowerLetter"/>
      <w:lvlText w:val="(%1)"/>
      <w:lvlJc w:val="left"/>
      <w:pPr>
        <w:ind w:left="2520" w:hanging="360"/>
      </w:pPr>
      <w:rPr>
        <w:rFonts w:hint="default"/>
      </w:rPr>
    </w:lvl>
    <w:lvl w:ilvl="1" w:tplc="A4AE3F18">
      <w:start w:val="1"/>
      <w:numFmt w:val="lowerRoman"/>
      <w:lvlText w:val="(%2)"/>
      <w:lvlJc w:val="left"/>
      <w:pPr>
        <w:ind w:left="3240" w:hanging="360"/>
      </w:pPr>
      <w:rPr>
        <w:rFonts w:hint="default"/>
      </w:r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191F7942"/>
    <w:multiLevelType w:val="hybridMultilevel"/>
    <w:tmpl w:val="5A84053A"/>
    <w:lvl w:ilvl="0" w:tplc="404C00E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9EE6BCC"/>
    <w:multiLevelType w:val="hybridMultilevel"/>
    <w:tmpl w:val="1A42D80C"/>
    <w:lvl w:ilvl="0" w:tplc="7CB49340">
      <w:start w:val="1"/>
      <w:numFmt w:val="decimal"/>
      <w:lvlText w:val="%1."/>
      <w:lvlJc w:val="left"/>
      <w:pPr>
        <w:ind w:left="720" w:hanging="360"/>
      </w:pPr>
      <w:rPr>
        <w:rFonts w:hint="default"/>
        <w:color w:val="auto"/>
      </w:r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DE5186"/>
    <w:multiLevelType w:val="hybridMultilevel"/>
    <w:tmpl w:val="04322DE6"/>
    <w:lvl w:ilvl="0" w:tplc="36C0C6FA">
      <w:start w:val="1"/>
      <w:numFmt w:val="lowerRoman"/>
      <w:lvlText w:val="%1."/>
      <w:lvlJc w:val="left"/>
      <w:pPr>
        <w:ind w:left="720" w:hanging="360"/>
      </w:pPr>
      <w:rPr>
        <w:rFonts w:hint="default"/>
        <w:w w:val="99"/>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AD3CE2"/>
    <w:multiLevelType w:val="hybridMultilevel"/>
    <w:tmpl w:val="1A3A8DD2"/>
    <w:lvl w:ilvl="0" w:tplc="404C00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E665BC"/>
    <w:multiLevelType w:val="hybridMultilevel"/>
    <w:tmpl w:val="3DB8230E"/>
    <w:lvl w:ilvl="0" w:tplc="2F7AEA88">
      <w:start w:val="1"/>
      <w:numFmt w:val="lowerLetter"/>
      <w:lvlText w:val="(%1)"/>
      <w:lvlJc w:val="left"/>
      <w:pPr>
        <w:tabs>
          <w:tab w:val="num" w:pos="1440"/>
        </w:tabs>
        <w:ind w:left="1440" w:hanging="720"/>
      </w:pPr>
      <w:rPr>
        <w:rFonts w:hint="default"/>
      </w:rPr>
    </w:lvl>
    <w:lvl w:ilvl="1" w:tplc="22F215F0">
      <w:start w:val="1"/>
      <w:numFmt w:val="decimal"/>
      <w:pStyle w:val="ScheduleItems"/>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FB74E2C"/>
    <w:multiLevelType w:val="hybridMultilevel"/>
    <w:tmpl w:val="06DEBBC4"/>
    <w:lvl w:ilvl="0" w:tplc="EA36CC34">
      <w:start w:val="1"/>
      <w:numFmt w:val="lowerRoman"/>
      <w:lvlText w:val="%1."/>
      <w:lvlJc w:val="left"/>
      <w:pPr>
        <w:ind w:left="720" w:hanging="360"/>
      </w:pPr>
      <w:rPr>
        <w:rFonts w:hint="default"/>
        <w:w w:val="99"/>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FF707E"/>
    <w:multiLevelType w:val="hybridMultilevel"/>
    <w:tmpl w:val="A2541078"/>
    <w:lvl w:ilvl="0" w:tplc="A4AE3F1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F05DF4"/>
    <w:multiLevelType w:val="multilevel"/>
    <w:tmpl w:val="0409001F"/>
    <w:styleLink w:val="Styl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0981749"/>
    <w:multiLevelType w:val="hybridMultilevel"/>
    <w:tmpl w:val="688E9E62"/>
    <w:lvl w:ilvl="0" w:tplc="404C00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432A05"/>
    <w:multiLevelType w:val="hybridMultilevel"/>
    <w:tmpl w:val="2EEC608C"/>
    <w:lvl w:ilvl="0" w:tplc="30127AC0">
      <w:start w:val="1"/>
      <w:numFmt w:val="lowerLetter"/>
      <w:pStyle w:val="abc"/>
      <w:lvlText w:val="(%1)"/>
      <w:lvlJc w:val="left"/>
      <w:pPr>
        <w:ind w:left="1800" w:hanging="360"/>
      </w:pPr>
      <w:rPr>
        <w:rFonts w:hint="default"/>
      </w:rPr>
    </w:lvl>
    <w:lvl w:ilvl="1" w:tplc="0409001B">
      <w:start w:val="1"/>
      <w:numFmt w:val="lowerRoman"/>
      <w:lvlText w:val="%2."/>
      <w:lvlJc w:val="righ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3D43EDE"/>
    <w:multiLevelType w:val="multilevel"/>
    <w:tmpl w:val="A25652A4"/>
    <w:lvl w:ilvl="0">
      <w:start w:val="1"/>
      <w:numFmt w:val="decimal"/>
      <w:lvlText w:val="%1."/>
      <w:lvlJc w:val="left"/>
      <w:pPr>
        <w:ind w:left="2520" w:hanging="360"/>
      </w:pPr>
      <w:rPr>
        <w:rFonts w:hint="default"/>
        <w:b/>
      </w:rPr>
    </w:lvl>
    <w:lvl w:ilvl="1">
      <w:start w:val="1"/>
      <w:numFmt w:val="decimal"/>
      <w:lvlText w:val="%1.%2"/>
      <w:lvlJc w:val="left"/>
      <w:pPr>
        <w:ind w:left="972" w:hanging="432"/>
      </w:pPr>
      <w:rPr>
        <w:rFonts w:hint="default"/>
        <w:b w:val="0"/>
      </w:rPr>
    </w:lvl>
    <w:lvl w:ilvl="2">
      <w:start w:val="1"/>
      <w:numFmt w:val="decimal"/>
      <w:lvlText w:val="%1.%2.%3."/>
      <w:lvlJc w:val="left"/>
      <w:pPr>
        <w:ind w:left="3114" w:hanging="504"/>
      </w:pPr>
      <w:rPr>
        <w:rFonts w:ascii="Arial" w:hAnsi="Arial" w:cs="Aria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FE2324D"/>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16412D8"/>
    <w:multiLevelType w:val="hybridMultilevel"/>
    <w:tmpl w:val="4000C93A"/>
    <w:lvl w:ilvl="0" w:tplc="BA2C9E32">
      <w:start w:val="1"/>
      <w:numFmt w:val="decimal"/>
      <w:lvlText w:val="4.%1"/>
      <w:lvlJc w:val="left"/>
      <w:pPr>
        <w:ind w:left="720" w:hanging="360"/>
      </w:pPr>
      <w:rPr>
        <w:rFonts w:hint="default"/>
      </w:rPr>
    </w:lvl>
    <w:lvl w:ilvl="1" w:tplc="70642944">
      <w:start w:val="1"/>
      <w:numFmt w:val="lowerLetter"/>
      <w:pStyle w:val="3TBHeading"/>
      <w:lvlText w:val="(%2)"/>
      <w:lvlJc w:val="left"/>
      <w:pPr>
        <w:ind w:left="1440" w:hanging="360"/>
      </w:pPr>
      <w:rPr>
        <w:rFonts w:ascii="Arial"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DC4E05"/>
    <w:multiLevelType w:val="multilevel"/>
    <w:tmpl w:val="86C24DDC"/>
    <w:lvl w:ilvl="0">
      <w:start w:val="1"/>
      <w:numFmt w:val="decimal"/>
      <w:lvlText w:val="%1."/>
      <w:lvlJc w:val="left"/>
      <w:pPr>
        <w:ind w:left="720" w:hanging="720"/>
      </w:pPr>
      <w:rPr>
        <w:rFonts w:ascii="Arial" w:hAnsi="Arial" w:cs="Arial" w:hint="default"/>
        <w:b/>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320" w:hanging="720"/>
      </w:pPr>
      <w:rPr>
        <w:rFonts w:hint="default"/>
      </w:rPr>
    </w:lvl>
    <w:lvl w:ilvl="6">
      <w:start w:val="1"/>
      <w:numFmt w:val="decimal"/>
      <w:lvlText w:val="%1.%2.%3.%4.%5.%6.%7."/>
      <w:lvlJc w:val="left"/>
      <w:pPr>
        <w:ind w:left="5040" w:hanging="720"/>
      </w:pPr>
      <w:rPr>
        <w:rFonts w:hint="default"/>
      </w:rPr>
    </w:lvl>
    <w:lvl w:ilvl="7">
      <w:start w:val="1"/>
      <w:numFmt w:val="decimal"/>
      <w:lvlText w:val="%1.%2.%3.%4.%5.%6.%7.%8."/>
      <w:lvlJc w:val="left"/>
      <w:pPr>
        <w:ind w:left="5760" w:hanging="720"/>
      </w:pPr>
      <w:rPr>
        <w:rFonts w:hint="default"/>
      </w:rPr>
    </w:lvl>
    <w:lvl w:ilvl="8">
      <w:start w:val="1"/>
      <w:numFmt w:val="decimal"/>
      <w:lvlText w:val="%1.%2.%3.%4.%5.%6.%7.%8.%9."/>
      <w:lvlJc w:val="left"/>
      <w:pPr>
        <w:ind w:left="6480" w:hanging="720"/>
      </w:pPr>
      <w:rPr>
        <w:rFonts w:hint="default"/>
      </w:rPr>
    </w:lvl>
  </w:abstractNum>
  <w:abstractNum w:abstractNumId="19" w15:restartNumberingAfterBreak="0">
    <w:nsid w:val="6E865EB6"/>
    <w:multiLevelType w:val="hybridMultilevel"/>
    <w:tmpl w:val="8A54645E"/>
    <w:lvl w:ilvl="0" w:tplc="BFCC90FC">
      <w:start w:val="1"/>
      <w:numFmt w:val="decimal"/>
      <w:pStyle w:val="SOW2"/>
      <w:lvlText w:val="%1."/>
      <w:lvlJc w:val="left"/>
      <w:pPr>
        <w:tabs>
          <w:tab w:val="num" w:pos="720"/>
        </w:tabs>
        <w:ind w:left="720" w:hanging="360"/>
      </w:pPr>
    </w:lvl>
    <w:lvl w:ilvl="1" w:tplc="4BBE1F96">
      <w:start w:val="1"/>
      <w:numFmt w:val="lowerLetter"/>
      <w:lvlText w:val="(%2)"/>
      <w:lvlJc w:val="left"/>
      <w:pPr>
        <w:tabs>
          <w:tab w:val="num" w:pos="1800"/>
        </w:tabs>
        <w:ind w:left="1800" w:hanging="720"/>
      </w:pPr>
      <w:rPr>
        <w:rFonts w:hint="default"/>
      </w:rPr>
    </w:lvl>
    <w:lvl w:ilvl="2" w:tplc="FC10B8D6">
      <w:start w:val="1"/>
      <w:numFmt w:val="lowerLetter"/>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FF97FA9"/>
    <w:multiLevelType w:val="hybridMultilevel"/>
    <w:tmpl w:val="71821E76"/>
    <w:lvl w:ilvl="0" w:tplc="1C52F688">
      <w:start w:val="1"/>
      <w:numFmt w:val="decimal"/>
      <w:lvlText w:val="%1."/>
      <w:lvlJc w:val="left"/>
      <w:pPr>
        <w:ind w:left="900" w:hanging="360"/>
      </w:pPr>
      <w:rPr>
        <w:rFonts w:cs="Times New Roman"/>
        <w:b/>
      </w:rPr>
    </w:lvl>
    <w:lvl w:ilvl="1" w:tplc="04090019">
      <w:start w:val="1"/>
      <w:numFmt w:val="lowerLetter"/>
      <w:lvlText w:val="%2."/>
      <w:lvlJc w:val="left"/>
      <w:pPr>
        <w:ind w:left="1620" w:hanging="360"/>
      </w:pPr>
      <w:rPr>
        <w:rFonts w:cs="Times New Roman"/>
      </w:rPr>
    </w:lvl>
    <w:lvl w:ilvl="2" w:tplc="0409001B" w:tentative="1">
      <w:start w:val="1"/>
      <w:numFmt w:val="lowerRoman"/>
      <w:lvlText w:val="%3."/>
      <w:lvlJc w:val="right"/>
      <w:pPr>
        <w:ind w:left="2340" w:hanging="180"/>
      </w:pPr>
      <w:rPr>
        <w:rFonts w:cs="Times New Roman"/>
      </w:rPr>
    </w:lvl>
    <w:lvl w:ilvl="3" w:tplc="0409000F" w:tentative="1">
      <w:start w:val="1"/>
      <w:numFmt w:val="decimal"/>
      <w:lvlText w:val="%4."/>
      <w:lvlJc w:val="left"/>
      <w:pPr>
        <w:ind w:left="3060" w:hanging="360"/>
      </w:pPr>
      <w:rPr>
        <w:rFonts w:cs="Times New Roman"/>
      </w:rPr>
    </w:lvl>
    <w:lvl w:ilvl="4" w:tplc="04090019" w:tentative="1">
      <w:start w:val="1"/>
      <w:numFmt w:val="lowerLetter"/>
      <w:lvlText w:val="%5."/>
      <w:lvlJc w:val="left"/>
      <w:pPr>
        <w:ind w:left="3780" w:hanging="360"/>
      </w:pPr>
      <w:rPr>
        <w:rFonts w:cs="Times New Roman"/>
      </w:rPr>
    </w:lvl>
    <w:lvl w:ilvl="5" w:tplc="0409001B" w:tentative="1">
      <w:start w:val="1"/>
      <w:numFmt w:val="lowerRoman"/>
      <w:lvlText w:val="%6."/>
      <w:lvlJc w:val="right"/>
      <w:pPr>
        <w:ind w:left="4500" w:hanging="180"/>
      </w:pPr>
      <w:rPr>
        <w:rFonts w:cs="Times New Roman"/>
      </w:rPr>
    </w:lvl>
    <w:lvl w:ilvl="6" w:tplc="0409000F" w:tentative="1">
      <w:start w:val="1"/>
      <w:numFmt w:val="decimal"/>
      <w:lvlText w:val="%7."/>
      <w:lvlJc w:val="left"/>
      <w:pPr>
        <w:ind w:left="5220" w:hanging="360"/>
      </w:pPr>
      <w:rPr>
        <w:rFonts w:cs="Times New Roman"/>
      </w:rPr>
    </w:lvl>
    <w:lvl w:ilvl="7" w:tplc="04090019" w:tentative="1">
      <w:start w:val="1"/>
      <w:numFmt w:val="lowerLetter"/>
      <w:lvlText w:val="%8."/>
      <w:lvlJc w:val="left"/>
      <w:pPr>
        <w:ind w:left="5940" w:hanging="360"/>
      </w:pPr>
      <w:rPr>
        <w:rFonts w:cs="Times New Roman"/>
      </w:rPr>
    </w:lvl>
    <w:lvl w:ilvl="8" w:tplc="0409001B" w:tentative="1">
      <w:start w:val="1"/>
      <w:numFmt w:val="lowerRoman"/>
      <w:lvlText w:val="%9."/>
      <w:lvlJc w:val="right"/>
      <w:pPr>
        <w:ind w:left="6660" w:hanging="180"/>
      </w:pPr>
      <w:rPr>
        <w:rFonts w:cs="Times New Roman"/>
      </w:rPr>
    </w:lvl>
  </w:abstractNum>
  <w:abstractNum w:abstractNumId="21" w15:restartNumberingAfterBreak="0">
    <w:nsid w:val="78AD550B"/>
    <w:multiLevelType w:val="multilevel"/>
    <w:tmpl w:val="6DC69F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9A92AAD"/>
    <w:multiLevelType w:val="hybridMultilevel"/>
    <w:tmpl w:val="689EFF9E"/>
    <w:lvl w:ilvl="0" w:tplc="F6A824BA">
      <w:start w:val="1"/>
      <w:numFmt w:val="lowerRoman"/>
      <w:lvlText w:val="%1."/>
      <w:lvlJc w:val="left"/>
      <w:pPr>
        <w:ind w:left="3600" w:hanging="360"/>
      </w:pPr>
      <w:rPr>
        <w:rFonts w:hint="default"/>
        <w:w w:val="99"/>
        <w:sz w:val="22"/>
        <w:szCs w:val="22"/>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3" w15:restartNumberingAfterBreak="0">
    <w:nsid w:val="7FB63B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9"/>
  </w:num>
  <w:num w:numId="2">
    <w:abstractNumId w:val="9"/>
  </w:num>
  <w:num w:numId="3">
    <w:abstractNumId w:val="1"/>
  </w:num>
  <w:num w:numId="4">
    <w:abstractNumId w:val="16"/>
  </w:num>
  <w:num w:numId="5">
    <w:abstractNumId w:val="12"/>
  </w:num>
  <w:num w:numId="6">
    <w:abstractNumId w:val="18"/>
  </w:num>
  <w:num w:numId="7">
    <w:abstractNumId w:val="14"/>
  </w:num>
  <w:num w:numId="8">
    <w:abstractNumId w:val="17"/>
  </w:num>
  <w:num w:numId="9">
    <w:abstractNumId w:val="20"/>
  </w:num>
  <w:num w:numId="10">
    <w:abstractNumId w:val="6"/>
  </w:num>
  <w:num w:numId="11">
    <w:abstractNumId w:val="21"/>
  </w:num>
  <w:num w:numId="12">
    <w:abstractNumId w:val="22"/>
  </w:num>
  <w:num w:numId="13">
    <w:abstractNumId w:val="7"/>
  </w:num>
  <w:num w:numId="14">
    <w:abstractNumId w:val="10"/>
  </w:num>
  <w:num w:numId="15">
    <w:abstractNumId w:val="4"/>
  </w:num>
  <w:num w:numId="16">
    <w:abstractNumId w:val="8"/>
  </w:num>
  <w:num w:numId="17">
    <w:abstractNumId w:val="2"/>
  </w:num>
  <w:num w:numId="18">
    <w:abstractNumId w:val="3"/>
  </w:num>
  <w:num w:numId="19">
    <w:abstractNumId w:val="13"/>
  </w:num>
  <w:num w:numId="20">
    <w:abstractNumId w:val="0"/>
  </w:num>
  <w:num w:numId="21">
    <w:abstractNumId w:val="5"/>
  </w:num>
  <w:num w:numId="22">
    <w:abstractNumId w:val="11"/>
  </w:num>
  <w:num w:numId="23">
    <w:abstractNumId w:val="15"/>
  </w:num>
  <w:num w:numId="24">
    <w:abstractNumId w:val="2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en-US" w:vendorID="8" w:dllVersion="513" w:checkStyle="1"/>
  <w:stylePaneFormatFilter w:val="5624" w:allStyles="0" w:customStyles="0" w:latentStyles="1" w:stylesInUse="0" w:headingStyles="1" w:numberingStyles="0" w:tableStyles="0" w:directFormattingOnRuns="0" w:directFormattingOnParagraphs="1" w:directFormattingOnNumbering="1" w:directFormattingOnTables="0" w:clearFormatting="1" w:top3HeadingStyles="0" w:visibleStyles="1" w:alternateStyleNames="0"/>
  <w:documentProtection w:edit="forms" w:enforcement="1" w:cryptProviderType="rsaAES" w:cryptAlgorithmClass="hash" w:cryptAlgorithmType="typeAny" w:cryptAlgorithmSid="14" w:cryptSpinCount="100000" w:hash="FX498Jo5KangZec5PfYl3CiAN+jCLuUu+pLXoQ5X7zGvEC7S8yRscWqtrTq2PYkSRytUanOsIIagLrrtwCj9Vw==" w:salt="fbpF/2Is9OfptCF3syPB0Q=="/>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3074"/>
  </w:hdrShapeDefaults>
  <w:footnotePr>
    <w:footnote w:id="-1"/>
    <w:footnote w:id="0"/>
    <w:footnote w:id="1"/>
  </w:footnotePr>
  <w:endnotePr>
    <w:numFmt w:val="decimal"/>
    <w:endnote w:id="-1"/>
    <w:endnote w:id="0"/>
    <w:endnote w:id="1"/>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50A"/>
    <w:rsid w:val="0000037D"/>
    <w:rsid w:val="000008EB"/>
    <w:rsid w:val="00001526"/>
    <w:rsid w:val="00001849"/>
    <w:rsid w:val="00001C77"/>
    <w:rsid w:val="00002239"/>
    <w:rsid w:val="00002E6D"/>
    <w:rsid w:val="00003238"/>
    <w:rsid w:val="000036EA"/>
    <w:rsid w:val="000039D7"/>
    <w:rsid w:val="00005FC1"/>
    <w:rsid w:val="00006860"/>
    <w:rsid w:val="00011443"/>
    <w:rsid w:val="0001158F"/>
    <w:rsid w:val="0001218B"/>
    <w:rsid w:val="000133CD"/>
    <w:rsid w:val="000145DC"/>
    <w:rsid w:val="00015991"/>
    <w:rsid w:val="00015CDC"/>
    <w:rsid w:val="000172FC"/>
    <w:rsid w:val="00020381"/>
    <w:rsid w:val="00020593"/>
    <w:rsid w:val="000222FE"/>
    <w:rsid w:val="00022E75"/>
    <w:rsid w:val="0002577A"/>
    <w:rsid w:val="000261D5"/>
    <w:rsid w:val="00026921"/>
    <w:rsid w:val="00031B0B"/>
    <w:rsid w:val="00031CE7"/>
    <w:rsid w:val="00031E72"/>
    <w:rsid w:val="000338B6"/>
    <w:rsid w:val="000341C1"/>
    <w:rsid w:val="00035398"/>
    <w:rsid w:val="00035B05"/>
    <w:rsid w:val="00036D4D"/>
    <w:rsid w:val="000432D4"/>
    <w:rsid w:val="0004421C"/>
    <w:rsid w:val="000450EC"/>
    <w:rsid w:val="000456A2"/>
    <w:rsid w:val="00045D81"/>
    <w:rsid w:val="00050542"/>
    <w:rsid w:val="000509E8"/>
    <w:rsid w:val="0005148C"/>
    <w:rsid w:val="000515BC"/>
    <w:rsid w:val="00051845"/>
    <w:rsid w:val="00051D74"/>
    <w:rsid w:val="000529BD"/>
    <w:rsid w:val="00052A19"/>
    <w:rsid w:val="00053267"/>
    <w:rsid w:val="00053D7E"/>
    <w:rsid w:val="00054262"/>
    <w:rsid w:val="000556B6"/>
    <w:rsid w:val="00056B35"/>
    <w:rsid w:val="00056FD2"/>
    <w:rsid w:val="00057995"/>
    <w:rsid w:val="00057C26"/>
    <w:rsid w:val="000600C2"/>
    <w:rsid w:val="00061D26"/>
    <w:rsid w:val="00062922"/>
    <w:rsid w:val="000630F0"/>
    <w:rsid w:val="00066958"/>
    <w:rsid w:val="00066D28"/>
    <w:rsid w:val="000702D8"/>
    <w:rsid w:val="000724F7"/>
    <w:rsid w:val="000734A8"/>
    <w:rsid w:val="000734F5"/>
    <w:rsid w:val="000747C9"/>
    <w:rsid w:val="00075066"/>
    <w:rsid w:val="000750C5"/>
    <w:rsid w:val="000751B1"/>
    <w:rsid w:val="000754C1"/>
    <w:rsid w:val="000760A8"/>
    <w:rsid w:val="0007644D"/>
    <w:rsid w:val="00076BEA"/>
    <w:rsid w:val="00076DB9"/>
    <w:rsid w:val="000803BE"/>
    <w:rsid w:val="00082297"/>
    <w:rsid w:val="000827DE"/>
    <w:rsid w:val="000834C9"/>
    <w:rsid w:val="0008362C"/>
    <w:rsid w:val="00084571"/>
    <w:rsid w:val="0008645E"/>
    <w:rsid w:val="0008658B"/>
    <w:rsid w:val="0009012C"/>
    <w:rsid w:val="000903E1"/>
    <w:rsid w:val="00090853"/>
    <w:rsid w:val="00090B90"/>
    <w:rsid w:val="00090C2E"/>
    <w:rsid w:val="0009738F"/>
    <w:rsid w:val="000A0955"/>
    <w:rsid w:val="000A24DA"/>
    <w:rsid w:val="000A3277"/>
    <w:rsid w:val="000A3CDD"/>
    <w:rsid w:val="000A51E6"/>
    <w:rsid w:val="000A5A96"/>
    <w:rsid w:val="000A6FBB"/>
    <w:rsid w:val="000A7B32"/>
    <w:rsid w:val="000A7CA3"/>
    <w:rsid w:val="000B01EF"/>
    <w:rsid w:val="000B213F"/>
    <w:rsid w:val="000B25FA"/>
    <w:rsid w:val="000B290B"/>
    <w:rsid w:val="000B2ACA"/>
    <w:rsid w:val="000B3E96"/>
    <w:rsid w:val="000B49CE"/>
    <w:rsid w:val="000B5043"/>
    <w:rsid w:val="000B55EE"/>
    <w:rsid w:val="000B67BA"/>
    <w:rsid w:val="000B7167"/>
    <w:rsid w:val="000C4440"/>
    <w:rsid w:val="000C4AEA"/>
    <w:rsid w:val="000C524F"/>
    <w:rsid w:val="000C632E"/>
    <w:rsid w:val="000C6964"/>
    <w:rsid w:val="000C6A6C"/>
    <w:rsid w:val="000D09AC"/>
    <w:rsid w:val="000D0AF1"/>
    <w:rsid w:val="000D17B5"/>
    <w:rsid w:val="000D3DF5"/>
    <w:rsid w:val="000D4D8D"/>
    <w:rsid w:val="000E04F7"/>
    <w:rsid w:val="000E074E"/>
    <w:rsid w:val="000E1C85"/>
    <w:rsid w:val="000E3EF8"/>
    <w:rsid w:val="000E3FED"/>
    <w:rsid w:val="000E41EC"/>
    <w:rsid w:val="000E531D"/>
    <w:rsid w:val="000E5C77"/>
    <w:rsid w:val="000E64D4"/>
    <w:rsid w:val="000E7220"/>
    <w:rsid w:val="000F0FAC"/>
    <w:rsid w:val="000F13DE"/>
    <w:rsid w:val="000F16B2"/>
    <w:rsid w:val="000F2D09"/>
    <w:rsid w:val="000F6318"/>
    <w:rsid w:val="00100057"/>
    <w:rsid w:val="001003A3"/>
    <w:rsid w:val="00100B49"/>
    <w:rsid w:val="00100F03"/>
    <w:rsid w:val="0010285C"/>
    <w:rsid w:val="00102A47"/>
    <w:rsid w:val="001037CF"/>
    <w:rsid w:val="0010382E"/>
    <w:rsid w:val="001040D7"/>
    <w:rsid w:val="00104FEA"/>
    <w:rsid w:val="0010582C"/>
    <w:rsid w:val="00110CD0"/>
    <w:rsid w:val="00110D9C"/>
    <w:rsid w:val="00111A6E"/>
    <w:rsid w:val="00111B87"/>
    <w:rsid w:val="001121EC"/>
    <w:rsid w:val="001145A4"/>
    <w:rsid w:val="0011503B"/>
    <w:rsid w:val="0011503C"/>
    <w:rsid w:val="00115DEA"/>
    <w:rsid w:val="001161CC"/>
    <w:rsid w:val="00116D27"/>
    <w:rsid w:val="00116D52"/>
    <w:rsid w:val="0011732D"/>
    <w:rsid w:val="00117B44"/>
    <w:rsid w:val="0012322A"/>
    <w:rsid w:val="00123BCD"/>
    <w:rsid w:val="00124BED"/>
    <w:rsid w:val="00124E78"/>
    <w:rsid w:val="00125C71"/>
    <w:rsid w:val="00126C71"/>
    <w:rsid w:val="00127855"/>
    <w:rsid w:val="001313CC"/>
    <w:rsid w:val="00131521"/>
    <w:rsid w:val="0013203A"/>
    <w:rsid w:val="00132396"/>
    <w:rsid w:val="001326AD"/>
    <w:rsid w:val="001339EE"/>
    <w:rsid w:val="00134AD7"/>
    <w:rsid w:val="00134AFF"/>
    <w:rsid w:val="00134BB6"/>
    <w:rsid w:val="00140B75"/>
    <w:rsid w:val="00141371"/>
    <w:rsid w:val="00141867"/>
    <w:rsid w:val="001425A0"/>
    <w:rsid w:val="00142D3F"/>
    <w:rsid w:val="00143AF2"/>
    <w:rsid w:val="00144347"/>
    <w:rsid w:val="001473D2"/>
    <w:rsid w:val="001503CF"/>
    <w:rsid w:val="00151874"/>
    <w:rsid w:val="00152421"/>
    <w:rsid w:val="00152531"/>
    <w:rsid w:val="001540FE"/>
    <w:rsid w:val="00154710"/>
    <w:rsid w:val="00156DC1"/>
    <w:rsid w:val="00157719"/>
    <w:rsid w:val="00157AF1"/>
    <w:rsid w:val="00157C51"/>
    <w:rsid w:val="00157E45"/>
    <w:rsid w:val="00160D26"/>
    <w:rsid w:val="00162542"/>
    <w:rsid w:val="00162CC2"/>
    <w:rsid w:val="00162E65"/>
    <w:rsid w:val="00164F84"/>
    <w:rsid w:val="00165316"/>
    <w:rsid w:val="0016745A"/>
    <w:rsid w:val="00167FE8"/>
    <w:rsid w:val="001707C7"/>
    <w:rsid w:val="00170BFA"/>
    <w:rsid w:val="00171AE7"/>
    <w:rsid w:val="00171F7A"/>
    <w:rsid w:val="00173168"/>
    <w:rsid w:val="001731EF"/>
    <w:rsid w:val="001739C3"/>
    <w:rsid w:val="001742D5"/>
    <w:rsid w:val="0017506A"/>
    <w:rsid w:val="00175472"/>
    <w:rsid w:val="00175AC7"/>
    <w:rsid w:val="00177518"/>
    <w:rsid w:val="001776F7"/>
    <w:rsid w:val="00180131"/>
    <w:rsid w:val="001810AB"/>
    <w:rsid w:val="00181AA8"/>
    <w:rsid w:val="00182681"/>
    <w:rsid w:val="0018297E"/>
    <w:rsid w:val="001832C7"/>
    <w:rsid w:val="00183A7A"/>
    <w:rsid w:val="00183D08"/>
    <w:rsid w:val="00183DD4"/>
    <w:rsid w:val="001840BE"/>
    <w:rsid w:val="00185038"/>
    <w:rsid w:val="001851DA"/>
    <w:rsid w:val="00185259"/>
    <w:rsid w:val="00186917"/>
    <w:rsid w:val="00190C9E"/>
    <w:rsid w:val="001912C7"/>
    <w:rsid w:val="001916BD"/>
    <w:rsid w:val="00191C5D"/>
    <w:rsid w:val="00192E5F"/>
    <w:rsid w:val="00193B35"/>
    <w:rsid w:val="00194423"/>
    <w:rsid w:val="0019447A"/>
    <w:rsid w:val="00194EC7"/>
    <w:rsid w:val="001951B0"/>
    <w:rsid w:val="00195DC0"/>
    <w:rsid w:val="001967A1"/>
    <w:rsid w:val="001976D1"/>
    <w:rsid w:val="001A11BA"/>
    <w:rsid w:val="001A12A3"/>
    <w:rsid w:val="001A1602"/>
    <w:rsid w:val="001A1F87"/>
    <w:rsid w:val="001A1FCA"/>
    <w:rsid w:val="001A2219"/>
    <w:rsid w:val="001A2873"/>
    <w:rsid w:val="001A37E4"/>
    <w:rsid w:val="001A47ED"/>
    <w:rsid w:val="001A4E8E"/>
    <w:rsid w:val="001A5E2D"/>
    <w:rsid w:val="001A6D10"/>
    <w:rsid w:val="001A7F52"/>
    <w:rsid w:val="001B07F7"/>
    <w:rsid w:val="001B0D8C"/>
    <w:rsid w:val="001B17FD"/>
    <w:rsid w:val="001B1C39"/>
    <w:rsid w:val="001B33A3"/>
    <w:rsid w:val="001B3C51"/>
    <w:rsid w:val="001B42E8"/>
    <w:rsid w:val="001B59F0"/>
    <w:rsid w:val="001C07DD"/>
    <w:rsid w:val="001C0814"/>
    <w:rsid w:val="001C0858"/>
    <w:rsid w:val="001C19AC"/>
    <w:rsid w:val="001C1EF5"/>
    <w:rsid w:val="001C21BC"/>
    <w:rsid w:val="001C251C"/>
    <w:rsid w:val="001C294B"/>
    <w:rsid w:val="001C2D9C"/>
    <w:rsid w:val="001C33D6"/>
    <w:rsid w:val="001C3BC9"/>
    <w:rsid w:val="001C3DCD"/>
    <w:rsid w:val="001C4DC3"/>
    <w:rsid w:val="001C601B"/>
    <w:rsid w:val="001C686F"/>
    <w:rsid w:val="001C6BD5"/>
    <w:rsid w:val="001C6D87"/>
    <w:rsid w:val="001C6E13"/>
    <w:rsid w:val="001D0F8E"/>
    <w:rsid w:val="001D0FBD"/>
    <w:rsid w:val="001D1D5C"/>
    <w:rsid w:val="001D3372"/>
    <w:rsid w:val="001D399E"/>
    <w:rsid w:val="001D3D4D"/>
    <w:rsid w:val="001D3DDD"/>
    <w:rsid w:val="001D484C"/>
    <w:rsid w:val="001D4A68"/>
    <w:rsid w:val="001D4D14"/>
    <w:rsid w:val="001D4FF6"/>
    <w:rsid w:val="001D520D"/>
    <w:rsid w:val="001D5297"/>
    <w:rsid w:val="001D5307"/>
    <w:rsid w:val="001D53DA"/>
    <w:rsid w:val="001D5B27"/>
    <w:rsid w:val="001D7D92"/>
    <w:rsid w:val="001E134A"/>
    <w:rsid w:val="001E2B54"/>
    <w:rsid w:val="001E2F25"/>
    <w:rsid w:val="001E2FC8"/>
    <w:rsid w:val="001E3290"/>
    <w:rsid w:val="001E3811"/>
    <w:rsid w:val="001E3DD4"/>
    <w:rsid w:val="001E416C"/>
    <w:rsid w:val="001E4AA9"/>
    <w:rsid w:val="001E51E6"/>
    <w:rsid w:val="001E70AE"/>
    <w:rsid w:val="001F03DD"/>
    <w:rsid w:val="001F181E"/>
    <w:rsid w:val="001F29D3"/>
    <w:rsid w:val="001F3BC8"/>
    <w:rsid w:val="001F46BF"/>
    <w:rsid w:val="001F4980"/>
    <w:rsid w:val="001F5369"/>
    <w:rsid w:val="001F553A"/>
    <w:rsid w:val="001F7BF1"/>
    <w:rsid w:val="002021E7"/>
    <w:rsid w:val="00202844"/>
    <w:rsid w:val="00203202"/>
    <w:rsid w:val="002045AF"/>
    <w:rsid w:val="002074D4"/>
    <w:rsid w:val="00210A64"/>
    <w:rsid w:val="00210D93"/>
    <w:rsid w:val="002129E4"/>
    <w:rsid w:val="00212A51"/>
    <w:rsid w:val="00213674"/>
    <w:rsid w:val="002144BF"/>
    <w:rsid w:val="002147CA"/>
    <w:rsid w:val="0021483E"/>
    <w:rsid w:val="00214A93"/>
    <w:rsid w:val="00215B88"/>
    <w:rsid w:val="00216823"/>
    <w:rsid w:val="0021686A"/>
    <w:rsid w:val="00217B71"/>
    <w:rsid w:val="00220BBC"/>
    <w:rsid w:val="0022240F"/>
    <w:rsid w:val="00223994"/>
    <w:rsid w:val="0022454A"/>
    <w:rsid w:val="002245CC"/>
    <w:rsid w:val="00224FDA"/>
    <w:rsid w:val="00225916"/>
    <w:rsid w:val="00226B49"/>
    <w:rsid w:val="00230776"/>
    <w:rsid w:val="00230936"/>
    <w:rsid w:val="00230AF4"/>
    <w:rsid w:val="00230EA9"/>
    <w:rsid w:val="0023159B"/>
    <w:rsid w:val="00231BD0"/>
    <w:rsid w:val="00231C86"/>
    <w:rsid w:val="00232949"/>
    <w:rsid w:val="002347EA"/>
    <w:rsid w:val="002349BD"/>
    <w:rsid w:val="00235600"/>
    <w:rsid w:val="00236009"/>
    <w:rsid w:val="00236797"/>
    <w:rsid w:val="00237613"/>
    <w:rsid w:val="002409DE"/>
    <w:rsid w:val="00240A74"/>
    <w:rsid w:val="00241380"/>
    <w:rsid w:val="00241891"/>
    <w:rsid w:val="00241CFF"/>
    <w:rsid w:val="00242CB8"/>
    <w:rsid w:val="00245274"/>
    <w:rsid w:val="00246030"/>
    <w:rsid w:val="0024657C"/>
    <w:rsid w:val="00247F7C"/>
    <w:rsid w:val="002501DC"/>
    <w:rsid w:val="00251913"/>
    <w:rsid w:val="00251A85"/>
    <w:rsid w:val="002538E6"/>
    <w:rsid w:val="00253E82"/>
    <w:rsid w:val="002540D8"/>
    <w:rsid w:val="002563B7"/>
    <w:rsid w:val="0026099C"/>
    <w:rsid w:val="002623B7"/>
    <w:rsid w:val="002644CE"/>
    <w:rsid w:val="00266369"/>
    <w:rsid w:val="00266A16"/>
    <w:rsid w:val="002700B6"/>
    <w:rsid w:val="0027083F"/>
    <w:rsid w:val="00272A11"/>
    <w:rsid w:val="00272F77"/>
    <w:rsid w:val="00273FE7"/>
    <w:rsid w:val="00274CE3"/>
    <w:rsid w:val="00275976"/>
    <w:rsid w:val="002776F9"/>
    <w:rsid w:val="00277EF7"/>
    <w:rsid w:val="00280776"/>
    <w:rsid w:val="00281F64"/>
    <w:rsid w:val="002833C6"/>
    <w:rsid w:val="00283EBC"/>
    <w:rsid w:val="00284033"/>
    <w:rsid w:val="0028517A"/>
    <w:rsid w:val="002852CA"/>
    <w:rsid w:val="0028533B"/>
    <w:rsid w:val="00285651"/>
    <w:rsid w:val="00290B2B"/>
    <w:rsid w:val="00292C81"/>
    <w:rsid w:val="00292E18"/>
    <w:rsid w:val="00295748"/>
    <w:rsid w:val="00296E48"/>
    <w:rsid w:val="002A0D45"/>
    <w:rsid w:val="002A0D65"/>
    <w:rsid w:val="002A0EF5"/>
    <w:rsid w:val="002A4360"/>
    <w:rsid w:val="002A4A2F"/>
    <w:rsid w:val="002A4F76"/>
    <w:rsid w:val="002A599B"/>
    <w:rsid w:val="002A7439"/>
    <w:rsid w:val="002B0E62"/>
    <w:rsid w:val="002B14FC"/>
    <w:rsid w:val="002B25E0"/>
    <w:rsid w:val="002B28B2"/>
    <w:rsid w:val="002B3604"/>
    <w:rsid w:val="002B767D"/>
    <w:rsid w:val="002B7BF0"/>
    <w:rsid w:val="002C0547"/>
    <w:rsid w:val="002C095E"/>
    <w:rsid w:val="002C3EA6"/>
    <w:rsid w:val="002C3F39"/>
    <w:rsid w:val="002C65F4"/>
    <w:rsid w:val="002C76BC"/>
    <w:rsid w:val="002C7E5F"/>
    <w:rsid w:val="002D2E33"/>
    <w:rsid w:val="002D32C5"/>
    <w:rsid w:val="002D3613"/>
    <w:rsid w:val="002D3D24"/>
    <w:rsid w:val="002D4C34"/>
    <w:rsid w:val="002D4D48"/>
    <w:rsid w:val="002D4ED2"/>
    <w:rsid w:val="002D51EB"/>
    <w:rsid w:val="002D6113"/>
    <w:rsid w:val="002D697E"/>
    <w:rsid w:val="002D79A7"/>
    <w:rsid w:val="002D7B28"/>
    <w:rsid w:val="002E2A23"/>
    <w:rsid w:val="002E32F5"/>
    <w:rsid w:val="002E57D5"/>
    <w:rsid w:val="002E5F01"/>
    <w:rsid w:val="002E611B"/>
    <w:rsid w:val="002E66B5"/>
    <w:rsid w:val="002E7B1C"/>
    <w:rsid w:val="002F002B"/>
    <w:rsid w:val="002F03FE"/>
    <w:rsid w:val="002F27E8"/>
    <w:rsid w:val="002F29E8"/>
    <w:rsid w:val="002F5CD0"/>
    <w:rsid w:val="00302241"/>
    <w:rsid w:val="0030290A"/>
    <w:rsid w:val="00302BE8"/>
    <w:rsid w:val="003035BE"/>
    <w:rsid w:val="003063C2"/>
    <w:rsid w:val="00306B60"/>
    <w:rsid w:val="00306F67"/>
    <w:rsid w:val="0030734A"/>
    <w:rsid w:val="00311B15"/>
    <w:rsid w:val="00311F5A"/>
    <w:rsid w:val="0031219A"/>
    <w:rsid w:val="003128D8"/>
    <w:rsid w:val="00316788"/>
    <w:rsid w:val="00317062"/>
    <w:rsid w:val="003173E4"/>
    <w:rsid w:val="0031774B"/>
    <w:rsid w:val="00317FBC"/>
    <w:rsid w:val="00320FFB"/>
    <w:rsid w:val="003257AE"/>
    <w:rsid w:val="003262D5"/>
    <w:rsid w:val="0032649B"/>
    <w:rsid w:val="003275E7"/>
    <w:rsid w:val="003305E6"/>
    <w:rsid w:val="00330EAF"/>
    <w:rsid w:val="00332644"/>
    <w:rsid w:val="00332F6A"/>
    <w:rsid w:val="003331A8"/>
    <w:rsid w:val="003337EB"/>
    <w:rsid w:val="00333B05"/>
    <w:rsid w:val="00333DBF"/>
    <w:rsid w:val="00334FD7"/>
    <w:rsid w:val="00334FE6"/>
    <w:rsid w:val="00335334"/>
    <w:rsid w:val="003357B5"/>
    <w:rsid w:val="00335CE9"/>
    <w:rsid w:val="003372FD"/>
    <w:rsid w:val="003405BE"/>
    <w:rsid w:val="0034088A"/>
    <w:rsid w:val="003409EF"/>
    <w:rsid w:val="00342133"/>
    <w:rsid w:val="00342B08"/>
    <w:rsid w:val="00342C4B"/>
    <w:rsid w:val="003435A6"/>
    <w:rsid w:val="00344BF6"/>
    <w:rsid w:val="00345466"/>
    <w:rsid w:val="0034585A"/>
    <w:rsid w:val="00345BEA"/>
    <w:rsid w:val="0034630D"/>
    <w:rsid w:val="003473BA"/>
    <w:rsid w:val="003475E5"/>
    <w:rsid w:val="003510CD"/>
    <w:rsid w:val="0035216C"/>
    <w:rsid w:val="00352514"/>
    <w:rsid w:val="00353BA0"/>
    <w:rsid w:val="00356DAD"/>
    <w:rsid w:val="003576C4"/>
    <w:rsid w:val="003602A1"/>
    <w:rsid w:val="003607CD"/>
    <w:rsid w:val="003628BD"/>
    <w:rsid w:val="003642D5"/>
    <w:rsid w:val="0036461F"/>
    <w:rsid w:val="00365025"/>
    <w:rsid w:val="003652FB"/>
    <w:rsid w:val="003657B5"/>
    <w:rsid w:val="003664A8"/>
    <w:rsid w:val="003666C4"/>
    <w:rsid w:val="00367E27"/>
    <w:rsid w:val="0037000C"/>
    <w:rsid w:val="00371615"/>
    <w:rsid w:val="00373030"/>
    <w:rsid w:val="003737BD"/>
    <w:rsid w:val="00374133"/>
    <w:rsid w:val="0037442F"/>
    <w:rsid w:val="00374A3E"/>
    <w:rsid w:val="0037541A"/>
    <w:rsid w:val="00375B66"/>
    <w:rsid w:val="00377170"/>
    <w:rsid w:val="00380FC3"/>
    <w:rsid w:val="00383B15"/>
    <w:rsid w:val="00383B9C"/>
    <w:rsid w:val="00384574"/>
    <w:rsid w:val="00390953"/>
    <w:rsid w:val="00390EA9"/>
    <w:rsid w:val="0039103A"/>
    <w:rsid w:val="003920FA"/>
    <w:rsid w:val="003926E5"/>
    <w:rsid w:val="003936F2"/>
    <w:rsid w:val="00393920"/>
    <w:rsid w:val="00393AE2"/>
    <w:rsid w:val="003958DA"/>
    <w:rsid w:val="00395B75"/>
    <w:rsid w:val="003964F0"/>
    <w:rsid w:val="00397A7A"/>
    <w:rsid w:val="00397CF6"/>
    <w:rsid w:val="003A0CBE"/>
    <w:rsid w:val="003A106E"/>
    <w:rsid w:val="003A16C2"/>
    <w:rsid w:val="003A45A5"/>
    <w:rsid w:val="003A530F"/>
    <w:rsid w:val="003A5943"/>
    <w:rsid w:val="003B031F"/>
    <w:rsid w:val="003B08B5"/>
    <w:rsid w:val="003B3206"/>
    <w:rsid w:val="003B3415"/>
    <w:rsid w:val="003B3450"/>
    <w:rsid w:val="003B413E"/>
    <w:rsid w:val="003B4443"/>
    <w:rsid w:val="003B4BF6"/>
    <w:rsid w:val="003B60E0"/>
    <w:rsid w:val="003B65EE"/>
    <w:rsid w:val="003B69B3"/>
    <w:rsid w:val="003B6CD4"/>
    <w:rsid w:val="003C09A9"/>
    <w:rsid w:val="003C0FC4"/>
    <w:rsid w:val="003C0FD9"/>
    <w:rsid w:val="003C19D1"/>
    <w:rsid w:val="003C43C5"/>
    <w:rsid w:val="003C4863"/>
    <w:rsid w:val="003C5C8F"/>
    <w:rsid w:val="003D0003"/>
    <w:rsid w:val="003D00A3"/>
    <w:rsid w:val="003D0F0F"/>
    <w:rsid w:val="003D11AC"/>
    <w:rsid w:val="003D4302"/>
    <w:rsid w:val="003D47D3"/>
    <w:rsid w:val="003D500B"/>
    <w:rsid w:val="003D53AE"/>
    <w:rsid w:val="003D743B"/>
    <w:rsid w:val="003E0305"/>
    <w:rsid w:val="003E2026"/>
    <w:rsid w:val="003E25C9"/>
    <w:rsid w:val="003E32D2"/>
    <w:rsid w:val="003E34B8"/>
    <w:rsid w:val="003E6E77"/>
    <w:rsid w:val="003E7441"/>
    <w:rsid w:val="003E7D48"/>
    <w:rsid w:val="003E7F03"/>
    <w:rsid w:val="003F024B"/>
    <w:rsid w:val="003F098E"/>
    <w:rsid w:val="003F09D1"/>
    <w:rsid w:val="003F3633"/>
    <w:rsid w:val="003F3EE9"/>
    <w:rsid w:val="003F526D"/>
    <w:rsid w:val="003F5388"/>
    <w:rsid w:val="003F59B1"/>
    <w:rsid w:val="003F7D97"/>
    <w:rsid w:val="004010D5"/>
    <w:rsid w:val="00401C18"/>
    <w:rsid w:val="00403130"/>
    <w:rsid w:val="004033E0"/>
    <w:rsid w:val="004034C4"/>
    <w:rsid w:val="004039D7"/>
    <w:rsid w:val="00403C0A"/>
    <w:rsid w:val="004049C0"/>
    <w:rsid w:val="0040526F"/>
    <w:rsid w:val="00405EBE"/>
    <w:rsid w:val="00406BDE"/>
    <w:rsid w:val="00407128"/>
    <w:rsid w:val="00410D5B"/>
    <w:rsid w:val="0041145F"/>
    <w:rsid w:val="00412EE4"/>
    <w:rsid w:val="004142A9"/>
    <w:rsid w:val="00414C6D"/>
    <w:rsid w:val="004155B0"/>
    <w:rsid w:val="00415C9E"/>
    <w:rsid w:val="004165BA"/>
    <w:rsid w:val="00416768"/>
    <w:rsid w:val="00416DF6"/>
    <w:rsid w:val="004179AF"/>
    <w:rsid w:val="004210B2"/>
    <w:rsid w:val="00423C9E"/>
    <w:rsid w:val="004244E6"/>
    <w:rsid w:val="00424667"/>
    <w:rsid w:val="00424C90"/>
    <w:rsid w:val="004276E6"/>
    <w:rsid w:val="004277C1"/>
    <w:rsid w:val="00430224"/>
    <w:rsid w:val="00430C6F"/>
    <w:rsid w:val="00431DB5"/>
    <w:rsid w:val="00432948"/>
    <w:rsid w:val="00432AA0"/>
    <w:rsid w:val="0043389A"/>
    <w:rsid w:val="00434B4C"/>
    <w:rsid w:val="00435598"/>
    <w:rsid w:val="00437372"/>
    <w:rsid w:val="004417AC"/>
    <w:rsid w:val="00441A25"/>
    <w:rsid w:val="004437BC"/>
    <w:rsid w:val="0044405F"/>
    <w:rsid w:val="004467FE"/>
    <w:rsid w:val="00446D2F"/>
    <w:rsid w:val="0044740A"/>
    <w:rsid w:val="004501E9"/>
    <w:rsid w:val="0045030D"/>
    <w:rsid w:val="00451B1D"/>
    <w:rsid w:val="00452C63"/>
    <w:rsid w:val="004530C0"/>
    <w:rsid w:val="00453376"/>
    <w:rsid w:val="00453406"/>
    <w:rsid w:val="00454F34"/>
    <w:rsid w:val="00456A10"/>
    <w:rsid w:val="00457265"/>
    <w:rsid w:val="004606B0"/>
    <w:rsid w:val="004623A0"/>
    <w:rsid w:val="00462A2D"/>
    <w:rsid w:val="00463AB2"/>
    <w:rsid w:val="00464AF0"/>
    <w:rsid w:val="00465F9D"/>
    <w:rsid w:val="0046698B"/>
    <w:rsid w:val="004671F9"/>
    <w:rsid w:val="0046746B"/>
    <w:rsid w:val="004678B6"/>
    <w:rsid w:val="00467B5A"/>
    <w:rsid w:val="00467D72"/>
    <w:rsid w:val="00467DDD"/>
    <w:rsid w:val="00467F1E"/>
    <w:rsid w:val="0047216E"/>
    <w:rsid w:val="00473955"/>
    <w:rsid w:val="00473CB6"/>
    <w:rsid w:val="00473E86"/>
    <w:rsid w:val="00474EB7"/>
    <w:rsid w:val="00475BD2"/>
    <w:rsid w:val="00477DB6"/>
    <w:rsid w:val="00480612"/>
    <w:rsid w:val="00480960"/>
    <w:rsid w:val="004810FC"/>
    <w:rsid w:val="00481670"/>
    <w:rsid w:val="0048200A"/>
    <w:rsid w:val="0048291A"/>
    <w:rsid w:val="004858F4"/>
    <w:rsid w:val="00485E69"/>
    <w:rsid w:val="00486224"/>
    <w:rsid w:val="004909B3"/>
    <w:rsid w:val="00490B67"/>
    <w:rsid w:val="004915D8"/>
    <w:rsid w:val="004943CD"/>
    <w:rsid w:val="00494A29"/>
    <w:rsid w:val="00494C0C"/>
    <w:rsid w:val="0049605B"/>
    <w:rsid w:val="0049687F"/>
    <w:rsid w:val="004A0320"/>
    <w:rsid w:val="004A08D3"/>
    <w:rsid w:val="004A0D5D"/>
    <w:rsid w:val="004A181C"/>
    <w:rsid w:val="004A1A29"/>
    <w:rsid w:val="004A3050"/>
    <w:rsid w:val="004A34A5"/>
    <w:rsid w:val="004A3ABE"/>
    <w:rsid w:val="004A4696"/>
    <w:rsid w:val="004A4E40"/>
    <w:rsid w:val="004A5E2C"/>
    <w:rsid w:val="004A685F"/>
    <w:rsid w:val="004A6A7B"/>
    <w:rsid w:val="004A6FE1"/>
    <w:rsid w:val="004A73F8"/>
    <w:rsid w:val="004A7820"/>
    <w:rsid w:val="004B1728"/>
    <w:rsid w:val="004B1808"/>
    <w:rsid w:val="004B2D08"/>
    <w:rsid w:val="004B3848"/>
    <w:rsid w:val="004B4B2F"/>
    <w:rsid w:val="004B5142"/>
    <w:rsid w:val="004B7FEE"/>
    <w:rsid w:val="004C05D5"/>
    <w:rsid w:val="004C13E5"/>
    <w:rsid w:val="004C16DF"/>
    <w:rsid w:val="004C1CF6"/>
    <w:rsid w:val="004C21EB"/>
    <w:rsid w:val="004C3205"/>
    <w:rsid w:val="004C52F3"/>
    <w:rsid w:val="004C61FA"/>
    <w:rsid w:val="004C6594"/>
    <w:rsid w:val="004D09CD"/>
    <w:rsid w:val="004D0D8B"/>
    <w:rsid w:val="004D148C"/>
    <w:rsid w:val="004D25AA"/>
    <w:rsid w:val="004D445D"/>
    <w:rsid w:val="004D74B0"/>
    <w:rsid w:val="004D7E9D"/>
    <w:rsid w:val="004E10D9"/>
    <w:rsid w:val="004E211D"/>
    <w:rsid w:val="004E2764"/>
    <w:rsid w:val="004E2CC2"/>
    <w:rsid w:val="004E393B"/>
    <w:rsid w:val="004E3B38"/>
    <w:rsid w:val="004E4147"/>
    <w:rsid w:val="004E586B"/>
    <w:rsid w:val="004E5F18"/>
    <w:rsid w:val="004E65F7"/>
    <w:rsid w:val="004E69F1"/>
    <w:rsid w:val="004E6B3D"/>
    <w:rsid w:val="004E6C8E"/>
    <w:rsid w:val="004E721C"/>
    <w:rsid w:val="004E7567"/>
    <w:rsid w:val="004E77BF"/>
    <w:rsid w:val="004E7E40"/>
    <w:rsid w:val="004F06F6"/>
    <w:rsid w:val="004F0970"/>
    <w:rsid w:val="004F2585"/>
    <w:rsid w:val="004F2D6C"/>
    <w:rsid w:val="004F3878"/>
    <w:rsid w:val="004F49A5"/>
    <w:rsid w:val="004F49D8"/>
    <w:rsid w:val="004F59DE"/>
    <w:rsid w:val="004F61FD"/>
    <w:rsid w:val="004F6355"/>
    <w:rsid w:val="004F63C3"/>
    <w:rsid w:val="004F6FEC"/>
    <w:rsid w:val="004F796A"/>
    <w:rsid w:val="005023BA"/>
    <w:rsid w:val="00503668"/>
    <w:rsid w:val="00504591"/>
    <w:rsid w:val="00506B07"/>
    <w:rsid w:val="00506CD2"/>
    <w:rsid w:val="00507240"/>
    <w:rsid w:val="005104B0"/>
    <w:rsid w:val="00514ED1"/>
    <w:rsid w:val="00516B96"/>
    <w:rsid w:val="00517B87"/>
    <w:rsid w:val="005205CB"/>
    <w:rsid w:val="0052073C"/>
    <w:rsid w:val="005208DF"/>
    <w:rsid w:val="005216BB"/>
    <w:rsid w:val="00522667"/>
    <w:rsid w:val="00523402"/>
    <w:rsid w:val="0052374F"/>
    <w:rsid w:val="00523765"/>
    <w:rsid w:val="0052456B"/>
    <w:rsid w:val="005248CD"/>
    <w:rsid w:val="0052552E"/>
    <w:rsid w:val="00525FB9"/>
    <w:rsid w:val="0052761F"/>
    <w:rsid w:val="00527C3D"/>
    <w:rsid w:val="00530384"/>
    <w:rsid w:val="0053064B"/>
    <w:rsid w:val="00530B43"/>
    <w:rsid w:val="00532107"/>
    <w:rsid w:val="00532749"/>
    <w:rsid w:val="00536AEA"/>
    <w:rsid w:val="00536BFB"/>
    <w:rsid w:val="005372B1"/>
    <w:rsid w:val="00540889"/>
    <w:rsid w:val="00541D17"/>
    <w:rsid w:val="005421C8"/>
    <w:rsid w:val="00542E4F"/>
    <w:rsid w:val="0054379A"/>
    <w:rsid w:val="00545B82"/>
    <w:rsid w:val="00547F6C"/>
    <w:rsid w:val="00550108"/>
    <w:rsid w:val="0055071A"/>
    <w:rsid w:val="005509D9"/>
    <w:rsid w:val="00550BEB"/>
    <w:rsid w:val="00553E53"/>
    <w:rsid w:val="00554116"/>
    <w:rsid w:val="005543A4"/>
    <w:rsid w:val="00554EDA"/>
    <w:rsid w:val="0055540C"/>
    <w:rsid w:val="00555A42"/>
    <w:rsid w:val="00556E93"/>
    <w:rsid w:val="005578C4"/>
    <w:rsid w:val="00557D54"/>
    <w:rsid w:val="005600E2"/>
    <w:rsid w:val="0056030F"/>
    <w:rsid w:val="00561488"/>
    <w:rsid w:val="005623AF"/>
    <w:rsid w:val="005637CB"/>
    <w:rsid w:val="0056383C"/>
    <w:rsid w:val="005647B3"/>
    <w:rsid w:val="00565B69"/>
    <w:rsid w:val="00566B70"/>
    <w:rsid w:val="00570764"/>
    <w:rsid w:val="0057078D"/>
    <w:rsid w:val="00570990"/>
    <w:rsid w:val="00571CA9"/>
    <w:rsid w:val="0057251D"/>
    <w:rsid w:val="00574EB0"/>
    <w:rsid w:val="005752C2"/>
    <w:rsid w:val="00575B79"/>
    <w:rsid w:val="00576161"/>
    <w:rsid w:val="00576C3B"/>
    <w:rsid w:val="005800F6"/>
    <w:rsid w:val="00580E34"/>
    <w:rsid w:val="005810E8"/>
    <w:rsid w:val="00583881"/>
    <w:rsid w:val="00584559"/>
    <w:rsid w:val="005848F8"/>
    <w:rsid w:val="00584D14"/>
    <w:rsid w:val="0058624F"/>
    <w:rsid w:val="00587CC6"/>
    <w:rsid w:val="005912C0"/>
    <w:rsid w:val="0059173A"/>
    <w:rsid w:val="00592366"/>
    <w:rsid w:val="005924CC"/>
    <w:rsid w:val="00592671"/>
    <w:rsid w:val="00592709"/>
    <w:rsid w:val="0059316F"/>
    <w:rsid w:val="00594EA0"/>
    <w:rsid w:val="005A0F8B"/>
    <w:rsid w:val="005A2417"/>
    <w:rsid w:val="005A426B"/>
    <w:rsid w:val="005A7D77"/>
    <w:rsid w:val="005B0B16"/>
    <w:rsid w:val="005B1461"/>
    <w:rsid w:val="005B1BF7"/>
    <w:rsid w:val="005B384F"/>
    <w:rsid w:val="005B44A3"/>
    <w:rsid w:val="005B4A6B"/>
    <w:rsid w:val="005B54D5"/>
    <w:rsid w:val="005B5563"/>
    <w:rsid w:val="005B5A8B"/>
    <w:rsid w:val="005B5C19"/>
    <w:rsid w:val="005C0F9B"/>
    <w:rsid w:val="005C2BC8"/>
    <w:rsid w:val="005C2BDD"/>
    <w:rsid w:val="005C3D7C"/>
    <w:rsid w:val="005C3FD9"/>
    <w:rsid w:val="005C441D"/>
    <w:rsid w:val="005C520D"/>
    <w:rsid w:val="005C5930"/>
    <w:rsid w:val="005C626E"/>
    <w:rsid w:val="005C742E"/>
    <w:rsid w:val="005C7D6D"/>
    <w:rsid w:val="005D028B"/>
    <w:rsid w:val="005D1C58"/>
    <w:rsid w:val="005D1FA4"/>
    <w:rsid w:val="005D3055"/>
    <w:rsid w:val="005D31DF"/>
    <w:rsid w:val="005D65F4"/>
    <w:rsid w:val="005D6B53"/>
    <w:rsid w:val="005D70D5"/>
    <w:rsid w:val="005D7328"/>
    <w:rsid w:val="005D7879"/>
    <w:rsid w:val="005E111B"/>
    <w:rsid w:val="005E11EF"/>
    <w:rsid w:val="005E13AC"/>
    <w:rsid w:val="005E1F7C"/>
    <w:rsid w:val="005E3956"/>
    <w:rsid w:val="005E3B10"/>
    <w:rsid w:val="005E4A67"/>
    <w:rsid w:val="005E5651"/>
    <w:rsid w:val="005E587E"/>
    <w:rsid w:val="005E5F84"/>
    <w:rsid w:val="005E68DB"/>
    <w:rsid w:val="005E6BE0"/>
    <w:rsid w:val="005E7148"/>
    <w:rsid w:val="005E75F4"/>
    <w:rsid w:val="005F0FED"/>
    <w:rsid w:val="005F1BBD"/>
    <w:rsid w:val="005F1F25"/>
    <w:rsid w:val="005F2EB0"/>
    <w:rsid w:val="005F35FB"/>
    <w:rsid w:val="005F4CC5"/>
    <w:rsid w:val="00600F3D"/>
    <w:rsid w:val="0060155B"/>
    <w:rsid w:val="00602DCA"/>
    <w:rsid w:val="00604D7C"/>
    <w:rsid w:val="00610DEF"/>
    <w:rsid w:val="00610E57"/>
    <w:rsid w:val="00613582"/>
    <w:rsid w:val="006139A6"/>
    <w:rsid w:val="00614A87"/>
    <w:rsid w:val="0061534F"/>
    <w:rsid w:val="00617571"/>
    <w:rsid w:val="0061793D"/>
    <w:rsid w:val="006225E7"/>
    <w:rsid w:val="00622669"/>
    <w:rsid w:val="00622792"/>
    <w:rsid w:val="00622B68"/>
    <w:rsid w:val="00623594"/>
    <w:rsid w:val="00623CD6"/>
    <w:rsid w:val="00624B17"/>
    <w:rsid w:val="006259B6"/>
    <w:rsid w:val="00625D3B"/>
    <w:rsid w:val="006273F6"/>
    <w:rsid w:val="00627FE3"/>
    <w:rsid w:val="00630B8F"/>
    <w:rsid w:val="00631EBC"/>
    <w:rsid w:val="00632813"/>
    <w:rsid w:val="00633202"/>
    <w:rsid w:val="006349C7"/>
    <w:rsid w:val="00635378"/>
    <w:rsid w:val="00636436"/>
    <w:rsid w:val="0063697E"/>
    <w:rsid w:val="006372F7"/>
    <w:rsid w:val="006377BD"/>
    <w:rsid w:val="00637D5A"/>
    <w:rsid w:val="00640047"/>
    <w:rsid w:val="006406EF"/>
    <w:rsid w:val="00640958"/>
    <w:rsid w:val="00640DB0"/>
    <w:rsid w:val="0064267B"/>
    <w:rsid w:val="00643A08"/>
    <w:rsid w:val="0064492C"/>
    <w:rsid w:val="00644E19"/>
    <w:rsid w:val="0064658A"/>
    <w:rsid w:val="00646A4D"/>
    <w:rsid w:val="00650A4C"/>
    <w:rsid w:val="0065180F"/>
    <w:rsid w:val="00651F40"/>
    <w:rsid w:val="006525E1"/>
    <w:rsid w:val="00652C66"/>
    <w:rsid w:val="0065330E"/>
    <w:rsid w:val="0065385B"/>
    <w:rsid w:val="0065429E"/>
    <w:rsid w:val="006554A0"/>
    <w:rsid w:val="006563D2"/>
    <w:rsid w:val="0066085D"/>
    <w:rsid w:val="00661786"/>
    <w:rsid w:val="006619D0"/>
    <w:rsid w:val="00661E7E"/>
    <w:rsid w:val="00663360"/>
    <w:rsid w:val="006638F8"/>
    <w:rsid w:val="00663CE7"/>
    <w:rsid w:val="00664858"/>
    <w:rsid w:val="006651D4"/>
    <w:rsid w:val="00665853"/>
    <w:rsid w:val="00667980"/>
    <w:rsid w:val="00671488"/>
    <w:rsid w:val="00672178"/>
    <w:rsid w:val="006721DC"/>
    <w:rsid w:val="00675756"/>
    <w:rsid w:val="00675ED4"/>
    <w:rsid w:val="00681229"/>
    <w:rsid w:val="006831FB"/>
    <w:rsid w:val="00683434"/>
    <w:rsid w:val="00684DDD"/>
    <w:rsid w:val="00685387"/>
    <w:rsid w:val="0068560A"/>
    <w:rsid w:val="00685CD8"/>
    <w:rsid w:val="00686CDA"/>
    <w:rsid w:val="00690E10"/>
    <w:rsid w:val="00690E25"/>
    <w:rsid w:val="0069226C"/>
    <w:rsid w:val="00692698"/>
    <w:rsid w:val="006929FB"/>
    <w:rsid w:val="00693DC4"/>
    <w:rsid w:val="006950E8"/>
    <w:rsid w:val="0069662F"/>
    <w:rsid w:val="00696BD3"/>
    <w:rsid w:val="0069793C"/>
    <w:rsid w:val="006A06AD"/>
    <w:rsid w:val="006A076D"/>
    <w:rsid w:val="006A0E35"/>
    <w:rsid w:val="006A1F17"/>
    <w:rsid w:val="006A3B3C"/>
    <w:rsid w:val="006A4182"/>
    <w:rsid w:val="006A42AA"/>
    <w:rsid w:val="006A614B"/>
    <w:rsid w:val="006A656B"/>
    <w:rsid w:val="006A7392"/>
    <w:rsid w:val="006A78C6"/>
    <w:rsid w:val="006A7950"/>
    <w:rsid w:val="006B1D86"/>
    <w:rsid w:val="006B35EC"/>
    <w:rsid w:val="006B49C5"/>
    <w:rsid w:val="006B5522"/>
    <w:rsid w:val="006B6ED7"/>
    <w:rsid w:val="006C00E5"/>
    <w:rsid w:val="006C01E8"/>
    <w:rsid w:val="006C058F"/>
    <w:rsid w:val="006C1194"/>
    <w:rsid w:val="006C1C0C"/>
    <w:rsid w:val="006C3834"/>
    <w:rsid w:val="006C60E0"/>
    <w:rsid w:val="006C6DDD"/>
    <w:rsid w:val="006C70DD"/>
    <w:rsid w:val="006C75B5"/>
    <w:rsid w:val="006D0073"/>
    <w:rsid w:val="006D18DE"/>
    <w:rsid w:val="006D1C12"/>
    <w:rsid w:val="006D2A01"/>
    <w:rsid w:val="006D309D"/>
    <w:rsid w:val="006D4264"/>
    <w:rsid w:val="006D6C08"/>
    <w:rsid w:val="006D77B5"/>
    <w:rsid w:val="006D7FCE"/>
    <w:rsid w:val="006E4DFE"/>
    <w:rsid w:val="006E6B83"/>
    <w:rsid w:val="006F0C07"/>
    <w:rsid w:val="006F10E3"/>
    <w:rsid w:val="006F16CC"/>
    <w:rsid w:val="006F1847"/>
    <w:rsid w:val="006F3AA2"/>
    <w:rsid w:val="006F42C4"/>
    <w:rsid w:val="006F5380"/>
    <w:rsid w:val="006F62EA"/>
    <w:rsid w:val="006F6752"/>
    <w:rsid w:val="006F6FEE"/>
    <w:rsid w:val="0070130C"/>
    <w:rsid w:val="00701E4F"/>
    <w:rsid w:val="00702204"/>
    <w:rsid w:val="0070350D"/>
    <w:rsid w:val="007042DA"/>
    <w:rsid w:val="0070472A"/>
    <w:rsid w:val="0070563C"/>
    <w:rsid w:val="00705F93"/>
    <w:rsid w:val="00706BA8"/>
    <w:rsid w:val="00706ED2"/>
    <w:rsid w:val="00710054"/>
    <w:rsid w:val="007103BA"/>
    <w:rsid w:val="007114F9"/>
    <w:rsid w:val="00711A99"/>
    <w:rsid w:val="00712DAF"/>
    <w:rsid w:val="007154A6"/>
    <w:rsid w:val="0071569F"/>
    <w:rsid w:val="00716D7C"/>
    <w:rsid w:val="00717748"/>
    <w:rsid w:val="00717974"/>
    <w:rsid w:val="00717C6E"/>
    <w:rsid w:val="007212AB"/>
    <w:rsid w:val="00721989"/>
    <w:rsid w:val="00721FE8"/>
    <w:rsid w:val="007232F3"/>
    <w:rsid w:val="00724A0B"/>
    <w:rsid w:val="007256A3"/>
    <w:rsid w:val="00725F11"/>
    <w:rsid w:val="00725F7B"/>
    <w:rsid w:val="007266FF"/>
    <w:rsid w:val="00727B81"/>
    <w:rsid w:val="0073091C"/>
    <w:rsid w:val="00732E3A"/>
    <w:rsid w:val="00733D45"/>
    <w:rsid w:val="00735461"/>
    <w:rsid w:val="007360AF"/>
    <w:rsid w:val="00736158"/>
    <w:rsid w:val="00736EC8"/>
    <w:rsid w:val="00741E33"/>
    <w:rsid w:val="00742973"/>
    <w:rsid w:val="007441BB"/>
    <w:rsid w:val="0074497B"/>
    <w:rsid w:val="0074692E"/>
    <w:rsid w:val="00746B8E"/>
    <w:rsid w:val="00746D94"/>
    <w:rsid w:val="00746ED6"/>
    <w:rsid w:val="00752863"/>
    <w:rsid w:val="00753291"/>
    <w:rsid w:val="00754662"/>
    <w:rsid w:val="0075586A"/>
    <w:rsid w:val="00755B21"/>
    <w:rsid w:val="00755F42"/>
    <w:rsid w:val="007574CF"/>
    <w:rsid w:val="00757F35"/>
    <w:rsid w:val="00760166"/>
    <w:rsid w:val="00761D3F"/>
    <w:rsid w:val="007621C2"/>
    <w:rsid w:val="00762243"/>
    <w:rsid w:val="007638A2"/>
    <w:rsid w:val="007638B1"/>
    <w:rsid w:val="00766275"/>
    <w:rsid w:val="00766DA2"/>
    <w:rsid w:val="00766FB0"/>
    <w:rsid w:val="00772078"/>
    <w:rsid w:val="007741EE"/>
    <w:rsid w:val="00774516"/>
    <w:rsid w:val="00774AD4"/>
    <w:rsid w:val="0077587F"/>
    <w:rsid w:val="007758A0"/>
    <w:rsid w:val="0077669E"/>
    <w:rsid w:val="00777231"/>
    <w:rsid w:val="00782A54"/>
    <w:rsid w:val="00782CDF"/>
    <w:rsid w:val="00783A0F"/>
    <w:rsid w:val="00784492"/>
    <w:rsid w:val="00784B7C"/>
    <w:rsid w:val="0078642D"/>
    <w:rsid w:val="00787432"/>
    <w:rsid w:val="007877E8"/>
    <w:rsid w:val="00792DAA"/>
    <w:rsid w:val="007947A4"/>
    <w:rsid w:val="007967CF"/>
    <w:rsid w:val="007A0096"/>
    <w:rsid w:val="007A04BB"/>
    <w:rsid w:val="007A1149"/>
    <w:rsid w:val="007A187A"/>
    <w:rsid w:val="007A1C18"/>
    <w:rsid w:val="007A44E3"/>
    <w:rsid w:val="007A4579"/>
    <w:rsid w:val="007A460E"/>
    <w:rsid w:val="007A49F4"/>
    <w:rsid w:val="007A74D8"/>
    <w:rsid w:val="007A7546"/>
    <w:rsid w:val="007B0138"/>
    <w:rsid w:val="007B04E9"/>
    <w:rsid w:val="007B08AE"/>
    <w:rsid w:val="007B0A5A"/>
    <w:rsid w:val="007B10EB"/>
    <w:rsid w:val="007B1553"/>
    <w:rsid w:val="007B15A4"/>
    <w:rsid w:val="007B1F0B"/>
    <w:rsid w:val="007B2151"/>
    <w:rsid w:val="007B5BBD"/>
    <w:rsid w:val="007B6417"/>
    <w:rsid w:val="007B655A"/>
    <w:rsid w:val="007B6A8F"/>
    <w:rsid w:val="007B6E4E"/>
    <w:rsid w:val="007B7802"/>
    <w:rsid w:val="007B7F93"/>
    <w:rsid w:val="007C1810"/>
    <w:rsid w:val="007C1AF6"/>
    <w:rsid w:val="007C204F"/>
    <w:rsid w:val="007C42EF"/>
    <w:rsid w:val="007C61C5"/>
    <w:rsid w:val="007C7940"/>
    <w:rsid w:val="007C7BD2"/>
    <w:rsid w:val="007D0AF3"/>
    <w:rsid w:val="007D1467"/>
    <w:rsid w:val="007D1C9C"/>
    <w:rsid w:val="007D1F5A"/>
    <w:rsid w:val="007D2809"/>
    <w:rsid w:val="007D3543"/>
    <w:rsid w:val="007D3E09"/>
    <w:rsid w:val="007D62C1"/>
    <w:rsid w:val="007D6A5E"/>
    <w:rsid w:val="007D757F"/>
    <w:rsid w:val="007E21C2"/>
    <w:rsid w:val="007E3FA4"/>
    <w:rsid w:val="007E5292"/>
    <w:rsid w:val="007E6A2B"/>
    <w:rsid w:val="007E6F69"/>
    <w:rsid w:val="007E7A24"/>
    <w:rsid w:val="007F054C"/>
    <w:rsid w:val="007F1C28"/>
    <w:rsid w:val="007F2AAC"/>
    <w:rsid w:val="007F2EB1"/>
    <w:rsid w:val="007F3B32"/>
    <w:rsid w:val="007F4013"/>
    <w:rsid w:val="007F477F"/>
    <w:rsid w:val="007F49E6"/>
    <w:rsid w:val="007F4C81"/>
    <w:rsid w:val="007F5550"/>
    <w:rsid w:val="007F5F21"/>
    <w:rsid w:val="007F65D4"/>
    <w:rsid w:val="007F74C0"/>
    <w:rsid w:val="008002BE"/>
    <w:rsid w:val="00800391"/>
    <w:rsid w:val="00800E4F"/>
    <w:rsid w:val="0080136A"/>
    <w:rsid w:val="008027FF"/>
    <w:rsid w:val="0080296C"/>
    <w:rsid w:val="0080400F"/>
    <w:rsid w:val="0080496E"/>
    <w:rsid w:val="00805D32"/>
    <w:rsid w:val="00806A7A"/>
    <w:rsid w:val="0080701A"/>
    <w:rsid w:val="0081014C"/>
    <w:rsid w:val="008101F7"/>
    <w:rsid w:val="0081088F"/>
    <w:rsid w:val="008109D8"/>
    <w:rsid w:val="00812FEF"/>
    <w:rsid w:val="0081320C"/>
    <w:rsid w:val="00814183"/>
    <w:rsid w:val="008149D8"/>
    <w:rsid w:val="00814B0B"/>
    <w:rsid w:val="0081573A"/>
    <w:rsid w:val="00816BF2"/>
    <w:rsid w:val="008178B9"/>
    <w:rsid w:val="008237CB"/>
    <w:rsid w:val="00823E22"/>
    <w:rsid w:val="00825CE8"/>
    <w:rsid w:val="00825E55"/>
    <w:rsid w:val="00826040"/>
    <w:rsid w:val="00826777"/>
    <w:rsid w:val="00826CE9"/>
    <w:rsid w:val="00826EA1"/>
    <w:rsid w:val="00826F4B"/>
    <w:rsid w:val="00827088"/>
    <w:rsid w:val="008303E1"/>
    <w:rsid w:val="00830E33"/>
    <w:rsid w:val="00832872"/>
    <w:rsid w:val="00833028"/>
    <w:rsid w:val="008333AD"/>
    <w:rsid w:val="008333E3"/>
    <w:rsid w:val="0083369B"/>
    <w:rsid w:val="00833F2D"/>
    <w:rsid w:val="00834073"/>
    <w:rsid w:val="008352FE"/>
    <w:rsid w:val="00835622"/>
    <w:rsid w:val="00836EDB"/>
    <w:rsid w:val="0083770C"/>
    <w:rsid w:val="00840229"/>
    <w:rsid w:val="00840325"/>
    <w:rsid w:val="008404F0"/>
    <w:rsid w:val="00843274"/>
    <w:rsid w:val="008435AA"/>
    <w:rsid w:val="00844586"/>
    <w:rsid w:val="00844C3B"/>
    <w:rsid w:val="0084521C"/>
    <w:rsid w:val="00845594"/>
    <w:rsid w:val="00845818"/>
    <w:rsid w:val="0084776E"/>
    <w:rsid w:val="00847FC9"/>
    <w:rsid w:val="008501EC"/>
    <w:rsid w:val="00850FD5"/>
    <w:rsid w:val="00851A75"/>
    <w:rsid w:val="00852145"/>
    <w:rsid w:val="00852CE6"/>
    <w:rsid w:val="0085589C"/>
    <w:rsid w:val="00855E35"/>
    <w:rsid w:val="00855FDB"/>
    <w:rsid w:val="008565FB"/>
    <w:rsid w:val="00856853"/>
    <w:rsid w:val="00856ABD"/>
    <w:rsid w:val="00857336"/>
    <w:rsid w:val="00860E0A"/>
    <w:rsid w:val="008610DE"/>
    <w:rsid w:val="00864EAB"/>
    <w:rsid w:val="008670B4"/>
    <w:rsid w:val="00872124"/>
    <w:rsid w:val="00872B39"/>
    <w:rsid w:val="00874376"/>
    <w:rsid w:val="00874757"/>
    <w:rsid w:val="0087497A"/>
    <w:rsid w:val="00874E80"/>
    <w:rsid w:val="0087777A"/>
    <w:rsid w:val="00877E51"/>
    <w:rsid w:val="00877F93"/>
    <w:rsid w:val="0088030F"/>
    <w:rsid w:val="0088039E"/>
    <w:rsid w:val="00880426"/>
    <w:rsid w:val="0088100D"/>
    <w:rsid w:val="008813F5"/>
    <w:rsid w:val="00882943"/>
    <w:rsid w:val="00882A51"/>
    <w:rsid w:val="008851E5"/>
    <w:rsid w:val="00885B92"/>
    <w:rsid w:val="00885EE5"/>
    <w:rsid w:val="00886EB3"/>
    <w:rsid w:val="00891DEE"/>
    <w:rsid w:val="008923FF"/>
    <w:rsid w:val="00892D9E"/>
    <w:rsid w:val="00893D9B"/>
    <w:rsid w:val="0089417E"/>
    <w:rsid w:val="00895003"/>
    <w:rsid w:val="00895B51"/>
    <w:rsid w:val="00897162"/>
    <w:rsid w:val="008A02A6"/>
    <w:rsid w:val="008A0494"/>
    <w:rsid w:val="008A35C9"/>
    <w:rsid w:val="008A5A00"/>
    <w:rsid w:val="008A67BA"/>
    <w:rsid w:val="008A7BE1"/>
    <w:rsid w:val="008A7FFC"/>
    <w:rsid w:val="008B0145"/>
    <w:rsid w:val="008B25C0"/>
    <w:rsid w:val="008B33F1"/>
    <w:rsid w:val="008B461A"/>
    <w:rsid w:val="008B4EB6"/>
    <w:rsid w:val="008B52AC"/>
    <w:rsid w:val="008B6E03"/>
    <w:rsid w:val="008B7977"/>
    <w:rsid w:val="008C0BC1"/>
    <w:rsid w:val="008C17BF"/>
    <w:rsid w:val="008C1B16"/>
    <w:rsid w:val="008C20C3"/>
    <w:rsid w:val="008C4646"/>
    <w:rsid w:val="008C5B39"/>
    <w:rsid w:val="008C7B6C"/>
    <w:rsid w:val="008C7F50"/>
    <w:rsid w:val="008D0C43"/>
    <w:rsid w:val="008D143F"/>
    <w:rsid w:val="008D1B51"/>
    <w:rsid w:val="008D30FB"/>
    <w:rsid w:val="008D40CD"/>
    <w:rsid w:val="008D4CBD"/>
    <w:rsid w:val="008D5BF4"/>
    <w:rsid w:val="008D645C"/>
    <w:rsid w:val="008D68EB"/>
    <w:rsid w:val="008D70C2"/>
    <w:rsid w:val="008D70DF"/>
    <w:rsid w:val="008D7685"/>
    <w:rsid w:val="008D76A7"/>
    <w:rsid w:val="008E3090"/>
    <w:rsid w:val="008E3773"/>
    <w:rsid w:val="008E3D7D"/>
    <w:rsid w:val="008E446F"/>
    <w:rsid w:val="008E4606"/>
    <w:rsid w:val="008E48A0"/>
    <w:rsid w:val="008E4AD0"/>
    <w:rsid w:val="008E62DA"/>
    <w:rsid w:val="008E642B"/>
    <w:rsid w:val="008E7438"/>
    <w:rsid w:val="008E7A71"/>
    <w:rsid w:val="008F08EB"/>
    <w:rsid w:val="008F1966"/>
    <w:rsid w:val="008F2471"/>
    <w:rsid w:val="008F262F"/>
    <w:rsid w:val="008F38EA"/>
    <w:rsid w:val="008F5691"/>
    <w:rsid w:val="008F5D6A"/>
    <w:rsid w:val="00900A24"/>
    <w:rsid w:val="00901665"/>
    <w:rsid w:val="00904D33"/>
    <w:rsid w:val="009109CC"/>
    <w:rsid w:val="00910B6D"/>
    <w:rsid w:val="009136F2"/>
    <w:rsid w:val="0091371E"/>
    <w:rsid w:val="00913EFE"/>
    <w:rsid w:val="0091408D"/>
    <w:rsid w:val="00915073"/>
    <w:rsid w:val="00917374"/>
    <w:rsid w:val="00917443"/>
    <w:rsid w:val="00917667"/>
    <w:rsid w:val="00917C92"/>
    <w:rsid w:val="00921181"/>
    <w:rsid w:val="00921516"/>
    <w:rsid w:val="00922491"/>
    <w:rsid w:val="009241BF"/>
    <w:rsid w:val="00924853"/>
    <w:rsid w:val="009254CF"/>
    <w:rsid w:val="0092573C"/>
    <w:rsid w:val="00931A34"/>
    <w:rsid w:val="00932158"/>
    <w:rsid w:val="00933D06"/>
    <w:rsid w:val="009359C3"/>
    <w:rsid w:val="00935DB8"/>
    <w:rsid w:val="00936028"/>
    <w:rsid w:val="009362D3"/>
    <w:rsid w:val="009374B9"/>
    <w:rsid w:val="009376A9"/>
    <w:rsid w:val="009405FE"/>
    <w:rsid w:val="0094099C"/>
    <w:rsid w:val="00941594"/>
    <w:rsid w:val="00942788"/>
    <w:rsid w:val="00942BC3"/>
    <w:rsid w:val="00945919"/>
    <w:rsid w:val="00947019"/>
    <w:rsid w:val="00947B6C"/>
    <w:rsid w:val="009504A7"/>
    <w:rsid w:val="00951699"/>
    <w:rsid w:val="009517E2"/>
    <w:rsid w:val="009517FC"/>
    <w:rsid w:val="009536A2"/>
    <w:rsid w:val="00953F7C"/>
    <w:rsid w:val="009555AD"/>
    <w:rsid w:val="00961A7B"/>
    <w:rsid w:val="0096323A"/>
    <w:rsid w:val="00967034"/>
    <w:rsid w:val="009676D1"/>
    <w:rsid w:val="00967967"/>
    <w:rsid w:val="009679D6"/>
    <w:rsid w:val="0097106F"/>
    <w:rsid w:val="00971D01"/>
    <w:rsid w:val="009723B4"/>
    <w:rsid w:val="00973377"/>
    <w:rsid w:val="0097456A"/>
    <w:rsid w:val="00975695"/>
    <w:rsid w:val="00975E9A"/>
    <w:rsid w:val="00976467"/>
    <w:rsid w:val="00976A8F"/>
    <w:rsid w:val="00976AF6"/>
    <w:rsid w:val="0097723C"/>
    <w:rsid w:val="009818F8"/>
    <w:rsid w:val="00981A0B"/>
    <w:rsid w:val="0098336F"/>
    <w:rsid w:val="009849EF"/>
    <w:rsid w:val="0098527C"/>
    <w:rsid w:val="00987863"/>
    <w:rsid w:val="00987C51"/>
    <w:rsid w:val="00987DAD"/>
    <w:rsid w:val="0099053A"/>
    <w:rsid w:val="00990639"/>
    <w:rsid w:val="00990731"/>
    <w:rsid w:val="009915B5"/>
    <w:rsid w:val="009963B6"/>
    <w:rsid w:val="009979CC"/>
    <w:rsid w:val="009A059C"/>
    <w:rsid w:val="009A0ADE"/>
    <w:rsid w:val="009A6759"/>
    <w:rsid w:val="009A79C3"/>
    <w:rsid w:val="009B08BF"/>
    <w:rsid w:val="009B2294"/>
    <w:rsid w:val="009B280B"/>
    <w:rsid w:val="009B29D2"/>
    <w:rsid w:val="009B2A03"/>
    <w:rsid w:val="009B3CF9"/>
    <w:rsid w:val="009B3F4C"/>
    <w:rsid w:val="009B646F"/>
    <w:rsid w:val="009B710F"/>
    <w:rsid w:val="009B75CA"/>
    <w:rsid w:val="009B76A1"/>
    <w:rsid w:val="009C00EE"/>
    <w:rsid w:val="009C19C7"/>
    <w:rsid w:val="009C19C8"/>
    <w:rsid w:val="009C3346"/>
    <w:rsid w:val="009C3866"/>
    <w:rsid w:val="009D2717"/>
    <w:rsid w:val="009D448E"/>
    <w:rsid w:val="009D482D"/>
    <w:rsid w:val="009D6AA7"/>
    <w:rsid w:val="009D797E"/>
    <w:rsid w:val="009E0A9E"/>
    <w:rsid w:val="009E10C9"/>
    <w:rsid w:val="009E1BE4"/>
    <w:rsid w:val="009E1C29"/>
    <w:rsid w:val="009E21B7"/>
    <w:rsid w:val="009E2290"/>
    <w:rsid w:val="009F0188"/>
    <w:rsid w:val="009F08B3"/>
    <w:rsid w:val="009F0B34"/>
    <w:rsid w:val="009F1632"/>
    <w:rsid w:val="009F367B"/>
    <w:rsid w:val="009F63AB"/>
    <w:rsid w:val="009F7A20"/>
    <w:rsid w:val="009F7F46"/>
    <w:rsid w:val="00A008CB"/>
    <w:rsid w:val="00A00CDD"/>
    <w:rsid w:val="00A012B1"/>
    <w:rsid w:val="00A01616"/>
    <w:rsid w:val="00A018AA"/>
    <w:rsid w:val="00A0229A"/>
    <w:rsid w:val="00A03034"/>
    <w:rsid w:val="00A03E46"/>
    <w:rsid w:val="00A0415C"/>
    <w:rsid w:val="00A07151"/>
    <w:rsid w:val="00A07BE5"/>
    <w:rsid w:val="00A102A9"/>
    <w:rsid w:val="00A116C8"/>
    <w:rsid w:val="00A13E9C"/>
    <w:rsid w:val="00A144C8"/>
    <w:rsid w:val="00A1457C"/>
    <w:rsid w:val="00A14C33"/>
    <w:rsid w:val="00A15D8B"/>
    <w:rsid w:val="00A173CA"/>
    <w:rsid w:val="00A216D7"/>
    <w:rsid w:val="00A2292A"/>
    <w:rsid w:val="00A22C3C"/>
    <w:rsid w:val="00A22DD8"/>
    <w:rsid w:val="00A22EAF"/>
    <w:rsid w:val="00A2377C"/>
    <w:rsid w:val="00A2460B"/>
    <w:rsid w:val="00A25FD8"/>
    <w:rsid w:val="00A263F4"/>
    <w:rsid w:val="00A27570"/>
    <w:rsid w:val="00A32224"/>
    <w:rsid w:val="00A32551"/>
    <w:rsid w:val="00A32E53"/>
    <w:rsid w:val="00A361D0"/>
    <w:rsid w:val="00A3736E"/>
    <w:rsid w:val="00A37D2E"/>
    <w:rsid w:val="00A42723"/>
    <w:rsid w:val="00A432D8"/>
    <w:rsid w:val="00A447ED"/>
    <w:rsid w:val="00A448E8"/>
    <w:rsid w:val="00A45D25"/>
    <w:rsid w:val="00A46883"/>
    <w:rsid w:val="00A51A24"/>
    <w:rsid w:val="00A51D28"/>
    <w:rsid w:val="00A51D91"/>
    <w:rsid w:val="00A56394"/>
    <w:rsid w:val="00A567B9"/>
    <w:rsid w:val="00A56D38"/>
    <w:rsid w:val="00A57BE7"/>
    <w:rsid w:val="00A60775"/>
    <w:rsid w:val="00A60DA9"/>
    <w:rsid w:val="00A61049"/>
    <w:rsid w:val="00A628A2"/>
    <w:rsid w:val="00A62978"/>
    <w:rsid w:val="00A6334C"/>
    <w:rsid w:val="00A63656"/>
    <w:rsid w:val="00A663FD"/>
    <w:rsid w:val="00A66B14"/>
    <w:rsid w:val="00A66BDD"/>
    <w:rsid w:val="00A706DD"/>
    <w:rsid w:val="00A71E4B"/>
    <w:rsid w:val="00A724EC"/>
    <w:rsid w:val="00A73980"/>
    <w:rsid w:val="00A752B4"/>
    <w:rsid w:val="00A75431"/>
    <w:rsid w:val="00A763EB"/>
    <w:rsid w:val="00A768A8"/>
    <w:rsid w:val="00A76F00"/>
    <w:rsid w:val="00A81FBB"/>
    <w:rsid w:val="00A8276F"/>
    <w:rsid w:val="00A82A54"/>
    <w:rsid w:val="00A82E79"/>
    <w:rsid w:val="00A83309"/>
    <w:rsid w:val="00A8559D"/>
    <w:rsid w:val="00A8620B"/>
    <w:rsid w:val="00A87208"/>
    <w:rsid w:val="00A925CE"/>
    <w:rsid w:val="00A93172"/>
    <w:rsid w:val="00A93744"/>
    <w:rsid w:val="00A93A37"/>
    <w:rsid w:val="00A93C62"/>
    <w:rsid w:val="00A9457E"/>
    <w:rsid w:val="00A94EDA"/>
    <w:rsid w:val="00A96A21"/>
    <w:rsid w:val="00A96A7D"/>
    <w:rsid w:val="00AA0C91"/>
    <w:rsid w:val="00AA0F83"/>
    <w:rsid w:val="00AA138F"/>
    <w:rsid w:val="00AA341C"/>
    <w:rsid w:val="00AA4D98"/>
    <w:rsid w:val="00AA6AC4"/>
    <w:rsid w:val="00AA6F67"/>
    <w:rsid w:val="00AA74BC"/>
    <w:rsid w:val="00AB00DE"/>
    <w:rsid w:val="00AB020F"/>
    <w:rsid w:val="00AB172C"/>
    <w:rsid w:val="00AB20B5"/>
    <w:rsid w:val="00AB4E94"/>
    <w:rsid w:val="00AB5778"/>
    <w:rsid w:val="00AB5BA9"/>
    <w:rsid w:val="00AB5D39"/>
    <w:rsid w:val="00AB632D"/>
    <w:rsid w:val="00AB7570"/>
    <w:rsid w:val="00AB7FB8"/>
    <w:rsid w:val="00AC0439"/>
    <w:rsid w:val="00AC2FBF"/>
    <w:rsid w:val="00AC3742"/>
    <w:rsid w:val="00AC45C3"/>
    <w:rsid w:val="00AC4884"/>
    <w:rsid w:val="00AC4B56"/>
    <w:rsid w:val="00AC4FA1"/>
    <w:rsid w:val="00AC6000"/>
    <w:rsid w:val="00AD4427"/>
    <w:rsid w:val="00AD5C36"/>
    <w:rsid w:val="00AE11F1"/>
    <w:rsid w:val="00AE192E"/>
    <w:rsid w:val="00AE2866"/>
    <w:rsid w:val="00AE3588"/>
    <w:rsid w:val="00AE36D3"/>
    <w:rsid w:val="00AE503A"/>
    <w:rsid w:val="00AE692E"/>
    <w:rsid w:val="00AF089D"/>
    <w:rsid w:val="00AF0F3F"/>
    <w:rsid w:val="00AF10C1"/>
    <w:rsid w:val="00AF3160"/>
    <w:rsid w:val="00AF3B7E"/>
    <w:rsid w:val="00AF467C"/>
    <w:rsid w:val="00AF542D"/>
    <w:rsid w:val="00AF546A"/>
    <w:rsid w:val="00AF7C9E"/>
    <w:rsid w:val="00B009F7"/>
    <w:rsid w:val="00B00C7A"/>
    <w:rsid w:val="00B00DB8"/>
    <w:rsid w:val="00B0175C"/>
    <w:rsid w:val="00B01E86"/>
    <w:rsid w:val="00B02BF3"/>
    <w:rsid w:val="00B06A82"/>
    <w:rsid w:val="00B06ED1"/>
    <w:rsid w:val="00B07F08"/>
    <w:rsid w:val="00B125E7"/>
    <w:rsid w:val="00B12745"/>
    <w:rsid w:val="00B155F5"/>
    <w:rsid w:val="00B25539"/>
    <w:rsid w:val="00B273F3"/>
    <w:rsid w:val="00B27751"/>
    <w:rsid w:val="00B27CE6"/>
    <w:rsid w:val="00B27F09"/>
    <w:rsid w:val="00B3038F"/>
    <w:rsid w:val="00B323D7"/>
    <w:rsid w:val="00B33893"/>
    <w:rsid w:val="00B33FF2"/>
    <w:rsid w:val="00B34AC9"/>
    <w:rsid w:val="00B355B0"/>
    <w:rsid w:val="00B366AE"/>
    <w:rsid w:val="00B3777D"/>
    <w:rsid w:val="00B41B43"/>
    <w:rsid w:val="00B42FA3"/>
    <w:rsid w:val="00B43134"/>
    <w:rsid w:val="00B4315A"/>
    <w:rsid w:val="00B436EB"/>
    <w:rsid w:val="00B43964"/>
    <w:rsid w:val="00B447EB"/>
    <w:rsid w:val="00B452DD"/>
    <w:rsid w:val="00B4549F"/>
    <w:rsid w:val="00B45F65"/>
    <w:rsid w:val="00B470FD"/>
    <w:rsid w:val="00B5000E"/>
    <w:rsid w:val="00B506A6"/>
    <w:rsid w:val="00B514E8"/>
    <w:rsid w:val="00B5161B"/>
    <w:rsid w:val="00B54601"/>
    <w:rsid w:val="00B54B31"/>
    <w:rsid w:val="00B54BC4"/>
    <w:rsid w:val="00B5618F"/>
    <w:rsid w:val="00B56DA1"/>
    <w:rsid w:val="00B57789"/>
    <w:rsid w:val="00B57DEE"/>
    <w:rsid w:val="00B60C56"/>
    <w:rsid w:val="00B619D2"/>
    <w:rsid w:val="00B62588"/>
    <w:rsid w:val="00B629AB"/>
    <w:rsid w:val="00B62B4D"/>
    <w:rsid w:val="00B63E1A"/>
    <w:rsid w:val="00B65486"/>
    <w:rsid w:val="00B661A0"/>
    <w:rsid w:val="00B6697F"/>
    <w:rsid w:val="00B67708"/>
    <w:rsid w:val="00B7182E"/>
    <w:rsid w:val="00B71C73"/>
    <w:rsid w:val="00B7208B"/>
    <w:rsid w:val="00B72540"/>
    <w:rsid w:val="00B83A64"/>
    <w:rsid w:val="00B83FB3"/>
    <w:rsid w:val="00B850CA"/>
    <w:rsid w:val="00B85844"/>
    <w:rsid w:val="00B90806"/>
    <w:rsid w:val="00B932C7"/>
    <w:rsid w:val="00B94536"/>
    <w:rsid w:val="00B9630C"/>
    <w:rsid w:val="00B97626"/>
    <w:rsid w:val="00B97A53"/>
    <w:rsid w:val="00BA1637"/>
    <w:rsid w:val="00BA3B5E"/>
    <w:rsid w:val="00BA3CC4"/>
    <w:rsid w:val="00BA4091"/>
    <w:rsid w:val="00BA4984"/>
    <w:rsid w:val="00BA5879"/>
    <w:rsid w:val="00BA69BD"/>
    <w:rsid w:val="00BA7D8B"/>
    <w:rsid w:val="00BB2517"/>
    <w:rsid w:val="00BB2B68"/>
    <w:rsid w:val="00BB355B"/>
    <w:rsid w:val="00BB3F76"/>
    <w:rsid w:val="00BB46BE"/>
    <w:rsid w:val="00BB46D9"/>
    <w:rsid w:val="00BB47A3"/>
    <w:rsid w:val="00BB4CDE"/>
    <w:rsid w:val="00BB5BF4"/>
    <w:rsid w:val="00BB5F9D"/>
    <w:rsid w:val="00BB6563"/>
    <w:rsid w:val="00BB6D2B"/>
    <w:rsid w:val="00BB74B2"/>
    <w:rsid w:val="00BB7CB3"/>
    <w:rsid w:val="00BC06BD"/>
    <w:rsid w:val="00BC4E9F"/>
    <w:rsid w:val="00BC6B03"/>
    <w:rsid w:val="00BC6BDE"/>
    <w:rsid w:val="00BC77CD"/>
    <w:rsid w:val="00BC7E1A"/>
    <w:rsid w:val="00BD1224"/>
    <w:rsid w:val="00BD24BD"/>
    <w:rsid w:val="00BD3B34"/>
    <w:rsid w:val="00BD53C5"/>
    <w:rsid w:val="00BD5846"/>
    <w:rsid w:val="00BD5C99"/>
    <w:rsid w:val="00BD5F57"/>
    <w:rsid w:val="00BD64AB"/>
    <w:rsid w:val="00BD66E7"/>
    <w:rsid w:val="00BD7488"/>
    <w:rsid w:val="00BD7817"/>
    <w:rsid w:val="00BD7FEC"/>
    <w:rsid w:val="00BE0043"/>
    <w:rsid w:val="00BE0165"/>
    <w:rsid w:val="00BE0C3A"/>
    <w:rsid w:val="00BE1D3B"/>
    <w:rsid w:val="00BE25DD"/>
    <w:rsid w:val="00BE27B8"/>
    <w:rsid w:val="00BE28F9"/>
    <w:rsid w:val="00BE4FE7"/>
    <w:rsid w:val="00BE5F3D"/>
    <w:rsid w:val="00BE64A4"/>
    <w:rsid w:val="00BE6634"/>
    <w:rsid w:val="00BF25CB"/>
    <w:rsid w:val="00BF2675"/>
    <w:rsid w:val="00BF4101"/>
    <w:rsid w:val="00BF6275"/>
    <w:rsid w:val="00BF6377"/>
    <w:rsid w:val="00BF673A"/>
    <w:rsid w:val="00BF70DF"/>
    <w:rsid w:val="00BF73F2"/>
    <w:rsid w:val="00BF749B"/>
    <w:rsid w:val="00C0058D"/>
    <w:rsid w:val="00C006C7"/>
    <w:rsid w:val="00C01C83"/>
    <w:rsid w:val="00C0296D"/>
    <w:rsid w:val="00C03478"/>
    <w:rsid w:val="00C04272"/>
    <w:rsid w:val="00C05B02"/>
    <w:rsid w:val="00C065A3"/>
    <w:rsid w:val="00C06B40"/>
    <w:rsid w:val="00C073CC"/>
    <w:rsid w:val="00C07566"/>
    <w:rsid w:val="00C075E8"/>
    <w:rsid w:val="00C07AC9"/>
    <w:rsid w:val="00C101ED"/>
    <w:rsid w:val="00C10821"/>
    <w:rsid w:val="00C11D16"/>
    <w:rsid w:val="00C1263E"/>
    <w:rsid w:val="00C12DE0"/>
    <w:rsid w:val="00C13911"/>
    <w:rsid w:val="00C13DD5"/>
    <w:rsid w:val="00C15060"/>
    <w:rsid w:val="00C1508E"/>
    <w:rsid w:val="00C1529B"/>
    <w:rsid w:val="00C15F6B"/>
    <w:rsid w:val="00C162F8"/>
    <w:rsid w:val="00C21C94"/>
    <w:rsid w:val="00C2276A"/>
    <w:rsid w:val="00C22DD3"/>
    <w:rsid w:val="00C2382D"/>
    <w:rsid w:val="00C24D1D"/>
    <w:rsid w:val="00C2548D"/>
    <w:rsid w:val="00C26E92"/>
    <w:rsid w:val="00C26FA2"/>
    <w:rsid w:val="00C2767B"/>
    <w:rsid w:val="00C30AE3"/>
    <w:rsid w:val="00C30B9E"/>
    <w:rsid w:val="00C30ED1"/>
    <w:rsid w:val="00C3224C"/>
    <w:rsid w:val="00C324B3"/>
    <w:rsid w:val="00C33168"/>
    <w:rsid w:val="00C34AE1"/>
    <w:rsid w:val="00C354BA"/>
    <w:rsid w:val="00C37F93"/>
    <w:rsid w:val="00C4074A"/>
    <w:rsid w:val="00C43772"/>
    <w:rsid w:val="00C43DA1"/>
    <w:rsid w:val="00C45194"/>
    <w:rsid w:val="00C45F0A"/>
    <w:rsid w:val="00C462A4"/>
    <w:rsid w:val="00C502B4"/>
    <w:rsid w:val="00C5147D"/>
    <w:rsid w:val="00C535C5"/>
    <w:rsid w:val="00C53703"/>
    <w:rsid w:val="00C53CE9"/>
    <w:rsid w:val="00C53F10"/>
    <w:rsid w:val="00C53F59"/>
    <w:rsid w:val="00C546B8"/>
    <w:rsid w:val="00C578BA"/>
    <w:rsid w:val="00C57E9A"/>
    <w:rsid w:val="00C606D1"/>
    <w:rsid w:val="00C60D02"/>
    <w:rsid w:val="00C625ED"/>
    <w:rsid w:val="00C64A81"/>
    <w:rsid w:val="00C66333"/>
    <w:rsid w:val="00C663A1"/>
    <w:rsid w:val="00C71229"/>
    <w:rsid w:val="00C718E0"/>
    <w:rsid w:val="00C71F5A"/>
    <w:rsid w:val="00C7261C"/>
    <w:rsid w:val="00C731C3"/>
    <w:rsid w:val="00C736DA"/>
    <w:rsid w:val="00C74B96"/>
    <w:rsid w:val="00C758AD"/>
    <w:rsid w:val="00C75B30"/>
    <w:rsid w:val="00C77EA6"/>
    <w:rsid w:val="00C8031B"/>
    <w:rsid w:val="00C81776"/>
    <w:rsid w:val="00C8186A"/>
    <w:rsid w:val="00C81C5E"/>
    <w:rsid w:val="00C8263B"/>
    <w:rsid w:val="00C83100"/>
    <w:rsid w:val="00C84336"/>
    <w:rsid w:val="00C84D42"/>
    <w:rsid w:val="00C853B0"/>
    <w:rsid w:val="00C864D6"/>
    <w:rsid w:val="00C874DA"/>
    <w:rsid w:val="00C8761C"/>
    <w:rsid w:val="00C87E77"/>
    <w:rsid w:val="00C90550"/>
    <w:rsid w:val="00C906C1"/>
    <w:rsid w:val="00C90E8A"/>
    <w:rsid w:val="00C91CA7"/>
    <w:rsid w:val="00C925A0"/>
    <w:rsid w:val="00C92FFF"/>
    <w:rsid w:val="00C940F7"/>
    <w:rsid w:val="00CA01CC"/>
    <w:rsid w:val="00CA0476"/>
    <w:rsid w:val="00CA0A25"/>
    <w:rsid w:val="00CA0ABC"/>
    <w:rsid w:val="00CA18E8"/>
    <w:rsid w:val="00CA1A70"/>
    <w:rsid w:val="00CA2304"/>
    <w:rsid w:val="00CA2E3F"/>
    <w:rsid w:val="00CA3034"/>
    <w:rsid w:val="00CA3360"/>
    <w:rsid w:val="00CA5DED"/>
    <w:rsid w:val="00CA6B22"/>
    <w:rsid w:val="00CA76BA"/>
    <w:rsid w:val="00CB03D2"/>
    <w:rsid w:val="00CB0DDB"/>
    <w:rsid w:val="00CB1EF8"/>
    <w:rsid w:val="00CB3B7C"/>
    <w:rsid w:val="00CB450E"/>
    <w:rsid w:val="00CB5907"/>
    <w:rsid w:val="00CB5E07"/>
    <w:rsid w:val="00CB63D2"/>
    <w:rsid w:val="00CB7595"/>
    <w:rsid w:val="00CB7DD0"/>
    <w:rsid w:val="00CC00F9"/>
    <w:rsid w:val="00CC043C"/>
    <w:rsid w:val="00CC09B4"/>
    <w:rsid w:val="00CC2D1F"/>
    <w:rsid w:val="00CC5126"/>
    <w:rsid w:val="00CD1C67"/>
    <w:rsid w:val="00CD25B4"/>
    <w:rsid w:val="00CD278E"/>
    <w:rsid w:val="00CD6411"/>
    <w:rsid w:val="00CD7D9C"/>
    <w:rsid w:val="00CE0AA5"/>
    <w:rsid w:val="00CE12A2"/>
    <w:rsid w:val="00CE1BAE"/>
    <w:rsid w:val="00CE3106"/>
    <w:rsid w:val="00CE3AC2"/>
    <w:rsid w:val="00CF048A"/>
    <w:rsid w:val="00CF1EB9"/>
    <w:rsid w:val="00CF24D4"/>
    <w:rsid w:val="00CF29DA"/>
    <w:rsid w:val="00CF2FBD"/>
    <w:rsid w:val="00CF3E38"/>
    <w:rsid w:val="00CF5AB2"/>
    <w:rsid w:val="00CF5D7C"/>
    <w:rsid w:val="00CF6663"/>
    <w:rsid w:val="00CF7330"/>
    <w:rsid w:val="00CF7E7C"/>
    <w:rsid w:val="00D00785"/>
    <w:rsid w:val="00D01F8B"/>
    <w:rsid w:val="00D03B5E"/>
    <w:rsid w:val="00D04D89"/>
    <w:rsid w:val="00D0617A"/>
    <w:rsid w:val="00D06371"/>
    <w:rsid w:val="00D1050D"/>
    <w:rsid w:val="00D10717"/>
    <w:rsid w:val="00D10F9B"/>
    <w:rsid w:val="00D1132A"/>
    <w:rsid w:val="00D11761"/>
    <w:rsid w:val="00D126B8"/>
    <w:rsid w:val="00D12D12"/>
    <w:rsid w:val="00D15139"/>
    <w:rsid w:val="00D1536F"/>
    <w:rsid w:val="00D1567C"/>
    <w:rsid w:val="00D157CD"/>
    <w:rsid w:val="00D15A06"/>
    <w:rsid w:val="00D17336"/>
    <w:rsid w:val="00D17A92"/>
    <w:rsid w:val="00D20065"/>
    <w:rsid w:val="00D21C7E"/>
    <w:rsid w:val="00D21CD6"/>
    <w:rsid w:val="00D244D3"/>
    <w:rsid w:val="00D24567"/>
    <w:rsid w:val="00D26354"/>
    <w:rsid w:val="00D26441"/>
    <w:rsid w:val="00D264F3"/>
    <w:rsid w:val="00D271D3"/>
    <w:rsid w:val="00D31587"/>
    <w:rsid w:val="00D315A7"/>
    <w:rsid w:val="00D31D78"/>
    <w:rsid w:val="00D3370B"/>
    <w:rsid w:val="00D33BF5"/>
    <w:rsid w:val="00D34002"/>
    <w:rsid w:val="00D340AF"/>
    <w:rsid w:val="00D34261"/>
    <w:rsid w:val="00D34A52"/>
    <w:rsid w:val="00D35C83"/>
    <w:rsid w:val="00D36981"/>
    <w:rsid w:val="00D369BC"/>
    <w:rsid w:val="00D36EE7"/>
    <w:rsid w:val="00D37002"/>
    <w:rsid w:val="00D376FA"/>
    <w:rsid w:val="00D4065E"/>
    <w:rsid w:val="00D40F2D"/>
    <w:rsid w:val="00D41223"/>
    <w:rsid w:val="00D4186E"/>
    <w:rsid w:val="00D41A9A"/>
    <w:rsid w:val="00D42F95"/>
    <w:rsid w:val="00D44A3D"/>
    <w:rsid w:val="00D4589B"/>
    <w:rsid w:val="00D4637C"/>
    <w:rsid w:val="00D46BEF"/>
    <w:rsid w:val="00D47B71"/>
    <w:rsid w:val="00D47B8F"/>
    <w:rsid w:val="00D47FF5"/>
    <w:rsid w:val="00D502D8"/>
    <w:rsid w:val="00D50F0B"/>
    <w:rsid w:val="00D52AC5"/>
    <w:rsid w:val="00D5315A"/>
    <w:rsid w:val="00D5458F"/>
    <w:rsid w:val="00D5553F"/>
    <w:rsid w:val="00D562D1"/>
    <w:rsid w:val="00D56DCF"/>
    <w:rsid w:val="00D601E4"/>
    <w:rsid w:val="00D60A51"/>
    <w:rsid w:val="00D60CD2"/>
    <w:rsid w:val="00D61E70"/>
    <w:rsid w:val="00D6247A"/>
    <w:rsid w:val="00D62581"/>
    <w:rsid w:val="00D63F3F"/>
    <w:rsid w:val="00D64AD5"/>
    <w:rsid w:val="00D6652A"/>
    <w:rsid w:val="00D677F9"/>
    <w:rsid w:val="00D72B63"/>
    <w:rsid w:val="00D74FE7"/>
    <w:rsid w:val="00D756D4"/>
    <w:rsid w:val="00D75EE2"/>
    <w:rsid w:val="00D76F49"/>
    <w:rsid w:val="00D775D9"/>
    <w:rsid w:val="00D814B1"/>
    <w:rsid w:val="00D82291"/>
    <w:rsid w:val="00D83FCB"/>
    <w:rsid w:val="00D86B95"/>
    <w:rsid w:val="00D86C15"/>
    <w:rsid w:val="00D86ED9"/>
    <w:rsid w:val="00D905EA"/>
    <w:rsid w:val="00D927DB"/>
    <w:rsid w:val="00D94A3E"/>
    <w:rsid w:val="00D979FA"/>
    <w:rsid w:val="00D97A1C"/>
    <w:rsid w:val="00DA1203"/>
    <w:rsid w:val="00DA2602"/>
    <w:rsid w:val="00DA4175"/>
    <w:rsid w:val="00DA4961"/>
    <w:rsid w:val="00DA4F79"/>
    <w:rsid w:val="00DA4FB4"/>
    <w:rsid w:val="00DA746B"/>
    <w:rsid w:val="00DA7623"/>
    <w:rsid w:val="00DA7796"/>
    <w:rsid w:val="00DA7BB2"/>
    <w:rsid w:val="00DA7CC0"/>
    <w:rsid w:val="00DB0A4C"/>
    <w:rsid w:val="00DB1F4E"/>
    <w:rsid w:val="00DB4582"/>
    <w:rsid w:val="00DB57DD"/>
    <w:rsid w:val="00DB6CE3"/>
    <w:rsid w:val="00DB7F04"/>
    <w:rsid w:val="00DC093E"/>
    <w:rsid w:val="00DC1F44"/>
    <w:rsid w:val="00DC2108"/>
    <w:rsid w:val="00DC2887"/>
    <w:rsid w:val="00DC2CBA"/>
    <w:rsid w:val="00DC431B"/>
    <w:rsid w:val="00DD0BB1"/>
    <w:rsid w:val="00DD163D"/>
    <w:rsid w:val="00DD31F3"/>
    <w:rsid w:val="00DD441D"/>
    <w:rsid w:val="00DD4C20"/>
    <w:rsid w:val="00DD6CD6"/>
    <w:rsid w:val="00DD7995"/>
    <w:rsid w:val="00DD7EA7"/>
    <w:rsid w:val="00DE0C4C"/>
    <w:rsid w:val="00DE2B26"/>
    <w:rsid w:val="00DE436D"/>
    <w:rsid w:val="00DE58BA"/>
    <w:rsid w:val="00DE5CC2"/>
    <w:rsid w:val="00DE700A"/>
    <w:rsid w:val="00DE7602"/>
    <w:rsid w:val="00DE76AE"/>
    <w:rsid w:val="00DF06F8"/>
    <w:rsid w:val="00DF0C00"/>
    <w:rsid w:val="00DF4715"/>
    <w:rsid w:val="00DF5BA2"/>
    <w:rsid w:val="00DF6503"/>
    <w:rsid w:val="00DF6783"/>
    <w:rsid w:val="00DF6EC5"/>
    <w:rsid w:val="00E01467"/>
    <w:rsid w:val="00E01E86"/>
    <w:rsid w:val="00E03005"/>
    <w:rsid w:val="00E033DF"/>
    <w:rsid w:val="00E03B12"/>
    <w:rsid w:val="00E03CA3"/>
    <w:rsid w:val="00E04B93"/>
    <w:rsid w:val="00E05690"/>
    <w:rsid w:val="00E10F00"/>
    <w:rsid w:val="00E11A54"/>
    <w:rsid w:val="00E11F6D"/>
    <w:rsid w:val="00E13FDC"/>
    <w:rsid w:val="00E14A65"/>
    <w:rsid w:val="00E14E8F"/>
    <w:rsid w:val="00E20391"/>
    <w:rsid w:val="00E2094F"/>
    <w:rsid w:val="00E21BC3"/>
    <w:rsid w:val="00E21DF6"/>
    <w:rsid w:val="00E26B09"/>
    <w:rsid w:val="00E2712C"/>
    <w:rsid w:val="00E27C96"/>
    <w:rsid w:val="00E27E5F"/>
    <w:rsid w:val="00E3090C"/>
    <w:rsid w:val="00E31398"/>
    <w:rsid w:val="00E3250A"/>
    <w:rsid w:val="00E33B3E"/>
    <w:rsid w:val="00E33DF3"/>
    <w:rsid w:val="00E36364"/>
    <w:rsid w:val="00E36BAA"/>
    <w:rsid w:val="00E37015"/>
    <w:rsid w:val="00E374E6"/>
    <w:rsid w:val="00E376A2"/>
    <w:rsid w:val="00E37D3F"/>
    <w:rsid w:val="00E37E5E"/>
    <w:rsid w:val="00E41A10"/>
    <w:rsid w:val="00E41FA3"/>
    <w:rsid w:val="00E4343D"/>
    <w:rsid w:val="00E4404A"/>
    <w:rsid w:val="00E44175"/>
    <w:rsid w:val="00E44F4A"/>
    <w:rsid w:val="00E47636"/>
    <w:rsid w:val="00E47A38"/>
    <w:rsid w:val="00E47E69"/>
    <w:rsid w:val="00E507C0"/>
    <w:rsid w:val="00E50D8A"/>
    <w:rsid w:val="00E52109"/>
    <w:rsid w:val="00E527D5"/>
    <w:rsid w:val="00E52A07"/>
    <w:rsid w:val="00E53751"/>
    <w:rsid w:val="00E54422"/>
    <w:rsid w:val="00E57393"/>
    <w:rsid w:val="00E57D7F"/>
    <w:rsid w:val="00E614BE"/>
    <w:rsid w:val="00E6183E"/>
    <w:rsid w:val="00E63062"/>
    <w:rsid w:val="00E632A8"/>
    <w:rsid w:val="00E63660"/>
    <w:rsid w:val="00E63FC0"/>
    <w:rsid w:val="00E65E95"/>
    <w:rsid w:val="00E67CB4"/>
    <w:rsid w:val="00E70099"/>
    <w:rsid w:val="00E70D5A"/>
    <w:rsid w:val="00E713DB"/>
    <w:rsid w:val="00E7422A"/>
    <w:rsid w:val="00E74338"/>
    <w:rsid w:val="00E76522"/>
    <w:rsid w:val="00E81DF4"/>
    <w:rsid w:val="00E81EFA"/>
    <w:rsid w:val="00E82731"/>
    <w:rsid w:val="00E82738"/>
    <w:rsid w:val="00E85050"/>
    <w:rsid w:val="00E87C17"/>
    <w:rsid w:val="00E914BE"/>
    <w:rsid w:val="00E9404D"/>
    <w:rsid w:val="00E94997"/>
    <w:rsid w:val="00E94C9D"/>
    <w:rsid w:val="00E9571F"/>
    <w:rsid w:val="00E960BC"/>
    <w:rsid w:val="00E96655"/>
    <w:rsid w:val="00E97010"/>
    <w:rsid w:val="00EA0166"/>
    <w:rsid w:val="00EA095C"/>
    <w:rsid w:val="00EA0BB7"/>
    <w:rsid w:val="00EA0CBB"/>
    <w:rsid w:val="00EA14E9"/>
    <w:rsid w:val="00EA175B"/>
    <w:rsid w:val="00EA22E3"/>
    <w:rsid w:val="00EA2790"/>
    <w:rsid w:val="00EA2D20"/>
    <w:rsid w:val="00EA3135"/>
    <w:rsid w:val="00EA37D5"/>
    <w:rsid w:val="00EA4A42"/>
    <w:rsid w:val="00EA4F20"/>
    <w:rsid w:val="00EA5BEE"/>
    <w:rsid w:val="00EA6034"/>
    <w:rsid w:val="00EA6F7F"/>
    <w:rsid w:val="00EB1C32"/>
    <w:rsid w:val="00EB3014"/>
    <w:rsid w:val="00EB471B"/>
    <w:rsid w:val="00EB5BE9"/>
    <w:rsid w:val="00EB5F19"/>
    <w:rsid w:val="00EB723B"/>
    <w:rsid w:val="00EB7E34"/>
    <w:rsid w:val="00EB7FFD"/>
    <w:rsid w:val="00EC007B"/>
    <w:rsid w:val="00EC04E0"/>
    <w:rsid w:val="00EC05DB"/>
    <w:rsid w:val="00EC2ED8"/>
    <w:rsid w:val="00EC2F7A"/>
    <w:rsid w:val="00EC4424"/>
    <w:rsid w:val="00EC54E4"/>
    <w:rsid w:val="00EC65DB"/>
    <w:rsid w:val="00EC69BE"/>
    <w:rsid w:val="00ED0646"/>
    <w:rsid w:val="00ED0871"/>
    <w:rsid w:val="00ED09CE"/>
    <w:rsid w:val="00ED0A1E"/>
    <w:rsid w:val="00ED1899"/>
    <w:rsid w:val="00ED2E2A"/>
    <w:rsid w:val="00ED42F5"/>
    <w:rsid w:val="00ED4C58"/>
    <w:rsid w:val="00ED55DD"/>
    <w:rsid w:val="00ED589E"/>
    <w:rsid w:val="00ED668A"/>
    <w:rsid w:val="00ED69A8"/>
    <w:rsid w:val="00ED7116"/>
    <w:rsid w:val="00EE05DB"/>
    <w:rsid w:val="00EE09AC"/>
    <w:rsid w:val="00EE14A3"/>
    <w:rsid w:val="00EE1C35"/>
    <w:rsid w:val="00EE341F"/>
    <w:rsid w:val="00EE55CC"/>
    <w:rsid w:val="00EF081F"/>
    <w:rsid w:val="00EF08E5"/>
    <w:rsid w:val="00EF0D60"/>
    <w:rsid w:val="00EF2A04"/>
    <w:rsid w:val="00EF2CD9"/>
    <w:rsid w:val="00EF47C2"/>
    <w:rsid w:val="00EF4B6A"/>
    <w:rsid w:val="00EF57C3"/>
    <w:rsid w:val="00EF5D9D"/>
    <w:rsid w:val="00EF7310"/>
    <w:rsid w:val="00F010C6"/>
    <w:rsid w:val="00F015CD"/>
    <w:rsid w:val="00F01A3E"/>
    <w:rsid w:val="00F01B23"/>
    <w:rsid w:val="00F01D5F"/>
    <w:rsid w:val="00F058ED"/>
    <w:rsid w:val="00F06EA0"/>
    <w:rsid w:val="00F1011E"/>
    <w:rsid w:val="00F113EB"/>
    <w:rsid w:val="00F1175F"/>
    <w:rsid w:val="00F13042"/>
    <w:rsid w:val="00F14057"/>
    <w:rsid w:val="00F141AD"/>
    <w:rsid w:val="00F145AD"/>
    <w:rsid w:val="00F164D0"/>
    <w:rsid w:val="00F22221"/>
    <w:rsid w:val="00F230B6"/>
    <w:rsid w:val="00F23509"/>
    <w:rsid w:val="00F23DC8"/>
    <w:rsid w:val="00F2443A"/>
    <w:rsid w:val="00F24516"/>
    <w:rsid w:val="00F253DF"/>
    <w:rsid w:val="00F25B3A"/>
    <w:rsid w:val="00F26326"/>
    <w:rsid w:val="00F27445"/>
    <w:rsid w:val="00F2780A"/>
    <w:rsid w:val="00F308A5"/>
    <w:rsid w:val="00F32032"/>
    <w:rsid w:val="00F32A01"/>
    <w:rsid w:val="00F33BC5"/>
    <w:rsid w:val="00F34FD7"/>
    <w:rsid w:val="00F353A7"/>
    <w:rsid w:val="00F35BDF"/>
    <w:rsid w:val="00F36D22"/>
    <w:rsid w:val="00F402C3"/>
    <w:rsid w:val="00F4175B"/>
    <w:rsid w:val="00F4177B"/>
    <w:rsid w:val="00F41B35"/>
    <w:rsid w:val="00F42714"/>
    <w:rsid w:val="00F442F9"/>
    <w:rsid w:val="00F44F0D"/>
    <w:rsid w:val="00F45D86"/>
    <w:rsid w:val="00F46BC3"/>
    <w:rsid w:val="00F470CD"/>
    <w:rsid w:val="00F478D1"/>
    <w:rsid w:val="00F50F7A"/>
    <w:rsid w:val="00F5168C"/>
    <w:rsid w:val="00F529DA"/>
    <w:rsid w:val="00F53724"/>
    <w:rsid w:val="00F54777"/>
    <w:rsid w:val="00F55248"/>
    <w:rsid w:val="00F55515"/>
    <w:rsid w:val="00F60DA1"/>
    <w:rsid w:val="00F6138E"/>
    <w:rsid w:val="00F627D8"/>
    <w:rsid w:val="00F64839"/>
    <w:rsid w:val="00F64CEE"/>
    <w:rsid w:val="00F652D1"/>
    <w:rsid w:val="00F65AC6"/>
    <w:rsid w:val="00F66382"/>
    <w:rsid w:val="00F66AA2"/>
    <w:rsid w:val="00F672C1"/>
    <w:rsid w:val="00F67A30"/>
    <w:rsid w:val="00F67A34"/>
    <w:rsid w:val="00F67CE1"/>
    <w:rsid w:val="00F70749"/>
    <w:rsid w:val="00F716DE"/>
    <w:rsid w:val="00F72CB4"/>
    <w:rsid w:val="00F74ECD"/>
    <w:rsid w:val="00F772D5"/>
    <w:rsid w:val="00F8035E"/>
    <w:rsid w:val="00F8170A"/>
    <w:rsid w:val="00F84056"/>
    <w:rsid w:val="00F843E1"/>
    <w:rsid w:val="00F84A01"/>
    <w:rsid w:val="00F8555D"/>
    <w:rsid w:val="00F8646C"/>
    <w:rsid w:val="00F86C4C"/>
    <w:rsid w:val="00F86D4B"/>
    <w:rsid w:val="00F871BC"/>
    <w:rsid w:val="00F90F39"/>
    <w:rsid w:val="00F91261"/>
    <w:rsid w:val="00F9232F"/>
    <w:rsid w:val="00F94E24"/>
    <w:rsid w:val="00F950B2"/>
    <w:rsid w:val="00F95C88"/>
    <w:rsid w:val="00F9607D"/>
    <w:rsid w:val="00F97482"/>
    <w:rsid w:val="00FA08BC"/>
    <w:rsid w:val="00FA2128"/>
    <w:rsid w:val="00FA5C74"/>
    <w:rsid w:val="00FB0BA1"/>
    <w:rsid w:val="00FB330D"/>
    <w:rsid w:val="00FB363C"/>
    <w:rsid w:val="00FB367A"/>
    <w:rsid w:val="00FB54BE"/>
    <w:rsid w:val="00FB62BB"/>
    <w:rsid w:val="00FB698B"/>
    <w:rsid w:val="00FC0139"/>
    <w:rsid w:val="00FC05CB"/>
    <w:rsid w:val="00FC4737"/>
    <w:rsid w:val="00FC492C"/>
    <w:rsid w:val="00FC4EB2"/>
    <w:rsid w:val="00FC54B2"/>
    <w:rsid w:val="00FC5759"/>
    <w:rsid w:val="00FC590E"/>
    <w:rsid w:val="00FC5B5A"/>
    <w:rsid w:val="00FC6C75"/>
    <w:rsid w:val="00FD251B"/>
    <w:rsid w:val="00FD25B5"/>
    <w:rsid w:val="00FD38AA"/>
    <w:rsid w:val="00FD4600"/>
    <w:rsid w:val="00FD6757"/>
    <w:rsid w:val="00FD76B4"/>
    <w:rsid w:val="00FD7B33"/>
    <w:rsid w:val="00FE06F9"/>
    <w:rsid w:val="00FE1831"/>
    <w:rsid w:val="00FE2DA1"/>
    <w:rsid w:val="00FE37BD"/>
    <w:rsid w:val="00FE4BAB"/>
    <w:rsid w:val="00FE5FE5"/>
    <w:rsid w:val="00FE7168"/>
    <w:rsid w:val="00FF0365"/>
    <w:rsid w:val="00FF1255"/>
    <w:rsid w:val="00FF1B41"/>
    <w:rsid w:val="00FF259C"/>
    <w:rsid w:val="00FF2636"/>
    <w:rsid w:val="00FF2645"/>
    <w:rsid w:val="00FF2E3C"/>
    <w:rsid w:val="00FF3239"/>
    <w:rsid w:val="00FF3565"/>
    <w:rsid w:val="00FF45FC"/>
    <w:rsid w:val="00FF48A3"/>
    <w:rsid w:val="00FF49AD"/>
    <w:rsid w:val="00FF5900"/>
    <w:rsid w:val="00FF5FC4"/>
    <w:rsid w:val="00FF655C"/>
    <w:rsid w:val="00FF6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2F61E15"/>
  <w15:chartTrackingRefBased/>
  <w15:docId w15:val="{E7497E38-7F9B-489D-A3A4-4320653A4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2D5"/>
    <w:pPr>
      <w:widowControl w:val="0"/>
    </w:pPr>
    <w:rPr>
      <w:rFonts w:ascii="Arial" w:hAnsi="Arial"/>
      <w:snapToGrid w:val="0"/>
    </w:rPr>
  </w:style>
  <w:style w:type="paragraph" w:styleId="Heading1">
    <w:name w:val="heading 1"/>
    <w:basedOn w:val="Normal"/>
    <w:next w:val="Normal"/>
    <w:link w:val="Heading1Char"/>
    <w:qFormat/>
    <w:pPr>
      <w:keepNext/>
      <w:spacing w:before="240" w:after="60"/>
      <w:outlineLvl w:val="0"/>
    </w:pPr>
    <w:rPr>
      <w:b/>
      <w:kern w:val="28"/>
      <w:sz w:val="28"/>
    </w:rPr>
  </w:style>
  <w:style w:type="paragraph" w:styleId="Heading2">
    <w:name w:val="heading 2"/>
    <w:aliases w:val="Heading 2 Char1,Heading 2 Char Char,Heading 2 Char"/>
    <w:basedOn w:val="Normal"/>
    <w:next w:val="Normal"/>
    <w:qFormat/>
    <w:pPr>
      <w:keepNext/>
      <w:spacing w:before="240" w:after="60"/>
      <w:outlineLvl w:val="1"/>
    </w:pPr>
    <w:rPr>
      <w:b/>
      <w:i/>
    </w:rPr>
  </w:style>
  <w:style w:type="paragraph" w:styleId="Heading3">
    <w:name w:val="heading 3"/>
    <w:basedOn w:val="Normal"/>
    <w:next w:val="Normal"/>
    <w:qFormat/>
    <w:pPr>
      <w:keepNext/>
      <w:tabs>
        <w:tab w:val="center" w:pos="4680"/>
        <w:tab w:val="left" w:pos="5040"/>
        <w:tab w:val="left" w:pos="5760"/>
        <w:tab w:val="left" w:pos="6480"/>
        <w:tab w:val="left" w:pos="7200"/>
        <w:tab w:val="left" w:pos="7920"/>
        <w:tab w:val="left" w:pos="8640"/>
        <w:tab w:val="left" w:pos="9360"/>
      </w:tabs>
      <w:jc w:val="center"/>
      <w:outlineLvl w:val="2"/>
    </w:pPr>
    <w:rPr>
      <w:b/>
    </w:rPr>
  </w:style>
  <w:style w:type="paragraph" w:styleId="Heading4">
    <w:name w:val="heading 4"/>
    <w:basedOn w:val="Normal"/>
    <w:next w:val="Normal"/>
    <w:qFormat/>
    <w:pPr>
      <w:keepNext/>
      <w:tabs>
        <w:tab w:val="right" w:pos="9360"/>
      </w:tabs>
      <w:outlineLvl w:val="3"/>
    </w:pPr>
    <w:rPr>
      <w:b/>
    </w:rPr>
  </w:style>
  <w:style w:type="paragraph" w:styleId="Heading5">
    <w:name w:val="heading 5"/>
    <w:basedOn w:val="Normal"/>
    <w:next w:val="Normal"/>
    <w:qFormat/>
    <w:pPr>
      <w:keepNext/>
      <w:widowControl/>
      <w:tabs>
        <w:tab w:val="left" w:pos="720"/>
        <w:tab w:val="left" w:pos="9360"/>
      </w:tabs>
      <w:ind w:right="90"/>
      <w:jc w:val="center"/>
      <w:outlineLvl w:val="4"/>
    </w:pPr>
    <w:rPr>
      <w: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BodyTextIndent">
    <w:name w:val="Body Text Indent"/>
    <w:basedOn w:val="Normal"/>
    <w:semiHidden/>
    <w:pPr>
      <w:widowControl/>
      <w:ind w:left="720"/>
      <w:jc w:val="both"/>
    </w:pPr>
    <w:rPr>
      <w:rFonts w:cs="Arial"/>
      <w:snapToGrid/>
      <w:szCs w:val="24"/>
    </w:rPr>
  </w:style>
  <w:style w:type="paragraph" w:styleId="BodyTextIndent2">
    <w:name w:val="Body Text Indent 2"/>
    <w:basedOn w:val="Normal"/>
    <w:semiHidden/>
    <w:pPr>
      <w:numPr>
        <w:numId w:val="3"/>
      </w:numPr>
      <w:tabs>
        <w:tab w:val="left" w:pos="720"/>
      </w:tabs>
      <w:jc w:val="both"/>
    </w:pPr>
  </w:style>
  <w:style w:type="paragraph" w:customStyle="1" w:styleId="SOW1">
    <w:name w:val="SOW1"/>
    <w:basedOn w:val="Heading1"/>
    <w:autoRedefine/>
    <w:pPr>
      <w:widowControl/>
      <w:tabs>
        <w:tab w:val="left" w:pos="1080"/>
      </w:tabs>
      <w:spacing w:before="120" w:after="120"/>
    </w:pPr>
    <w:rPr>
      <w:b w:val="0"/>
      <w:snapToGrid/>
      <w:sz w:val="24"/>
    </w:rPr>
  </w:style>
  <w:style w:type="paragraph" w:customStyle="1" w:styleId="SOW2">
    <w:name w:val="SOW2"/>
    <w:basedOn w:val="Heading2"/>
    <w:autoRedefine/>
    <w:pPr>
      <w:widowControl/>
      <w:numPr>
        <w:numId w:val="1"/>
      </w:numPr>
      <w:tabs>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ind w:hanging="720"/>
    </w:pPr>
    <w:rPr>
      <w:i w:val="0"/>
      <w:caps/>
    </w:rPr>
  </w:style>
  <w:style w:type="paragraph" w:customStyle="1" w:styleId="SOW3">
    <w:name w:val="SOW3"/>
    <w:basedOn w:val="Normal"/>
    <w:autoRedefine/>
    <w:rsid w:val="00C625ED"/>
    <w:pPr>
      <w:widowControl/>
      <w:tabs>
        <w:tab w:val="left" w:pos="0"/>
      </w:tabs>
      <w:spacing w:after="120"/>
      <w:jc w:val="center"/>
      <w:outlineLvl w:val="2"/>
    </w:pPr>
    <w:rPr>
      <w:rFonts w:cs="Arial"/>
      <w:b/>
      <w:bCs/>
      <w:sz w:val="22"/>
      <w:szCs w:val="22"/>
    </w:rPr>
  </w:style>
  <w:style w:type="paragraph" w:styleId="BodyTextIndent3">
    <w:name w:val="Body Text Indent 3"/>
    <w:basedOn w:val="Normal"/>
    <w:link w:val="BodyTextIndent3Char"/>
    <w:semiHidden/>
    <w:pPr>
      <w:keepLines/>
      <w:widowControl/>
      <w:tabs>
        <w:tab w:val="left" w:pos="0"/>
        <w:tab w:val="left" w:pos="720"/>
        <w:tab w:val="left" w:pos="2880"/>
        <w:tab w:val="left" w:pos="3600"/>
        <w:tab w:val="left" w:pos="4320"/>
        <w:tab w:val="left" w:pos="5040"/>
        <w:tab w:val="left" w:pos="5760"/>
        <w:tab w:val="left" w:pos="6480"/>
        <w:tab w:val="left" w:pos="7200"/>
        <w:tab w:val="left" w:pos="7920"/>
        <w:tab w:val="left" w:pos="8640"/>
        <w:tab w:val="left" w:pos="9360"/>
      </w:tabs>
      <w:jc w:val="both"/>
    </w:pPr>
    <w:rPr>
      <w:lang w:val="x-none" w:eastAsia="x-none"/>
    </w:rPr>
  </w:style>
  <w:style w:type="paragraph" w:styleId="BodyText3">
    <w:name w:val="Body Text 3"/>
    <w:basedOn w:val="Normal"/>
    <w:semiHidden/>
    <w:pPr>
      <w:keepNext/>
      <w:widowControl/>
      <w:spacing w:after="120"/>
    </w:pPr>
    <w:rPr>
      <w:sz w:val="16"/>
    </w:rPr>
  </w:style>
  <w:style w:type="paragraph" w:styleId="BodyText">
    <w:name w:val="Body Text"/>
    <w:basedOn w:val="Normal"/>
    <w:semiHidden/>
    <w:pPr>
      <w:widowControl/>
      <w:numPr>
        <w:ilvl w:val="12"/>
      </w:numPr>
      <w:spacing w:line="243" w:lineRule="auto"/>
      <w:jc w:val="both"/>
    </w:pPr>
    <w:rPr>
      <w:snapToGrid/>
      <w:color w:val="000000"/>
    </w:rPr>
  </w:style>
  <w:style w:type="paragraph" w:styleId="BodyText2">
    <w:name w:val="Body Text 2"/>
    <w:basedOn w:val="Normal"/>
    <w:semiHidden/>
    <w:pPr>
      <w:tabs>
        <w:tab w:val="left" w:pos="-72"/>
        <w:tab w:val="left" w:pos="720"/>
        <w:tab w:val="left" w:pos="1440"/>
        <w:tab w:val="left" w:pos="1656"/>
        <w:tab w:val="left" w:pos="2088"/>
        <w:tab w:val="left" w:pos="2520"/>
        <w:tab w:val="left" w:pos="2952"/>
        <w:tab w:val="left" w:pos="3384"/>
        <w:tab w:val="left" w:pos="3816"/>
        <w:tab w:val="left" w:pos="4248"/>
        <w:tab w:val="left" w:pos="4680"/>
        <w:tab w:val="left" w:pos="5112"/>
        <w:tab w:val="left" w:pos="5544"/>
        <w:tab w:val="left" w:pos="5976"/>
        <w:tab w:val="left" w:pos="6408"/>
        <w:tab w:val="left" w:pos="6840"/>
        <w:tab w:val="left" w:pos="7272"/>
        <w:tab w:val="left" w:pos="7704"/>
        <w:tab w:val="left" w:pos="8136"/>
        <w:tab w:val="left" w:pos="8568"/>
        <w:tab w:val="left" w:pos="9000"/>
        <w:tab w:val="left" w:pos="9432"/>
      </w:tabs>
      <w:jc w:val="both"/>
    </w:pPr>
  </w:style>
  <w:style w:type="paragraph" w:styleId="Title">
    <w:name w:val="Title"/>
    <w:basedOn w:val="Normal"/>
    <w:qFormat/>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 w:val="left" w:pos="9360"/>
      </w:tabs>
      <w:spacing w:line="180" w:lineRule="auto"/>
      <w:ind w:left="2520" w:hanging="1800"/>
      <w:jc w:val="center"/>
      <w:outlineLvl w:val="0"/>
    </w:pPr>
    <w:rPr>
      <w:b/>
      <w:sz w:val="22"/>
    </w:rPr>
  </w:style>
  <w:style w:type="paragraph" w:customStyle="1" w:styleId="SOWClause">
    <w:name w:val="SOWClause"/>
    <w:basedOn w:val="Normal"/>
    <w:autoRedefine/>
    <w:pPr>
      <w:widowControl/>
      <w:spacing w:after="120"/>
      <w:ind w:left="810"/>
      <w:jc w:val="both"/>
    </w:pPr>
    <w:rPr>
      <w:snapToGrid/>
    </w:rPr>
  </w:style>
  <w:style w:type="paragraph" w:customStyle="1" w:styleId="Level1">
    <w:name w:val="Level 1"/>
    <w:basedOn w:val="Normal"/>
    <w:pPr>
      <w:ind w:firstLine="720"/>
      <w:outlineLvl w:val="0"/>
    </w:pPr>
    <w:rPr>
      <w:rFonts w:ascii="Times New Roman" w:hAnsi="Times New Roman"/>
    </w:rPr>
  </w:style>
  <w:style w:type="paragraph" w:customStyle="1" w:styleId="Level2">
    <w:name w:val="Level 2"/>
    <w:basedOn w:val="Normal"/>
    <w:pPr>
      <w:outlineLvl w:val="1"/>
    </w:pPr>
    <w:rPr>
      <w:rFonts w:ascii="Times New Roman" w:hAnsi="Times New Roman"/>
    </w:rPr>
  </w:style>
  <w:style w:type="paragraph" w:styleId="TOC1">
    <w:name w:val="toc 1"/>
    <w:basedOn w:val="Normal"/>
    <w:next w:val="Normal"/>
    <w:autoRedefine/>
    <w:uiPriority w:val="39"/>
    <w:rsid w:val="004B1808"/>
    <w:pPr>
      <w:spacing w:before="120" w:after="120"/>
    </w:pPr>
    <w:rPr>
      <w:rFonts w:ascii="Calibri" w:hAnsi="Calibri"/>
      <w:b/>
      <w:bCs/>
      <w:caps/>
    </w:rPr>
  </w:style>
  <w:style w:type="paragraph" w:styleId="TOC2">
    <w:name w:val="toc 2"/>
    <w:basedOn w:val="TOC1"/>
    <w:next w:val="Normal"/>
    <w:autoRedefine/>
    <w:uiPriority w:val="39"/>
    <w:rsid w:val="006C01E8"/>
    <w:pPr>
      <w:tabs>
        <w:tab w:val="left" w:pos="600"/>
        <w:tab w:val="right" w:leader="dot" w:pos="9350"/>
      </w:tabs>
      <w:spacing w:before="0" w:after="0" w:line="360" w:lineRule="auto"/>
      <w:ind w:left="202"/>
    </w:pPr>
    <w:rPr>
      <w:b w:val="0"/>
      <w:bCs w:val="0"/>
      <w:caps w:val="0"/>
      <w:smallCaps/>
    </w:rPr>
  </w:style>
  <w:style w:type="paragraph" w:styleId="TOC3">
    <w:name w:val="toc 3"/>
    <w:basedOn w:val="TOC1"/>
    <w:next w:val="Normal"/>
    <w:autoRedefine/>
    <w:uiPriority w:val="39"/>
    <w:pPr>
      <w:spacing w:before="0" w:after="0"/>
      <w:ind w:left="400"/>
    </w:pPr>
    <w:rPr>
      <w:b w:val="0"/>
      <w:bCs w:val="0"/>
      <w:i/>
      <w:iCs/>
      <w:caps w:val="0"/>
    </w:rPr>
  </w:style>
  <w:style w:type="paragraph" w:styleId="TOC4">
    <w:name w:val="toc 4"/>
    <w:basedOn w:val="Normal"/>
    <w:next w:val="Normal"/>
    <w:autoRedefine/>
    <w:semiHidden/>
    <w:pPr>
      <w:ind w:left="600"/>
    </w:pPr>
    <w:rPr>
      <w:rFonts w:ascii="Calibri" w:hAnsi="Calibri"/>
      <w:sz w:val="18"/>
      <w:szCs w:val="18"/>
    </w:rPr>
  </w:style>
  <w:style w:type="paragraph" w:styleId="TOC5">
    <w:name w:val="toc 5"/>
    <w:basedOn w:val="Normal"/>
    <w:next w:val="Normal"/>
    <w:autoRedefine/>
    <w:semiHidden/>
    <w:pPr>
      <w:ind w:left="800"/>
    </w:pPr>
    <w:rPr>
      <w:rFonts w:ascii="Calibri" w:hAnsi="Calibri"/>
      <w:sz w:val="18"/>
      <w:szCs w:val="18"/>
    </w:rPr>
  </w:style>
  <w:style w:type="paragraph" w:styleId="TOC6">
    <w:name w:val="toc 6"/>
    <w:basedOn w:val="Normal"/>
    <w:next w:val="Normal"/>
    <w:autoRedefine/>
    <w:semiHidden/>
    <w:pPr>
      <w:ind w:left="1000"/>
    </w:pPr>
    <w:rPr>
      <w:rFonts w:ascii="Calibri" w:hAnsi="Calibri"/>
      <w:sz w:val="18"/>
      <w:szCs w:val="18"/>
    </w:rPr>
  </w:style>
  <w:style w:type="paragraph" w:styleId="TOC7">
    <w:name w:val="toc 7"/>
    <w:basedOn w:val="Normal"/>
    <w:next w:val="Normal"/>
    <w:autoRedefine/>
    <w:semiHidden/>
    <w:pPr>
      <w:ind w:left="1200"/>
    </w:pPr>
    <w:rPr>
      <w:rFonts w:ascii="Calibri" w:hAnsi="Calibri"/>
      <w:sz w:val="18"/>
      <w:szCs w:val="18"/>
    </w:rPr>
  </w:style>
  <w:style w:type="paragraph" w:styleId="TOC8">
    <w:name w:val="toc 8"/>
    <w:basedOn w:val="Normal"/>
    <w:next w:val="Normal"/>
    <w:autoRedefine/>
    <w:semiHidden/>
    <w:pPr>
      <w:ind w:left="1400"/>
    </w:pPr>
    <w:rPr>
      <w:rFonts w:ascii="Calibri" w:hAnsi="Calibri"/>
      <w:sz w:val="18"/>
      <w:szCs w:val="18"/>
    </w:rPr>
  </w:style>
  <w:style w:type="paragraph" w:styleId="TOC9">
    <w:name w:val="toc 9"/>
    <w:basedOn w:val="Normal"/>
    <w:next w:val="Normal"/>
    <w:autoRedefine/>
    <w:semiHidden/>
    <w:pPr>
      <w:ind w:left="1600"/>
    </w:pPr>
    <w:rPr>
      <w:rFonts w:ascii="Calibri" w:hAnsi="Calibri"/>
      <w:sz w:val="18"/>
      <w:szCs w:val="18"/>
    </w:rPr>
  </w:style>
  <w:style w:type="character" w:styleId="Hyperlink">
    <w:name w:val="Hyperlink"/>
    <w:uiPriority w:val="99"/>
    <w:rPr>
      <w:color w:val="0000FF"/>
      <w:u w:val="single"/>
    </w:rPr>
  </w:style>
  <w:style w:type="paragraph" w:styleId="Footer">
    <w:name w:val="footer"/>
    <w:basedOn w:val="Normal"/>
    <w:link w:val="FooterChar"/>
    <w:uiPriority w:val="99"/>
    <w:pPr>
      <w:tabs>
        <w:tab w:val="center" w:pos="4320"/>
        <w:tab w:val="right" w:pos="8640"/>
      </w:tabs>
    </w:pPr>
    <w:rPr>
      <w:lang w:val="x-none" w:eastAsia="x-none"/>
    </w:rPr>
  </w:style>
  <w:style w:type="paragraph" w:customStyle="1" w:styleId="ScheduleItems">
    <w:name w:val="Schedule Items"/>
    <w:basedOn w:val="Normal"/>
    <w:next w:val="BodyTextIndent"/>
    <w:pPr>
      <w:widowControl/>
      <w:numPr>
        <w:ilvl w:val="1"/>
        <w:numId w:val="2"/>
      </w:numPr>
      <w:tabs>
        <w:tab w:val="left" w:pos="720"/>
      </w:tabs>
      <w:spacing w:after="120"/>
      <w:ind w:left="720"/>
      <w:jc w:val="both"/>
    </w:pPr>
    <w:rPr>
      <w:rFonts w:cs="Arial"/>
      <w:b/>
      <w:u w:val="single"/>
    </w:rPr>
  </w:style>
  <w:style w:type="character" w:styleId="FollowedHyperlink">
    <w:name w:val="FollowedHyperlink"/>
    <w:semiHidden/>
    <w:rPr>
      <w:color w:val="800080"/>
      <w:u w:val="single"/>
    </w:rPr>
  </w:style>
  <w:style w:type="character" w:styleId="PageNumber">
    <w:name w:val="page number"/>
    <w:basedOn w:val="DefaultParagraphFont"/>
    <w:semiHidden/>
  </w:style>
  <w:style w:type="paragraph" w:styleId="BalloonText">
    <w:name w:val="Balloon Text"/>
    <w:basedOn w:val="Normal"/>
    <w:semiHidden/>
    <w:unhideWhenUsed/>
    <w:rPr>
      <w:rFonts w:ascii="Tahoma" w:hAnsi="Tahoma" w:cs="Tahoma"/>
      <w:sz w:val="16"/>
      <w:szCs w:val="16"/>
    </w:rPr>
  </w:style>
  <w:style w:type="character" w:customStyle="1" w:styleId="BalloonTextChar">
    <w:name w:val="Balloon Text Char"/>
    <w:semiHidden/>
    <w:rPr>
      <w:rFonts w:ascii="Tahoma" w:hAnsi="Tahoma" w:cs="Tahoma"/>
      <w:snapToGrid w:val="0"/>
      <w:sz w:val="16"/>
      <w:szCs w:val="16"/>
    </w:rPr>
  </w:style>
  <w:style w:type="character" w:styleId="CommentReference">
    <w:name w:val="annotation reference"/>
    <w:unhideWhenUsed/>
    <w:rsid w:val="00C45194"/>
    <w:rPr>
      <w:sz w:val="16"/>
      <w:szCs w:val="16"/>
    </w:rPr>
  </w:style>
  <w:style w:type="paragraph" w:styleId="CommentText">
    <w:name w:val="annotation text"/>
    <w:basedOn w:val="Normal"/>
    <w:link w:val="CommentTextChar"/>
    <w:unhideWhenUsed/>
    <w:rsid w:val="00C45194"/>
    <w:rPr>
      <w:lang w:val="x-none" w:eastAsia="x-none"/>
    </w:rPr>
  </w:style>
  <w:style w:type="character" w:customStyle="1" w:styleId="CommentTextChar">
    <w:name w:val="Comment Text Char"/>
    <w:link w:val="CommentText"/>
    <w:rsid w:val="00C45194"/>
    <w:rPr>
      <w:rFonts w:ascii="Arial" w:hAnsi="Arial"/>
      <w:snapToGrid w:val="0"/>
    </w:rPr>
  </w:style>
  <w:style w:type="paragraph" w:styleId="CommentSubject">
    <w:name w:val="annotation subject"/>
    <w:basedOn w:val="CommentText"/>
    <w:next w:val="CommentText"/>
    <w:link w:val="CommentSubjectChar"/>
    <w:uiPriority w:val="99"/>
    <w:semiHidden/>
    <w:unhideWhenUsed/>
    <w:rsid w:val="00C45194"/>
    <w:rPr>
      <w:b/>
      <w:bCs/>
    </w:rPr>
  </w:style>
  <w:style w:type="character" w:customStyle="1" w:styleId="CommentSubjectChar">
    <w:name w:val="Comment Subject Char"/>
    <w:link w:val="CommentSubject"/>
    <w:uiPriority w:val="99"/>
    <w:semiHidden/>
    <w:rsid w:val="00C45194"/>
    <w:rPr>
      <w:rFonts w:ascii="Arial" w:hAnsi="Arial"/>
      <w:b/>
      <w:bCs/>
      <w:snapToGrid w:val="0"/>
    </w:rPr>
  </w:style>
  <w:style w:type="table" w:styleId="TableGrid">
    <w:name w:val="Table Grid"/>
    <w:basedOn w:val="TableNormal"/>
    <w:uiPriority w:val="39"/>
    <w:rsid w:val="00EE14A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trong">
    <w:name w:val="Strong"/>
    <w:uiPriority w:val="22"/>
    <w:qFormat/>
    <w:rsid w:val="001F553A"/>
    <w:rPr>
      <w:bCs/>
    </w:rPr>
  </w:style>
  <w:style w:type="paragraph" w:customStyle="1" w:styleId="MediumGrid1-Accent41">
    <w:name w:val="Medium Grid 1 - Accent 41"/>
    <w:basedOn w:val="Normal"/>
    <w:next w:val="Normal"/>
    <w:link w:val="MediumGrid1-Accent4Char"/>
    <w:uiPriority w:val="29"/>
    <w:qFormat/>
    <w:rsid w:val="00BD5846"/>
    <w:rPr>
      <w:i/>
      <w:iCs/>
      <w:color w:val="000000"/>
      <w:lang w:val="x-none" w:eastAsia="x-none"/>
    </w:rPr>
  </w:style>
  <w:style w:type="character" w:customStyle="1" w:styleId="MediumGrid1-Accent4Char">
    <w:name w:val="Medium Grid 1 - Accent 4 Char"/>
    <w:link w:val="MediumGrid1-Accent41"/>
    <w:uiPriority w:val="29"/>
    <w:rsid w:val="00BD5846"/>
    <w:rPr>
      <w:rFonts w:ascii="Arial" w:hAnsi="Arial"/>
      <w:i/>
      <w:iCs/>
      <w:snapToGrid w:val="0"/>
      <w:color w:val="000000"/>
    </w:rPr>
  </w:style>
  <w:style w:type="character" w:styleId="Emphasis">
    <w:name w:val="Emphasis"/>
    <w:uiPriority w:val="20"/>
    <w:qFormat/>
    <w:rsid w:val="00BD5846"/>
    <w:rPr>
      <w:i/>
      <w:iCs/>
    </w:rPr>
  </w:style>
  <w:style w:type="character" w:customStyle="1" w:styleId="BodyTextIndent3Char">
    <w:name w:val="Body Text Indent 3 Char"/>
    <w:link w:val="BodyTextIndent3"/>
    <w:semiHidden/>
    <w:rsid w:val="00F058ED"/>
    <w:rPr>
      <w:rFonts w:ascii="Arial" w:hAnsi="Arial" w:cs="Arial"/>
      <w:snapToGrid w:val="0"/>
    </w:rPr>
  </w:style>
  <w:style w:type="paragraph" w:customStyle="1" w:styleId="MediumList2-Accent41">
    <w:name w:val="Medium List 2 - Accent 41"/>
    <w:basedOn w:val="Normal"/>
    <w:uiPriority w:val="34"/>
    <w:qFormat/>
    <w:rsid w:val="0011732D"/>
    <w:pPr>
      <w:ind w:left="720"/>
    </w:pPr>
  </w:style>
  <w:style w:type="numbering" w:customStyle="1" w:styleId="Style1">
    <w:name w:val="Style1"/>
    <w:uiPriority w:val="99"/>
    <w:rsid w:val="00342133"/>
    <w:pPr>
      <w:numPr>
        <w:numId w:val="4"/>
      </w:numPr>
    </w:pPr>
  </w:style>
  <w:style w:type="numbering" w:customStyle="1" w:styleId="Style2">
    <w:name w:val="Style2"/>
    <w:uiPriority w:val="99"/>
    <w:rsid w:val="00F253DF"/>
    <w:pPr>
      <w:numPr>
        <w:numId w:val="5"/>
      </w:numPr>
    </w:pPr>
  </w:style>
  <w:style w:type="paragraph" w:styleId="TOCHeading">
    <w:name w:val="TOC Heading"/>
    <w:basedOn w:val="Heading1"/>
    <w:next w:val="Normal"/>
    <w:uiPriority w:val="39"/>
    <w:semiHidden/>
    <w:unhideWhenUsed/>
    <w:qFormat/>
    <w:rsid w:val="002E2A23"/>
    <w:pPr>
      <w:keepLines/>
      <w:widowControl/>
      <w:spacing w:before="480" w:after="0" w:line="276" w:lineRule="auto"/>
      <w:outlineLvl w:val="9"/>
    </w:pPr>
    <w:rPr>
      <w:rFonts w:ascii="Cambria" w:hAnsi="Cambria"/>
      <w:bCs/>
      <w:snapToGrid/>
      <w:color w:val="365F91"/>
      <w:kern w:val="0"/>
      <w:szCs w:val="28"/>
    </w:rPr>
  </w:style>
  <w:style w:type="paragraph" w:customStyle="1" w:styleId="abc">
    <w:name w:val="abc"/>
    <w:basedOn w:val="Heading3"/>
    <w:autoRedefine/>
    <w:uiPriority w:val="99"/>
    <w:rsid w:val="007F477F"/>
    <w:pPr>
      <w:keepNext w:val="0"/>
      <w:numPr>
        <w:numId w:val="7"/>
      </w:numPr>
      <w:tabs>
        <w:tab w:val="clear" w:pos="4680"/>
        <w:tab w:val="clear" w:pos="5040"/>
        <w:tab w:val="clear" w:pos="5760"/>
        <w:tab w:val="clear" w:pos="6480"/>
        <w:tab w:val="clear" w:pos="7200"/>
        <w:tab w:val="clear" w:pos="7920"/>
        <w:tab w:val="clear" w:pos="8640"/>
        <w:tab w:val="clear" w:pos="9360"/>
        <w:tab w:val="left" w:pos="2160"/>
      </w:tabs>
      <w:spacing w:after="120"/>
      <w:ind w:left="2160" w:hanging="720"/>
      <w:jc w:val="both"/>
    </w:pPr>
    <w:rPr>
      <w:rFonts w:cs="Arial"/>
      <w:b w:val="0"/>
      <w:bCs/>
      <w:snapToGrid/>
      <w:szCs w:val="24"/>
    </w:rPr>
  </w:style>
  <w:style w:type="paragraph" w:customStyle="1" w:styleId="1TBHeading">
    <w:name w:val="1TB Heading"/>
    <w:next w:val="Normal"/>
    <w:link w:val="1TBHeadingChar"/>
    <w:autoRedefine/>
    <w:uiPriority w:val="99"/>
    <w:rsid w:val="00FC6C75"/>
    <w:pPr>
      <w:widowControl w:val="0"/>
      <w:ind w:left="540"/>
    </w:pPr>
    <w:rPr>
      <w:bCs/>
      <w:szCs w:val="28"/>
    </w:rPr>
  </w:style>
  <w:style w:type="character" w:customStyle="1" w:styleId="1TBHeadingChar">
    <w:name w:val="1TB Heading Char"/>
    <w:link w:val="1TBHeading"/>
    <w:uiPriority w:val="99"/>
    <w:locked/>
    <w:rsid w:val="00FC6C75"/>
    <w:rPr>
      <w:bCs/>
      <w:szCs w:val="28"/>
      <w:lang w:bidi="ar-SA"/>
    </w:rPr>
  </w:style>
  <w:style w:type="paragraph" w:customStyle="1" w:styleId="3TBHeading">
    <w:name w:val="3TB Heading"/>
    <w:next w:val="Normal"/>
    <w:autoRedefine/>
    <w:uiPriority w:val="99"/>
    <w:rsid w:val="00FF2645"/>
    <w:pPr>
      <w:widowControl w:val="0"/>
      <w:numPr>
        <w:ilvl w:val="1"/>
        <w:numId w:val="8"/>
      </w:numPr>
      <w:tabs>
        <w:tab w:val="left" w:pos="2250"/>
      </w:tabs>
      <w:ind w:firstLine="0"/>
      <w:jc w:val="both"/>
    </w:pPr>
    <w:rPr>
      <w:szCs w:val="22"/>
    </w:rPr>
  </w:style>
  <w:style w:type="character" w:customStyle="1" w:styleId="FooterChar">
    <w:name w:val="Footer Char"/>
    <w:link w:val="Footer"/>
    <w:uiPriority w:val="99"/>
    <w:rsid w:val="00111A6E"/>
    <w:rPr>
      <w:rFonts w:ascii="Arial" w:hAnsi="Arial"/>
      <w:snapToGrid w:val="0"/>
    </w:rPr>
  </w:style>
  <w:style w:type="paragraph" w:customStyle="1" w:styleId="DarkList-Accent31">
    <w:name w:val="Dark List - Accent 31"/>
    <w:hidden/>
    <w:uiPriority w:val="99"/>
    <w:semiHidden/>
    <w:rsid w:val="00ED0646"/>
    <w:rPr>
      <w:rFonts w:ascii="Arial" w:hAnsi="Arial"/>
      <w:snapToGrid w:val="0"/>
    </w:rPr>
  </w:style>
  <w:style w:type="paragraph" w:styleId="DocumentMap">
    <w:name w:val="Document Map"/>
    <w:basedOn w:val="Normal"/>
    <w:link w:val="DocumentMapChar"/>
    <w:uiPriority w:val="99"/>
    <w:semiHidden/>
    <w:unhideWhenUsed/>
    <w:rsid w:val="00922491"/>
    <w:rPr>
      <w:rFonts w:ascii="Lucida Grande" w:hAnsi="Lucida Grande"/>
      <w:sz w:val="24"/>
      <w:szCs w:val="24"/>
      <w:lang w:val="x-none" w:eastAsia="x-none"/>
    </w:rPr>
  </w:style>
  <w:style w:type="character" w:customStyle="1" w:styleId="DocumentMapChar">
    <w:name w:val="Document Map Char"/>
    <w:link w:val="DocumentMap"/>
    <w:uiPriority w:val="99"/>
    <w:semiHidden/>
    <w:rsid w:val="00922491"/>
    <w:rPr>
      <w:rFonts w:ascii="Lucida Grande" w:hAnsi="Lucida Grande" w:cs="Lucida Grande"/>
      <w:snapToGrid w:val="0"/>
      <w:sz w:val="24"/>
      <w:szCs w:val="24"/>
    </w:rPr>
  </w:style>
  <w:style w:type="paragraph" w:customStyle="1" w:styleId="LightList-Accent31">
    <w:name w:val="Light List - Accent 31"/>
    <w:hidden/>
    <w:uiPriority w:val="99"/>
    <w:semiHidden/>
    <w:rsid w:val="00127855"/>
    <w:rPr>
      <w:rFonts w:ascii="Arial" w:hAnsi="Arial"/>
      <w:snapToGrid w:val="0"/>
    </w:rPr>
  </w:style>
  <w:style w:type="paragraph" w:customStyle="1" w:styleId="MediumList2-Accent21">
    <w:name w:val="Medium List 2 - Accent 21"/>
    <w:hidden/>
    <w:uiPriority w:val="99"/>
    <w:semiHidden/>
    <w:rsid w:val="00D12D12"/>
    <w:rPr>
      <w:rFonts w:ascii="Arial" w:hAnsi="Arial"/>
      <w:snapToGrid w:val="0"/>
    </w:rPr>
  </w:style>
  <w:style w:type="paragraph" w:styleId="Revision">
    <w:name w:val="Revision"/>
    <w:hidden/>
    <w:uiPriority w:val="99"/>
    <w:semiHidden/>
    <w:rsid w:val="003E25C9"/>
    <w:rPr>
      <w:rFonts w:ascii="Arial" w:hAnsi="Arial"/>
      <w:snapToGrid w:val="0"/>
    </w:rPr>
  </w:style>
  <w:style w:type="paragraph" w:styleId="ListParagraph">
    <w:name w:val="List Paragraph"/>
    <w:basedOn w:val="Normal"/>
    <w:uiPriority w:val="1"/>
    <w:qFormat/>
    <w:rsid w:val="009136F2"/>
    <w:pPr>
      <w:ind w:left="720"/>
    </w:pPr>
  </w:style>
  <w:style w:type="character" w:styleId="UnresolvedMention">
    <w:name w:val="Unresolved Mention"/>
    <w:uiPriority w:val="99"/>
    <w:semiHidden/>
    <w:unhideWhenUsed/>
    <w:rsid w:val="003E2026"/>
    <w:rPr>
      <w:color w:val="605E5C"/>
      <w:shd w:val="clear" w:color="auto" w:fill="E1DFDD"/>
    </w:rPr>
  </w:style>
  <w:style w:type="character" w:customStyle="1" w:styleId="Heading1Char">
    <w:name w:val="Heading 1 Char"/>
    <w:link w:val="Heading1"/>
    <w:rsid w:val="00374A3E"/>
    <w:rPr>
      <w:rFonts w:ascii="Arial" w:hAnsi="Arial"/>
      <w:b/>
      <w:snapToGrid w:val="0"/>
      <w:kern w:val="28"/>
      <w:sz w:val="28"/>
    </w:rPr>
  </w:style>
  <w:style w:type="paragraph" w:customStyle="1" w:styleId="LightGrid-Accent31">
    <w:name w:val="Light Grid - Accent 31"/>
    <w:basedOn w:val="Normal"/>
    <w:uiPriority w:val="34"/>
    <w:qFormat/>
    <w:rsid w:val="00374A3E"/>
    <w:pPr>
      <w:widowControl/>
      <w:ind w:left="720"/>
      <w:contextualSpacing/>
    </w:pPr>
    <w:rPr>
      <w:rFonts w:ascii="Times New Roman" w:hAnsi="Times New Roman"/>
      <w:snapToGrid/>
      <w:sz w:val="24"/>
      <w:szCs w:val="24"/>
    </w:rPr>
  </w:style>
  <w:style w:type="character" w:customStyle="1" w:styleId="HeaderChar">
    <w:name w:val="Header Char"/>
    <w:link w:val="Header"/>
    <w:uiPriority w:val="99"/>
    <w:rsid w:val="00F230B6"/>
    <w:rPr>
      <w:rFonts w:ascii="Arial" w:hAnsi="Arial"/>
      <w:snapToGrid w:val="0"/>
    </w:rPr>
  </w:style>
  <w:style w:type="paragraph" w:styleId="NoSpacing">
    <w:name w:val="No Spacing"/>
    <w:uiPriority w:val="1"/>
    <w:qFormat/>
    <w:rsid w:val="00746B8E"/>
    <w:pPr>
      <w:widowControl w:val="0"/>
    </w:pPr>
    <w:rPr>
      <w:rFonts w:ascii="Arial" w:hAnsi="Arial"/>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283706">
      <w:bodyDiv w:val="1"/>
      <w:marLeft w:val="0"/>
      <w:marRight w:val="0"/>
      <w:marTop w:val="0"/>
      <w:marBottom w:val="0"/>
      <w:divBdr>
        <w:top w:val="none" w:sz="0" w:space="0" w:color="auto"/>
        <w:left w:val="none" w:sz="0" w:space="0" w:color="auto"/>
        <w:bottom w:val="none" w:sz="0" w:space="0" w:color="auto"/>
        <w:right w:val="none" w:sz="0" w:space="0" w:color="auto"/>
      </w:divBdr>
    </w:div>
    <w:div w:id="1574001073">
      <w:bodyDiv w:val="1"/>
      <w:marLeft w:val="0"/>
      <w:marRight w:val="0"/>
      <w:marTop w:val="0"/>
      <w:marBottom w:val="0"/>
      <w:divBdr>
        <w:top w:val="none" w:sz="0" w:space="0" w:color="auto"/>
        <w:left w:val="none" w:sz="0" w:space="0" w:color="auto"/>
        <w:bottom w:val="none" w:sz="0" w:space="0" w:color="auto"/>
        <w:right w:val="none" w:sz="0" w:space="0" w:color="auto"/>
      </w:divBdr>
      <w:divsChild>
        <w:div w:id="528370646">
          <w:marLeft w:val="0"/>
          <w:marRight w:val="0"/>
          <w:marTop w:val="0"/>
          <w:marBottom w:val="0"/>
          <w:divBdr>
            <w:top w:val="none" w:sz="0" w:space="0" w:color="auto"/>
            <w:left w:val="none" w:sz="0" w:space="0" w:color="auto"/>
            <w:bottom w:val="none" w:sz="0" w:space="0" w:color="auto"/>
            <w:right w:val="none" w:sz="0" w:space="0" w:color="auto"/>
          </w:divBdr>
          <w:divsChild>
            <w:div w:id="163717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lawanna.miller@ftr.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kb.ftr.com"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5F191E30BD5D94AA6CFA09B89FF8262" ma:contentTypeVersion="10" ma:contentTypeDescription="Create a new document." ma:contentTypeScope="" ma:versionID="d6b2583bac2b95ee448638b622d6a5da">
  <xsd:schema xmlns:xsd="http://www.w3.org/2001/XMLSchema" xmlns:xs="http://www.w3.org/2001/XMLSchema" xmlns:p="http://schemas.microsoft.com/office/2006/metadata/properties" xmlns:ns2="8f586cfd-029d-4fa5-81dd-bf894a66cb44" xmlns:ns3="dd9a21de-9a9d-465a-b1e7-2724bbc5fff0" targetNamespace="http://schemas.microsoft.com/office/2006/metadata/properties" ma:root="true" ma:fieldsID="e21a501da5e0deded653305993463d13" ns2:_="" ns3:_="">
    <xsd:import namespace="8f586cfd-029d-4fa5-81dd-bf894a66cb44"/>
    <xsd:import namespace="dd9a21de-9a9d-465a-b1e7-2724bbc5fff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586cfd-029d-4fa5-81dd-bf894a66cb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d9a21de-9a9d-465a-b1e7-2724bbc5fff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D887030-F7AC-4869-97C0-FC7C11BEACDD}">
  <ds:schemaRefs>
    <ds:schemaRef ds:uri="http://schemas.microsoft.com/sharepoint/v3/contenttype/forms"/>
  </ds:schemaRefs>
</ds:datastoreItem>
</file>

<file path=customXml/itemProps2.xml><?xml version="1.0" encoding="utf-8"?>
<ds:datastoreItem xmlns:ds="http://schemas.openxmlformats.org/officeDocument/2006/customXml" ds:itemID="{E64B5341-CF1A-435A-A8CF-4D9E26FB77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586cfd-029d-4fa5-81dd-bf894a66cb44"/>
    <ds:schemaRef ds:uri="dd9a21de-9a9d-465a-b1e7-2724bbc5ff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CCDC8A-A540-4EE2-827F-A29A3433D103}">
  <ds:schemaRefs>
    <ds:schemaRef ds:uri="http://schemas.openxmlformats.org/officeDocument/2006/bibliography"/>
  </ds:schemaRefs>
</ds:datastoreItem>
</file>

<file path=customXml/itemProps4.xml><?xml version="1.0" encoding="utf-8"?>
<ds:datastoreItem xmlns:ds="http://schemas.openxmlformats.org/officeDocument/2006/customXml" ds:itemID="{7DCA1964-D03A-4400-984D-CEBF339DBD7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11954</Words>
  <Characters>68144</Characters>
  <Application>Microsoft Office Word</Application>
  <DocSecurity>0</DocSecurity>
  <Lines>567</Lines>
  <Paragraphs>159</Paragraphs>
  <ScaleCrop>false</ScaleCrop>
  <HeadingPairs>
    <vt:vector size="2" baseType="variant">
      <vt:variant>
        <vt:lpstr>Title</vt:lpstr>
      </vt:variant>
      <vt:variant>
        <vt:i4>1</vt:i4>
      </vt:variant>
    </vt:vector>
  </HeadingPairs>
  <TitlesOfParts>
    <vt:vector size="1" baseType="lpstr">
      <vt:lpstr/>
    </vt:vector>
  </TitlesOfParts>
  <Company>Frontier Communications</Company>
  <LinksUpToDate>false</LinksUpToDate>
  <CharactersWithSpaces>79939</CharactersWithSpaces>
  <SharedDoc>false</SharedDoc>
  <HyperlinkBase/>
  <HLinks>
    <vt:vector size="12" baseType="variant">
      <vt:variant>
        <vt:i4>6750218</vt:i4>
      </vt:variant>
      <vt:variant>
        <vt:i4>3</vt:i4>
      </vt:variant>
      <vt:variant>
        <vt:i4>0</vt:i4>
      </vt:variant>
      <vt:variant>
        <vt:i4>5</vt:i4>
      </vt:variant>
      <vt:variant>
        <vt:lpwstr>mailto:lawanna.miller@ftr.com</vt:lpwstr>
      </vt:variant>
      <vt:variant>
        <vt:lpwstr/>
      </vt:variant>
      <vt:variant>
        <vt:i4>6881328</vt:i4>
      </vt:variant>
      <vt:variant>
        <vt:i4>0</vt:i4>
      </vt:variant>
      <vt:variant>
        <vt:i4>0</vt:i4>
      </vt:variant>
      <vt:variant>
        <vt:i4>5</vt:i4>
      </vt:variant>
      <vt:variant>
        <vt:lpwstr>https://kb.ftr.com/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Anderson</dc:creator>
  <cp:keywords/>
  <dc:description/>
  <cp:lastModifiedBy>Patel, Minesh</cp:lastModifiedBy>
  <cp:revision>2</cp:revision>
  <cp:lastPrinted>2009-08-05T12:03:00Z</cp:lastPrinted>
  <dcterms:created xsi:type="dcterms:W3CDTF">2021-08-30T22:26:00Z</dcterms:created>
  <dcterms:modified xsi:type="dcterms:W3CDTF">2021-08-30T22:26:00Z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scription0">
    <vt:lpwstr/>
  </property>
  <property fmtid="{D5CDD505-2E9C-101B-9397-08002B2CF9AE}" pid="3" name="Notes0">
    <vt:lpwstr/>
  </property>
  <property fmtid="{D5CDD505-2E9C-101B-9397-08002B2CF9AE}" pid="4" name="Document Description">
    <vt:lpwstr/>
  </property>
  <property fmtid="{D5CDD505-2E9C-101B-9397-08002B2CF9AE}" pid="5" name="ContentTypeId">
    <vt:lpwstr>0x0101003C3CA98541343243893B5D6D9615DB5D</vt:lpwstr>
  </property>
  <property fmtid="{D5CDD505-2E9C-101B-9397-08002B2CF9AE}" pid="6" name="MSIP_Label_e463cba9-5f6c-478d-9329-7b2295e4e8ed_Enabled">
    <vt:lpwstr>true</vt:lpwstr>
  </property>
  <property fmtid="{D5CDD505-2E9C-101B-9397-08002B2CF9AE}" pid="7" name="MSIP_Label_e463cba9-5f6c-478d-9329-7b2295e4e8ed_SetDate">
    <vt:lpwstr>2021-08-30T21:56:04Z</vt:lpwstr>
  </property>
  <property fmtid="{D5CDD505-2E9C-101B-9397-08002B2CF9AE}" pid="8" name="MSIP_Label_e463cba9-5f6c-478d-9329-7b2295e4e8ed_Method">
    <vt:lpwstr>Standard</vt:lpwstr>
  </property>
  <property fmtid="{D5CDD505-2E9C-101B-9397-08002B2CF9AE}" pid="9" name="MSIP_Label_e463cba9-5f6c-478d-9329-7b2295e4e8ed_Name">
    <vt:lpwstr>All Employees_2</vt:lpwstr>
  </property>
  <property fmtid="{D5CDD505-2E9C-101B-9397-08002B2CF9AE}" pid="10" name="MSIP_Label_e463cba9-5f6c-478d-9329-7b2295e4e8ed_SiteId">
    <vt:lpwstr>33440fc6-b7c7-412c-bb73-0e70b0198d5a</vt:lpwstr>
  </property>
  <property fmtid="{D5CDD505-2E9C-101B-9397-08002B2CF9AE}" pid="11" name="MSIP_Label_e463cba9-5f6c-478d-9329-7b2295e4e8ed_ActionId">
    <vt:lpwstr>e8ac5d4b-0009-490c-8e02-ed02242346dc</vt:lpwstr>
  </property>
  <property fmtid="{D5CDD505-2E9C-101B-9397-08002B2CF9AE}" pid="12" name="MSIP_Label_e463cba9-5f6c-478d-9329-7b2295e4e8ed_ContentBits">
    <vt:lpwstr>0</vt:lpwstr>
  </property>
</Properties>
</file>