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14955" w14:textId="5D46B817" w:rsidR="00F31E10" w:rsidRPr="00E71FCE" w:rsidRDefault="00CE6123" w:rsidP="00F31E10">
      <w:pPr>
        <w:autoSpaceDE w:val="0"/>
        <w:autoSpaceDN w:val="0"/>
        <w:adjustRightInd w:val="0"/>
        <w:spacing w:after="60"/>
        <w:jc w:val="center"/>
        <w:outlineLvl w:val="0"/>
        <w:rPr>
          <w:b/>
        </w:rPr>
      </w:pPr>
      <w:r w:rsidRPr="00E71FCE">
        <w:rPr>
          <w:b/>
          <w:bCs/>
        </w:rPr>
        <w:t>STATEMENT OF WORK</w:t>
      </w:r>
      <w:r w:rsidRPr="00E71FCE">
        <w:rPr>
          <w:b/>
        </w:rPr>
        <w:t xml:space="preserve"> </w:t>
      </w:r>
      <w:r w:rsidR="00D47259" w:rsidRPr="00E71FCE">
        <w:rPr>
          <w:b/>
        </w:rPr>
        <w:t>N</w:t>
      </w:r>
      <w:r w:rsidR="00F31E10" w:rsidRPr="00E71FCE">
        <w:rPr>
          <w:b/>
        </w:rPr>
        <w:t>O</w:t>
      </w:r>
      <w:r w:rsidR="00D47259" w:rsidRPr="00E71FCE">
        <w:rPr>
          <w:b/>
        </w:rPr>
        <w:t>.</w:t>
      </w:r>
      <w:r w:rsidR="00871E33" w:rsidRPr="00E71FCE">
        <w:rPr>
          <w:b/>
        </w:rPr>
        <w:t xml:space="preserve"> </w:t>
      </w:r>
      <w:sdt>
        <w:sdtPr>
          <w:rPr>
            <w:b/>
          </w:rPr>
          <w:id w:val="-1332057328"/>
          <w:placeholder>
            <w:docPart w:val="DefaultPlaceholder_-1854013440"/>
          </w:placeholder>
          <w:text/>
        </w:sdtPr>
        <w:sdtContent>
          <w:r w:rsidR="00372F62" w:rsidRPr="00E71FCE">
            <w:rPr>
              <w:b/>
            </w:rPr>
            <w:t>{{</w:t>
          </w:r>
          <w:proofErr w:type="spellStart"/>
          <w:r w:rsidR="00372F62" w:rsidRPr="00E71FCE">
            <w:rPr>
              <w:b/>
            </w:rPr>
            <w:t>ScheduleId</w:t>
          </w:r>
          <w:proofErr w:type="spellEnd"/>
          <w:r w:rsidR="00372F62" w:rsidRPr="00E71FCE">
            <w:rPr>
              <w:b/>
            </w:rPr>
            <w:t>}}</w:t>
          </w:r>
        </w:sdtContent>
      </w:sdt>
    </w:p>
    <w:p w14:paraId="2F03E833" w14:textId="175DC1EF" w:rsidR="00ED7FE4" w:rsidRPr="00E71FCE" w:rsidRDefault="00ED7FE4" w:rsidP="00E51A5F">
      <w:pPr>
        <w:autoSpaceDE w:val="0"/>
        <w:autoSpaceDN w:val="0"/>
        <w:adjustRightInd w:val="0"/>
        <w:spacing w:after="60"/>
        <w:jc w:val="center"/>
        <w:outlineLvl w:val="0"/>
        <w:rPr>
          <w:b/>
        </w:rPr>
      </w:pPr>
      <w:r w:rsidRPr="00E71FCE">
        <w:rPr>
          <w:b/>
        </w:rPr>
        <w:t>TO</w:t>
      </w:r>
    </w:p>
    <w:p w14:paraId="69325A69" w14:textId="6B86A1B3" w:rsidR="006951DF" w:rsidRPr="00E71FCE" w:rsidRDefault="005E2F17" w:rsidP="00E51A5F">
      <w:pPr>
        <w:autoSpaceDE w:val="0"/>
        <w:autoSpaceDN w:val="0"/>
        <w:adjustRightInd w:val="0"/>
        <w:spacing w:after="60"/>
        <w:jc w:val="center"/>
        <w:outlineLvl w:val="0"/>
        <w:rPr>
          <w:b/>
        </w:rPr>
      </w:pPr>
      <w:r w:rsidRPr="00E71FCE">
        <w:rPr>
          <w:b/>
          <w:bCs/>
        </w:rPr>
        <w:t xml:space="preserve">MASTER </w:t>
      </w:r>
      <w:r w:rsidR="00ED7FE4" w:rsidRPr="00E71FCE">
        <w:rPr>
          <w:b/>
          <w:bCs/>
        </w:rPr>
        <w:t>MARKETING AGREEMENT</w:t>
      </w:r>
    </w:p>
    <w:p w14:paraId="15E2C654" w14:textId="77777777" w:rsidR="003D3B3A" w:rsidRPr="00E71FCE" w:rsidRDefault="003D3B3A" w:rsidP="00E51A5F">
      <w:pPr>
        <w:autoSpaceDE w:val="0"/>
        <w:autoSpaceDN w:val="0"/>
        <w:adjustRightInd w:val="0"/>
        <w:jc w:val="center"/>
        <w:outlineLvl w:val="0"/>
        <w:rPr>
          <w:b/>
          <w:bCs/>
        </w:rPr>
      </w:pPr>
    </w:p>
    <w:p w14:paraId="104F0609" w14:textId="5FCADFEC" w:rsidR="00013E25" w:rsidRPr="00E71FCE" w:rsidRDefault="003D3B3A" w:rsidP="00E51A5F">
      <w:pPr>
        <w:jc w:val="both"/>
      </w:pPr>
      <w:r w:rsidRPr="00E71FCE">
        <w:rPr>
          <w:bCs/>
        </w:rPr>
        <w:t xml:space="preserve">THIS STATEMENT OF WORK </w:t>
      </w:r>
      <w:r w:rsidR="00F31E10" w:rsidRPr="00E71FCE">
        <w:t>NO.</w:t>
      </w:r>
      <w:r w:rsidR="000909F6" w:rsidRPr="00E71FCE">
        <w:t xml:space="preserve"> </w:t>
      </w:r>
      <w:sdt>
        <w:sdtPr>
          <w:id w:val="-1030882324"/>
          <w:placeholder>
            <w:docPart w:val="DefaultPlaceholder_-1854013440"/>
          </w:placeholder>
        </w:sdtPr>
        <w:sdtEndPr>
          <w:rPr>
            <w:b/>
          </w:rPr>
        </w:sdtEndPr>
        <w:sdtContent>
          <w:r w:rsidR="00372F62" w:rsidRPr="00E71FCE">
            <w:rPr>
              <w:b/>
            </w:rPr>
            <w:t>{{</w:t>
          </w:r>
          <w:proofErr w:type="spellStart"/>
          <w:r w:rsidR="00372F62" w:rsidRPr="00E71FCE">
            <w:rPr>
              <w:b/>
            </w:rPr>
            <w:t>ScheduleId</w:t>
          </w:r>
          <w:proofErr w:type="spellEnd"/>
          <w:r w:rsidR="00372F62" w:rsidRPr="00E71FCE">
            <w:rPr>
              <w:b/>
            </w:rPr>
            <w:t>}}</w:t>
          </w:r>
        </w:sdtContent>
      </w:sdt>
      <w:r w:rsidR="00CA3EAB" w:rsidRPr="00E71FCE">
        <w:t xml:space="preserve"> </w:t>
      </w:r>
      <w:r w:rsidR="00114E39" w:rsidRPr="00E71FCE">
        <w:rPr>
          <w:bCs/>
        </w:rPr>
        <w:t xml:space="preserve">TO THE </w:t>
      </w:r>
      <w:r w:rsidR="005E2F17" w:rsidRPr="00E71FCE">
        <w:rPr>
          <w:bCs/>
        </w:rPr>
        <w:t xml:space="preserve">MASTER </w:t>
      </w:r>
      <w:r w:rsidR="00114E39" w:rsidRPr="00E71FCE">
        <w:rPr>
          <w:bCs/>
        </w:rPr>
        <w:t xml:space="preserve">MARKETING AGREEMENT </w:t>
      </w:r>
      <w:r w:rsidRPr="00E71FCE">
        <w:t>(“</w:t>
      </w:r>
      <w:r w:rsidRPr="00E71FCE">
        <w:rPr>
          <w:b/>
          <w:bCs/>
        </w:rPr>
        <w:t>SOW</w:t>
      </w:r>
      <w:r w:rsidRPr="00E71FCE">
        <w:t xml:space="preserve">”) </w:t>
      </w:r>
      <w:r w:rsidR="00936B2E" w:rsidRPr="00E71FCE">
        <w:t>effective as of</w:t>
      </w:r>
      <w:r w:rsidR="00E355EA" w:rsidRPr="00E71FCE">
        <w:t xml:space="preserve"> </w:t>
      </w:r>
      <w:r w:rsidR="00FE70AB" w:rsidRPr="00E71FCE">
        <w:rPr>
          <w:b/>
          <w:bCs/>
        </w:rPr>
        <w:t>{{Effective_Date}}</w:t>
      </w:r>
      <w:r w:rsidR="002A467E" w:rsidRPr="00E71FCE">
        <w:t xml:space="preserve"> </w:t>
      </w:r>
      <w:r w:rsidR="00936B2E" w:rsidRPr="00E71FCE">
        <w:t>(the “</w:t>
      </w:r>
      <w:r w:rsidR="00936B2E" w:rsidRPr="00E71FCE">
        <w:rPr>
          <w:b/>
        </w:rPr>
        <w:t>Effective Date</w:t>
      </w:r>
      <w:r w:rsidR="00936B2E" w:rsidRPr="00E71FCE">
        <w:t xml:space="preserve">”), is made by and between Citizens Telecom Services Company L.L.C. d/b/a Frontier Communications, a Delaware limited liability company with offices located at 401 Merritt Seven, </w:t>
      </w:r>
      <w:r w:rsidR="001B4D4A" w:rsidRPr="00E71FCE">
        <w:t>2</w:t>
      </w:r>
      <w:r w:rsidR="00936B2E" w:rsidRPr="00E71FCE">
        <w:rPr>
          <w:vertAlign w:val="superscript"/>
        </w:rPr>
        <w:t>nd</w:t>
      </w:r>
      <w:r w:rsidR="00936B2E" w:rsidRPr="00E71FCE">
        <w:t xml:space="preserve"> Floor, Norwalk</w:t>
      </w:r>
      <w:r w:rsidR="00013E25" w:rsidRPr="00E71FCE">
        <w:t>,</w:t>
      </w:r>
      <w:r w:rsidR="00936B2E" w:rsidRPr="00E71FCE">
        <w:t xml:space="preserve"> Connecticut 06851, on behalf of itself and its Affiliates (“</w:t>
      </w:r>
      <w:r w:rsidR="00936B2E" w:rsidRPr="00E71FCE">
        <w:rPr>
          <w:b/>
        </w:rPr>
        <w:t>Frontier</w:t>
      </w:r>
      <w:r w:rsidR="00936B2E" w:rsidRPr="00E71FCE">
        <w:t xml:space="preserve">”), and </w:t>
      </w:r>
      <w:r w:rsidR="00393A47" w:rsidRPr="00E71FCE">
        <w:t>{{Legal_Name}}</w:t>
      </w:r>
      <w:r w:rsidR="00A37977" w:rsidRPr="00E71FCE">
        <w:rPr>
          <w:b/>
        </w:rPr>
        <w:t xml:space="preserve">, </w:t>
      </w:r>
      <w:r w:rsidR="00A37977" w:rsidRPr="00E71FCE">
        <w:t xml:space="preserve">a </w:t>
      </w:r>
      <w:r w:rsidR="00393A47" w:rsidRPr="00E71FCE">
        <w:t>{{StateCompanyFormed}} {{Entity_Type}}</w:t>
      </w:r>
      <w:r w:rsidR="00FD5315" w:rsidRPr="00E71FCE">
        <w:t xml:space="preserve"> </w:t>
      </w:r>
      <w:r w:rsidR="00A37977" w:rsidRPr="00E71FCE">
        <w:t xml:space="preserve">with offices located at </w:t>
      </w:r>
      <w:r w:rsidR="00393A47" w:rsidRPr="00E71FCE">
        <w:t xml:space="preserve">{{LegalStreet}}, {{LegalCity}}, {{LegalState}} {{LegalPostalCode}} </w:t>
      </w:r>
      <w:r w:rsidR="00936B2E" w:rsidRPr="00E71FCE">
        <w:t>(“</w:t>
      </w:r>
      <w:r w:rsidR="00936B2E" w:rsidRPr="00E71FCE">
        <w:rPr>
          <w:b/>
        </w:rPr>
        <w:t>Agent</w:t>
      </w:r>
      <w:r w:rsidR="00936B2E" w:rsidRPr="00E71FCE">
        <w:t xml:space="preserve">”). </w:t>
      </w:r>
      <w:bookmarkStart w:id="0" w:name="_Hlk33016750"/>
      <w:r w:rsidR="00936B2E" w:rsidRPr="00E71FCE">
        <w:t xml:space="preserve">Frontier and Agent may hereafter be referred to </w:t>
      </w:r>
      <w:r w:rsidR="00CF6E7E" w:rsidRPr="00E71FCE">
        <w:t xml:space="preserve">individually </w:t>
      </w:r>
      <w:r w:rsidR="00936B2E" w:rsidRPr="00E71FCE">
        <w:t>as “</w:t>
      </w:r>
      <w:r w:rsidR="00936B2E" w:rsidRPr="00E71FCE">
        <w:rPr>
          <w:b/>
        </w:rPr>
        <w:t>Part</w:t>
      </w:r>
      <w:r w:rsidR="00CF6E7E" w:rsidRPr="00E71FCE">
        <w:rPr>
          <w:b/>
        </w:rPr>
        <w:t>y</w:t>
      </w:r>
      <w:r w:rsidR="00936B2E" w:rsidRPr="00E71FCE">
        <w:t xml:space="preserve">”, or </w:t>
      </w:r>
      <w:r w:rsidR="00114E39" w:rsidRPr="00E71FCE">
        <w:t>collectively</w:t>
      </w:r>
      <w:r w:rsidR="00936B2E" w:rsidRPr="00E71FCE">
        <w:t xml:space="preserve"> as “</w:t>
      </w:r>
      <w:r w:rsidR="00936B2E" w:rsidRPr="00E71FCE">
        <w:rPr>
          <w:b/>
        </w:rPr>
        <w:t>Part</w:t>
      </w:r>
      <w:r w:rsidR="00CF6E7E" w:rsidRPr="00E71FCE">
        <w:rPr>
          <w:b/>
        </w:rPr>
        <w:t>ies</w:t>
      </w:r>
      <w:r w:rsidR="00936B2E" w:rsidRPr="00E71FCE">
        <w:t xml:space="preserve">”. </w:t>
      </w:r>
    </w:p>
    <w:bookmarkEnd w:id="0"/>
    <w:p w14:paraId="42A73BF2" w14:textId="77777777" w:rsidR="00D11189" w:rsidRPr="00E71FCE" w:rsidRDefault="00D11189" w:rsidP="00E51A5F">
      <w:pPr>
        <w:jc w:val="both"/>
      </w:pPr>
    </w:p>
    <w:p w14:paraId="3604AE51" w14:textId="08732177" w:rsidR="00CF6E7E" w:rsidRPr="00E71FCE" w:rsidRDefault="00013E25" w:rsidP="00E51A5F">
      <w:pPr>
        <w:jc w:val="both"/>
      </w:pPr>
      <w:r w:rsidRPr="00E71FCE">
        <w:rPr>
          <w:b/>
        </w:rPr>
        <w:t>WHEREAS</w:t>
      </w:r>
      <w:r w:rsidRPr="00E71FCE">
        <w:t xml:space="preserve">, </w:t>
      </w:r>
      <w:r w:rsidR="00CF6E7E" w:rsidRPr="00E71FCE">
        <w:t>Frontier and Agent are p</w:t>
      </w:r>
      <w:r w:rsidR="0000064D" w:rsidRPr="00E71FCE">
        <w:t xml:space="preserve">arties </w:t>
      </w:r>
      <w:r w:rsidR="00CF6E7E" w:rsidRPr="00E71FCE">
        <w:t xml:space="preserve">to </w:t>
      </w:r>
      <w:r w:rsidR="0000064D" w:rsidRPr="00E71FCE">
        <w:t>th</w:t>
      </w:r>
      <w:r w:rsidR="00C0723C" w:rsidRPr="00E71FCE">
        <w:t>at certain</w:t>
      </w:r>
      <w:r w:rsidR="0000064D" w:rsidRPr="00E71FCE">
        <w:t xml:space="preserve"> </w:t>
      </w:r>
      <w:r w:rsidR="000F19A8" w:rsidRPr="00E71FCE">
        <w:t xml:space="preserve">Master </w:t>
      </w:r>
      <w:r w:rsidR="0000064D" w:rsidRPr="00E71FCE">
        <w:t>Marketing Agreement</w:t>
      </w:r>
      <w:r w:rsidR="001B4D4A" w:rsidRPr="00E71FCE">
        <w:t xml:space="preserve"> </w:t>
      </w:r>
      <w:r w:rsidR="00CF6E7E" w:rsidRPr="00E71FCE">
        <w:t xml:space="preserve">dated </w:t>
      </w:r>
      <w:r w:rsidR="004236EF" w:rsidRPr="00E71FCE">
        <w:t>June 7, 2021</w:t>
      </w:r>
      <w:r w:rsidR="0000064D" w:rsidRPr="00E71FCE">
        <w:t xml:space="preserve"> (the “</w:t>
      </w:r>
      <w:r w:rsidR="0000064D" w:rsidRPr="00E71FCE">
        <w:rPr>
          <w:b/>
          <w:bCs/>
        </w:rPr>
        <w:t>Agreement</w:t>
      </w:r>
      <w:r w:rsidR="0000064D" w:rsidRPr="00E71FCE">
        <w:t>”)</w:t>
      </w:r>
      <w:r w:rsidR="00CF6E7E" w:rsidRPr="00E71FCE">
        <w:t>;</w:t>
      </w:r>
      <w:r w:rsidR="00625946" w:rsidRPr="00E71FCE">
        <w:t xml:space="preserve"> and </w:t>
      </w:r>
    </w:p>
    <w:p w14:paraId="5A42D935" w14:textId="77777777" w:rsidR="00CF6E7E" w:rsidRPr="00E71FCE" w:rsidRDefault="00CF6E7E" w:rsidP="00E51A5F">
      <w:pPr>
        <w:jc w:val="both"/>
      </w:pPr>
    </w:p>
    <w:p w14:paraId="3E9406F9" w14:textId="434D552B" w:rsidR="000B5094" w:rsidRPr="00E71FCE" w:rsidRDefault="00CF6E7E" w:rsidP="00E51A5F">
      <w:pPr>
        <w:jc w:val="both"/>
      </w:pPr>
      <w:proofErr w:type="gramStart"/>
      <w:r w:rsidRPr="00E71FCE">
        <w:rPr>
          <w:b/>
        </w:rPr>
        <w:t>WHEREAS</w:t>
      </w:r>
      <w:r w:rsidR="0000064D" w:rsidRPr="00E71FCE">
        <w:t>,</w:t>
      </w:r>
      <w:proofErr w:type="gramEnd"/>
      <w:r w:rsidR="0000064D" w:rsidRPr="00E71FCE">
        <w:t xml:space="preserve"> </w:t>
      </w:r>
      <w:r w:rsidR="00FD07E5" w:rsidRPr="00E71FCE">
        <w:t xml:space="preserve">the Parties desire to enter into a relationship to which the Agent shall market </w:t>
      </w:r>
      <w:r w:rsidR="005337AE" w:rsidRPr="00E71FCE">
        <w:t xml:space="preserve">and sell </w:t>
      </w:r>
      <w:r w:rsidR="00FD07E5" w:rsidRPr="00E71FCE">
        <w:t xml:space="preserve">Frontier’s Products </w:t>
      </w:r>
      <w:r w:rsidR="00F20BDE" w:rsidRPr="00E71FCE">
        <w:t xml:space="preserve">through </w:t>
      </w:r>
      <w:r w:rsidR="00FD07E5" w:rsidRPr="00E71FCE">
        <w:t xml:space="preserve">digital media </w:t>
      </w:r>
      <w:r w:rsidR="00F20BDE" w:rsidRPr="00E71FCE">
        <w:t xml:space="preserve">and </w:t>
      </w:r>
      <w:r w:rsidR="00625946" w:rsidRPr="00E71FCE">
        <w:t xml:space="preserve">certain terms and conditions </w:t>
      </w:r>
      <w:r w:rsidR="00F20BDE" w:rsidRPr="00E71FCE">
        <w:t xml:space="preserve">specific to this relationship that are not provided in the Agreement </w:t>
      </w:r>
      <w:r w:rsidR="00625946" w:rsidRPr="00E71FCE">
        <w:t xml:space="preserve">are set forth in this </w:t>
      </w:r>
      <w:r w:rsidR="002A5464" w:rsidRPr="00E71FCE">
        <w:t>SOW</w:t>
      </w:r>
      <w:r w:rsidR="00625946" w:rsidRPr="00E71FCE">
        <w:t>.</w:t>
      </w:r>
      <w:r w:rsidR="004C3B15" w:rsidRPr="00E71FCE">
        <w:t xml:space="preserve"> </w:t>
      </w:r>
    </w:p>
    <w:p w14:paraId="5CEB9389" w14:textId="77777777" w:rsidR="00926FD4" w:rsidRPr="00E71FCE" w:rsidRDefault="00926FD4" w:rsidP="00E51A5F">
      <w:pPr>
        <w:jc w:val="both"/>
      </w:pPr>
    </w:p>
    <w:p w14:paraId="5487CA55" w14:textId="5C0219CE" w:rsidR="00FE7E5A" w:rsidRPr="00E71FCE" w:rsidRDefault="00FE7E5A" w:rsidP="00E51A5F">
      <w:pPr>
        <w:pStyle w:val="BodyText"/>
        <w:ind w:left="0"/>
        <w:jc w:val="both"/>
        <w:rPr>
          <w:rFonts w:ascii="Arial" w:hAnsi="Arial"/>
        </w:rPr>
      </w:pPr>
      <w:r w:rsidRPr="00E71FCE">
        <w:rPr>
          <w:rFonts w:ascii="Arial" w:hAnsi="Arial"/>
          <w:b/>
        </w:rPr>
        <w:t>NOW</w:t>
      </w:r>
      <w:r w:rsidR="00353972" w:rsidRPr="00E71FCE">
        <w:rPr>
          <w:rFonts w:ascii="Arial" w:hAnsi="Arial"/>
          <w:b/>
        </w:rPr>
        <w:t>,</w:t>
      </w:r>
      <w:r w:rsidRPr="00E71FCE">
        <w:rPr>
          <w:rFonts w:ascii="Arial" w:hAnsi="Arial"/>
          <w:b/>
        </w:rPr>
        <w:t xml:space="preserve"> THEREFORE</w:t>
      </w:r>
      <w:r w:rsidRPr="00E71FCE">
        <w:rPr>
          <w:rFonts w:ascii="Arial" w:hAnsi="Arial"/>
        </w:rPr>
        <w:t xml:space="preserve">, </w:t>
      </w:r>
      <w:r w:rsidR="00204B77" w:rsidRPr="00E71FCE">
        <w:rPr>
          <w:rFonts w:ascii="Arial" w:hAnsi="Arial"/>
        </w:rPr>
        <w:t xml:space="preserve">in consideration of the mutual promises and covenants herein contained and other good and valuable consideration, the receipt and sufficiency of which are hereby acknowledged, the Parties hereby agree as </w:t>
      </w:r>
      <w:r w:rsidRPr="00E71FCE">
        <w:rPr>
          <w:rFonts w:ascii="Arial" w:hAnsi="Arial"/>
        </w:rPr>
        <w:t>follows:</w:t>
      </w:r>
    </w:p>
    <w:p w14:paraId="29D0E302" w14:textId="36A3DC32" w:rsidR="00184D3B" w:rsidRPr="00E71FCE" w:rsidRDefault="00184D3B" w:rsidP="00E51A5F">
      <w:pPr>
        <w:pStyle w:val="BodyText"/>
        <w:ind w:left="0"/>
        <w:jc w:val="both"/>
        <w:rPr>
          <w:rFonts w:ascii="Arial" w:hAnsi="Arial"/>
        </w:rPr>
      </w:pPr>
    </w:p>
    <w:p w14:paraId="6A3166E9" w14:textId="07E45AF3" w:rsidR="00184D3B" w:rsidRPr="00E71FCE" w:rsidRDefault="002D409E" w:rsidP="00E51A5F">
      <w:pPr>
        <w:widowControl/>
        <w:numPr>
          <w:ilvl w:val="0"/>
          <w:numId w:val="2"/>
        </w:numPr>
        <w:autoSpaceDE w:val="0"/>
        <w:autoSpaceDN w:val="0"/>
        <w:adjustRightInd w:val="0"/>
        <w:spacing w:after="240"/>
        <w:ind w:left="720" w:hanging="720"/>
        <w:jc w:val="both"/>
        <w:rPr>
          <w:bCs/>
        </w:rPr>
      </w:pPr>
      <w:r w:rsidRPr="00E71FCE">
        <w:rPr>
          <w:b/>
          <w:bCs/>
        </w:rPr>
        <w:t>DEFINITIONS</w:t>
      </w:r>
      <w:r w:rsidR="00184D3B" w:rsidRPr="00E71FCE">
        <w:rPr>
          <w:b/>
          <w:bCs/>
        </w:rPr>
        <w:t xml:space="preserve">.  </w:t>
      </w:r>
      <w:r w:rsidR="00184D3B" w:rsidRPr="00E71FCE">
        <w:rPr>
          <w:bCs/>
        </w:rPr>
        <w:t xml:space="preserve">In addition to terms defined in the Agreement and elsewhere within this </w:t>
      </w:r>
      <w:r w:rsidR="00012673" w:rsidRPr="00E71FCE">
        <w:rPr>
          <w:bCs/>
        </w:rPr>
        <w:t>SOW</w:t>
      </w:r>
      <w:r w:rsidR="00184D3B" w:rsidRPr="00E71FCE">
        <w:rPr>
          <w:bCs/>
        </w:rPr>
        <w:t>, where capitalized, the following words and phrases shall be defined as follows:</w:t>
      </w:r>
    </w:p>
    <w:p w14:paraId="0C89D13D" w14:textId="22D04E1F" w:rsidR="00B31998" w:rsidRPr="00E71FCE" w:rsidRDefault="00184D3B" w:rsidP="00E51A5F">
      <w:pPr>
        <w:widowControl/>
        <w:numPr>
          <w:ilvl w:val="1"/>
          <w:numId w:val="2"/>
        </w:numPr>
        <w:tabs>
          <w:tab w:val="num" w:pos="1440"/>
        </w:tabs>
        <w:autoSpaceDE w:val="0"/>
        <w:autoSpaceDN w:val="0"/>
        <w:adjustRightInd w:val="0"/>
        <w:spacing w:after="240"/>
        <w:ind w:left="1440" w:hanging="720"/>
        <w:jc w:val="both"/>
        <w:rPr>
          <w:bCs/>
        </w:rPr>
      </w:pPr>
      <w:r w:rsidRPr="00E71FCE">
        <w:rPr>
          <w:bCs/>
        </w:rPr>
        <w:t>“</w:t>
      </w:r>
      <w:r w:rsidR="00012673" w:rsidRPr="00E71FCE">
        <w:rPr>
          <w:b/>
          <w:bCs/>
        </w:rPr>
        <w:t>Agent</w:t>
      </w:r>
      <w:r w:rsidRPr="00E71FCE">
        <w:rPr>
          <w:b/>
          <w:bCs/>
        </w:rPr>
        <w:t>’s Website</w:t>
      </w:r>
      <w:r w:rsidRPr="00E71FCE">
        <w:rPr>
          <w:bCs/>
        </w:rPr>
        <w:t>” mean</w:t>
      </w:r>
      <w:r w:rsidR="00C82013" w:rsidRPr="00E71FCE">
        <w:rPr>
          <w:bCs/>
        </w:rPr>
        <w:t>s</w:t>
      </w:r>
      <w:r w:rsidRPr="00E71FCE">
        <w:rPr>
          <w:bCs/>
        </w:rPr>
        <w:t xml:space="preserve"> </w:t>
      </w:r>
      <w:r w:rsidR="00420887" w:rsidRPr="00E71FCE">
        <w:rPr>
          <w:bCs/>
        </w:rPr>
        <w:t xml:space="preserve">the </w:t>
      </w:r>
      <w:r w:rsidR="000348AB" w:rsidRPr="00E71FCE">
        <w:rPr>
          <w:bCs/>
        </w:rPr>
        <w:t xml:space="preserve">Agent’s website used or created for the purpose </w:t>
      </w:r>
      <w:r w:rsidR="00B62657" w:rsidRPr="00E71FCE">
        <w:rPr>
          <w:bCs/>
        </w:rPr>
        <w:t xml:space="preserve">of performing the Services </w:t>
      </w:r>
      <w:r w:rsidR="00C84398" w:rsidRPr="00E71FCE">
        <w:rPr>
          <w:bCs/>
        </w:rPr>
        <w:t xml:space="preserve">as </w:t>
      </w:r>
      <w:r w:rsidR="00D238C2" w:rsidRPr="00E71FCE">
        <w:rPr>
          <w:bCs/>
        </w:rPr>
        <w:t>list</w:t>
      </w:r>
      <w:r w:rsidR="00C84398" w:rsidRPr="00E71FCE">
        <w:rPr>
          <w:bCs/>
        </w:rPr>
        <w:t xml:space="preserve">ed in </w:t>
      </w:r>
      <w:r w:rsidR="00C84398" w:rsidRPr="00E71FCE">
        <w:rPr>
          <w:bCs/>
          <w:u w:val="single"/>
        </w:rPr>
        <w:t>Exhibit A</w:t>
      </w:r>
      <w:r w:rsidR="00C84398" w:rsidRPr="00E71FCE">
        <w:t>, attached hereto and incorporated herein.</w:t>
      </w:r>
    </w:p>
    <w:p w14:paraId="0854D1F1" w14:textId="7603A1CD" w:rsidR="00184D3B" w:rsidRPr="00E71FCE" w:rsidRDefault="00184D3B" w:rsidP="00E51A5F">
      <w:pPr>
        <w:widowControl/>
        <w:numPr>
          <w:ilvl w:val="1"/>
          <w:numId w:val="2"/>
        </w:numPr>
        <w:tabs>
          <w:tab w:val="num" w:pos="1440"/>
        </w:tabs>
        <w:autoSpaceDE w:val="0"/>
        <w:autoSpaceDN w:val="0"/>
        <w:adjustRightInd w:val="0"/>
        <w:spacing w:after="240"/>
        <w:ind w:left="1440" w:hanging="720"/>
        <w:jc w:val="both"/>
      </w:pPr>
      <w:bookmarkStart w:id="1" w:name="_Hlk33082876"/>
      <w:r w:rsidRPr="00E71FCE">
        <w:t>“</w:t>
      </w:r>
      <w:r w:rsidRPr="00E71FCE">
        <w:rPr>
          <w:b/>
        </w:rPr>
        <w:t>Competitor</w:t>
      </w:r>
      <w:r w:rsidRPr="00E71FCE">
        <w:t xml:space="preserve">” means any </w:t>
      </w:r>
      <w:r w:rsidR="00712C24" w:rsidRPr="00E71FCE">
        <w:t xml:space="preserve">non-Frontier </w:t>
      </w:r>
      <w:r w:rsidRPr="00E71FCE">
        <w:t xml:space="preserve">entity that provides communications services (including, but not limited to, </w:t>
      </w:r>
      <w:bookmarkStart w:id="2" w:name="_Hlk33082564"/>
      <w:r w:rsidRPr="00E71FCE">
        <w:t>voice, data and video</w:t>
      </w:r>
      <w:bookmarkEnd w:id="2"/>
      <w:r w:rsidRPr="00E71FCE">
        <w:t>) that relate to the transmission, storage and reception of signals by way of telephone (local and long distance), microwave telecommunications systems, Internet access, wireless telecommunications, text messaging, Internet service provision, DSL, wireless Internet access, Wi-Fi, paging systems, airplane telephones, telephone calling cards, prepaid debit cards for telecommunications services, fiber provisioned telecommunications, cable, broadband and voice over Internet services.</w:t>
      </w:r>
    </w:p>
    <w:p w14:paraId="3906CE36" w14:textId="5AD891B0" w:rsidR="00184D3B" w:rsidRPr="00E71FCE" w:rsidRDefault="00184D3B" w:rsidP="00E51A5F">
      <w:pPr>
        <w:widowControl/>
        <w:numPr>
          <w:ilvl w:val="1"/>
          <w:numId w:val="2"/>
        </w:numPr>
        <w:tabs>
          <w:tab w:val="num" w:pos="1440"/>
        </w:tabs>
        <w:autoSpaceDE w:val="0"/>
        <w:autoSpaceDN w:val="0"/>
        <w:adjustRightInd w:val="0"/>
        <w:spacing w:after="240"/>
        <w:ind w:left="1440" w:hanging="720"/>
        <w:jc w:val="both"/>
        <w:rPr>
          <w:bCs/>
        </w:rPr>
      </w:pPr>
      <w:bookmarkStart w:id="3" w:name="_Hlk66707518"/>
      <w:bookmarkEnd w:id="1"/>
      <w:r w:rsidRPr="00E71FCE">
        <w:rPr>
          <w:bCs/>
        </w:rPr>
        <w:t>“</w:t>
      </w:r>
      <w:r w:rsidRPr="00E71FCE">
        <w:rPr>
          <w:b/>
          <w:bCs/>
        </w:rPr>
        <w:t>Customer Order Interface</w:t>
      </w:r>
      <w:r w:rsidRPr="00E71FCE">
        <w:rPr>
          <w:bCs/>
        </w:rPr>
        <w:t>” mean</w:t>
      </w:r>
      <w:r w:rsidR="00C82013" w:rsidRPr="00E71FCE">
        <w:rPr>
          <w:bCs/>
        </w:rPr>
        <w:t>s</w:t>
      </w:r>
      <w:r w:rsidRPr="00E71FCE">
        <w:rPr>
          <w:bCs/>
        </w:rPr>
        <w:t xml:space="preserve"> the XML interface that will enable Customers to order the Products through </w:t>
      </w:r>
      <w:r w:rsidR="00012673" w:rsidRPr="00E71FCE">
        <w:rPr>
          <w:bCs/>
        </w:rPr>
        <w:t>Agent</w:t>
      </w:r>
      <w:r w:rsidRPr="00E71FCE">
        <w:rPr>
          <w:bCs/>
        </w:rPr>
        <w:t xml:space="preserve">’s Website. </w:t>
      </w:r>
      <w:r w:rsidR="00012673" w:rsidRPr="00E71FCE">
        <w:rPr>
          <w:bCs/>
        </w:rPr>
        <w:t>Agent</w:t>
      </w:r>
      <w:r w:rsidRPr="00E71FCE">
        <w:rPr>
          <w:bCs/>
        </w:rPr>
        <w:t xml:space="preserve"> shall incur initial and ongoing costs associated with their integration with Frontier’s XML interface, in accordance with Frontier’s interface specifications. </w:t>
      </w:r>
    </w:p>
    <w:bookmarkEnd w:id="3"/>
    <w:p w14:paraId="4AB7C5E1" w14:textId="77777777" w:rsidR="005E6E96" w:rsidRPr="00E71FCE" w:rsidRDefault="005337AE" w:rsidP="00E51A5F">
      <w:pPr>
        <w:widowControl/>
        <w:numPr>
          <w:ilvl w:val="1"/>
          <w:numId w:val="2"/>
        </w:numPr>
        <w:tabs>
          <w:tab w:val="num" w:pos="1440"/>
        </w:tabs>
        <w:autoSpaceDE w:val="0"/>
        <w:autoSpaceDN w:val="0"/>
        <w:adjustRightInd w:val="0"/>
        <w:spacing w:after="240"/>
        <w:ind w:left="1440" w:hanging="720"/>
        <w:jc w:val="both"/>
        <w:rPr>
          <w:bCs/>
        </w:rPr>
      </w:pPr>
      <w:r w:rsidRPr="00E71FCE" w:rsidDel="005337AE">
        <w:rPr>
          <w:bCs/>
        </w:rPr>
        <w:t xml:space="preserve"> </w:t>
      </w:r>
      <w:r w:rsidR="00184D3B" w:rsidRPr="00E71FCE">
        <w:rPr>
          <w:bCs/>
        </w:rPr>
        <w:t>“</w:t>
      </w:r>
      <w:r w:rsidR="00184D3B" w:rsidRPr="00E71FCE">
        <w:rPr>
          <w:b/>
          <w:bCs/>
        </w:rPr>
        <w:t>Offer(s)</w:t>
      </w:r>
      <w:r w:rsidR="00184D3B" w:rsidRPr="00E71FCE">
        <w:rPr>
          <w:bCs/>
        </w:rPr>
        <w:t>” mean</w:t>
      </w:r>
      <w:r w:rsidR="009115CA" w:rsidRPr="00E71FCE">
        <w:rPr>
          <w:bCs/>
        </w:rPr>
        <w:t>s</w:t>
      </w:r>
      <w:r w:rsidR="00184D3B" w:rsidRPr="00E71FCE">
        <w:rPr>
          <w:bCs/>
        </w:rPr>
        <w:t xml:space="preserve"> the Frontier authorized pricing, terms and conditions with respect to the Products. </w:t>
      </w:r>
    </w:p>
    <w:p w14:paraId="08B840C3" w14:textId="2490DAC1" w:rsidR="005E6E96" w:rsidRPr="00E71FCE" w:rsidRDefault="002E11E6" w:rsidP="00E51A5F">
      <w:pPr>
        <w:widowControl/>
        <w:numPr>
          <w:ilvl w:val="1"/>
          <w:numId w:val="2"/>
        </w:numPr>
        <w:tabs>
          <w:tab w:val="num" w:pos="1440"/>
        </w:tabs>
        <w:autoSpaceDE w:val="0"/>
        <w:autoSpaceDN w:val="0"/>
        <w:adjustRightInd w:val="0"/>
        <w:spacing w:after="240"/>
        <w:ind w:left="1440" w:hanging="720"/>
        <w:jc w:val="both"/>
        <w:rPr>
          <w:bCs/>
        </w:rPr>
      </w:pPr>
      <w:r w:rsidRPr="00E71FCE">
        <w:rPr>
          <w:iCs/>
        </w:rPr>
        <w:lastRenderedPageBreak/>
        <w:t>“</w:t>
      </w:r>
      <w:r w:rsidRPr="00E71FCE">
        <w:rPr>
          <w:b/>
          <w:iCs/>
        </w:rPr>
        <w:t>Territory</w:t>
      </w:r>
      <w:r w:rsidRPr="00E71FCE">
        <w:rPr>
          <w:iCs/>
        </w:rPr>
        <w:t>” mean</w:t>
      </w:r>
      <w:r w:rsidR="006F55B2" w:rsidRPr="00E71FCE">
        <w:rPr>
          <w:iCs/>
        </w:rPr>
        <w:t>s</w:t>
      </w:r>
      <w:r w:rsidRPr="00E71FCE">
        <w:rPr>
          <w:iCs/>
        </w:rPr>
        <w:t xml:space="preserve"> t</w:t>
      </w:r>
      <w:r w:rsidR="00BB2029" w:rsidRPr="00E71FCE">
        <w:rPr>
          <w:iCs/>
        </w:rPr>
        <w:t xml:space="preserve">he </w:t>
      </w:r>
      <w:r w:rsidR="000B790A" w:rsidRPr="00E71FCE">
        <w:rPr>
          <w:iCs/>
        </w:rPr>
        <w:t xml:space="preserve">current </w:t>
      </w:r>
      <w:r w:rsidR="00BB2029" w:rsidRPr="00E71FCE">
        <w:rPr>
          <w:iCs/>
        </w:rPr>
        <w:t xml:space="preserve">geographical area </w:t>
      </w:r>
      <w:r w:rsidRPr="00E71FCE">
        <w:rPr>
          <w:iCs/>
        </w:rPr>
        <w:t xml:space="preserve">where </w:t>
      </w:r>
      <w:r w:rsidR="00A955FD" w:rsidRPr="00E71FCE">
        <w:rPr>
          <w:iCs/>
        </w:rPr>
        <w:t>Frontier market</w:t>
      </w:r>
      <w:r w:rsidR="00065753" w:rsidRPr="00E71FCE">
        <w:rPr>
          <w:iCs/>
        </w:rPr>
        <w:t>s</w:t>
      </w:r>
      <w:r w:rsidR="00A955FD" w:rsidRPr="00E71FCE">
        <w:rPr>
          <w:iCs/>
        </w:rPr>
        <w:t xml:space="preserve"> and sell</w:t>
      </w:r>
      <w:r w:rsidR="00065753" w:rsidRPr="00E71FCE">
        <w:rPr>
          <w:iCs/>
        </w:rPr>
        <w:t>s</w:t>
      </w:r>
      <w:r w:rsidR="00A955FD" w:rsidRPr="00E71FCE">
        <w:rPr>
          <w:iCs/>
        </w:rPr>
        <w:t xml:space="preserve"> its Products</w:t>
      </w:r>
      <w:r w:rsidR="000B790A" w:rsidRPr="00E71FCE">
        <w:rPr>
          <w:iCs/>
        </w:rPr>
        <w:t xml:space="preserve"> as communicated by Frontier to Agent.</w:t>
      </w:r>
      <w:r w:rsidR="005E6E96" w:rsidRPr="00E71FCE">
        <w:rPr>
          <w:iCs/>
        </w:rPr>
        <w:t xml:space="preserve"> </w:t>
      </w:r>
    </w:p>
    <w:p w14:paraId="02EEAF84" w14:textId="50180809" w:rsidR="00C537AA" w:rsidRPr="00E71FCE" w:rsidRDefault="005E6E96" w:rsidP="00E51A5F">
      <w:pPr>
        <w:widowControl/>
        <w:numPr>
          <w:ilvl w:val="1"/>
          <w:numId w:val="2"/>
        </w:numPr>
        <w:tabs>
          <w:tab w:val="num" w:pos="1440"/>
        </w:tabs>
        <w:autoSpaceDE w:val="0"/>
        <w:autoSpaceDN w:val="0"/>
        <w:adjustRightInd w:val="0"/>
        <w:spacing w:after="240"/>
        <w:ind w:left="1440" w:hanging="720"/>
        <w:jc w:val="both"/>
        <w:rPr>
          <w:bCs/>
        </w:rPr>
      </w:pPr>
      <w:r w:rsidRPr="00E71FCE">
        <w:t>“</w:t>
      </w:r>
      <w:r w:rsidRPr="00E71FCE">
        <w:rPr>
          <w:b/>
          <w:bCs/>
        </w:rPr>
        <w:t>Xactly</w:t>
      </w:r>
      <w:r w:rsidRPr="00E71FCE">
        <w:t xml:space="preserve">” is Frontier’s online commission management system accessible at </w:t>
      </w:r>
      <w:r w:rsidRPr="00E71FCE">
        <w:rPr>
          <w:u w:val="single"/>
        </w:rPr>
        <w:t>https://login.xactlycorp.com</w:t>
      </w:r>
      <w:r w:rsidRPr="00E71FCE">
        <w:t xml:space="preserve">. </w:t>
      </w:r>
    </w:p>
    <w:p w14:paraId="657EEBA1" w14:textId="36D0CA53" w:rsidR="007A398A" w:rsidRPr="00E71FCE" w:rsidRDefault="002D409E" w:rsidP="00E51A5F">
      <w:pPr>
        <w:pStyle w:val="ListParagraph"/>
        <w:numPr>
          <w:ilvl w:val="0"/>
          <w:numId w:val="2"/>
        </w:numPr>
        <w:ind w:left="720" w:hanging="720"/>
        <w:jc w:val="both"/>
        <w:rPr>
          <w:rFonts w:ascii="Arial" w:hAnsi="Arial"/>
        </w:rPr>
      </w:pPr>
      <w:r w:rsidRPr="00E71FCE">
        <w:rPr>
          <w:rFonts w:ascii="Arial" w:hAnsi="Arial"/>
          <w:b/>
        </w:rPr>
        <w:t>TERM AND TERMINATION</w:t>
      </w:r>
      <w:r w:rsidRPr="00E71FCE">
        <w:rPr>
          <w:rFonts w:ascii="Arial" w:hAnsi="Arial"/>
        </w:rPr>
        <w:t xml:space="preserve">. </w:t>
      </w:r>
    </w:p>
    <w:p w14:paraId="231AED0E" w14:textId="77777777" w:rsidR="007A398A" w:rsidRPr="00E71FCE" w:rsidRDefault="007A398A" w:rsidP="00E51A5F">
      <w:pPr>
        <w:pStyle w:val="ListParagraph"/>
        <w:ind w:left="720"/>
        <w:jc w:val="both"/>
        <w:rPr>
          <w:rFonts w:ascii="Arial" w:hAnsi="Arial"/>
        </w:rPr>
      </w:pPr>
    </w:p>
    <w:p w14:paraId="106ECC68" w14:textId="1F0F64D8" w:rsidR="007A398A" w:rsidRPr="00E71FCE" w:rsidRDefault="007A398A" w:rsidP="00E51A5F">
      <w:pPr>
        <w:pStyle w:val="ListParagraph"/>
        <w:numPr>
          <w:ilvl w:val="1"/>
          <w:numId w:val="2"/>
        </w:numPr>
        <w:ind w:left="1440" w:hanging="720"/>
        <w:jc w:val="both"/>
        <w:rPr>
          <w:rFonts w:ascii="Arial" w:hAnsi="Arial"/>
        </w:rPr>
      </w:pPr>
      <w:r w:rsidRPr="00E71FCE">
        <w:rPr>
          <w:rFonts w:ascii="Arial" w:hAnsi="Arial"/>
          <w:u w:val="single"/>
        </w:rPr>
        <w:t>Term</w:t>
      </w:r>
      <w:r w:rsidRPr="00E71FCE">
        <w:rPr>
          <w:rFonts w:ascii="Arial" w:hAnsi="Arial"/>
        </w:rPr>
        <w:t xml:space="preserve">.  </w:t>
      </w:r>
      <w:r w:rsidR="00F95D96" w:rsidRPr="00E71FCE">
        <w:rPr>
          <w:rFonts w:ascii="Arial" w:hAnsi="Arial"/>
        </w:rPr>
        <w:t>T</w:t>
      </w:r>
      <w:r w:rsidR="00951481" w:rsidRPr="00E71FCE">
        <w:rPr>
          <w:rFonts w:ascii="Arial" w:hAnsi="Arial"/>
        </w:rPr>
        <w:t xml:space="preserve">his SOW </w:t>
      </w:r>
      <w:r w:rsidR="00F95D96" w:rsidRPr="00E71FCE">
        <w:rPr>
          <w:rFonts w:ascii="Arial" w:hAnsi="Arial"/>
        </w:rPr>
        <w:t xml:space="preserve">shall commence on the Effective Date and </w:t>
      </w:r>
      <w:r w:rsidR="004E505F" w:rsidRPr="00E71FCE">
        <w:rPr>
          <w:rFonts w:ascii="Arial" w:hAnsi="Arial"/>
        </w:rPr>
        <w:t>wi</w:t>
      </w:r>
      <w:r w:rsidR="00F95D96" w:rsidRPr="00E71FCE">
        <w:rPr>
          <w:rFonts w:ascii="Arial" w:hAnsi="Arial"/>
        </w:rPr>
        <w:t xml:space="preserve">ll continue </w:t>
      </w:r>
      <w:r w:rsidR="00951481" w:rsidRPr="00E71FCE">
        <w:rPr>
          <w:rFonts w:ascii="Arial" w:hAnsi="Arial"/>
        </w:rPr>
        <w:t>until terminat</w:t>
      </w:r>
      <w:r w:rsidR="00422B56" w:rsidRPr="00E71FCE">
        <w:rPr>
          <w:rFonts w:ascii="Arial" w:hAnsi="Arial"/>
        </w:rPr>
        <w:t>ed</w:t>
      </w:r>
      <w:r w:rsidR="00951481" w:rsidRPr="00E71FCE">
        <w:rPr>
          <w:rFonts w:ascii="Arial" w:hAnsi="Arial"/>
        </w:rPr>
        <w:t xml:space="preserve"> </w:t>
      </w:r>
      <w:r w:rsidR="00422B56" w:rsidRPr="00E71FCE">
        <w:rPr>
          <w:rFonts w:ascii="Arial" w:hAnsi="Arial"/>
        </w:rPr>
        <w:t xml:space="preserve">as provided under </w:t>
      </w:r>
      <w:r w:rsidR="00653D03" w:rsidRPr="00E71FCE">
        <w:rPr>
          <w:rFonts w:ascii="Arial" w:hAnsi="Arial"/>
        </w:rPr>
        <w:t xml:space="preserve">the </w:t>
      </w:r>
      <w:r w:rsidR="00951481" w:rsidRPr="00E71FCE">
        <w:rPr>
          <w:rFonts w:ascii="Arial" w:hAnsi="Arial"/>
        </w:rPr>
        <w:t xml:space="preserve">Agreement or this SOW.  </w:t>
      </w:r>
    </w:p>
    <w:p w14:paraId="0DFB9018" w14:textId="77777777" w:rsidR="007A398A" w:rsidRPr="00E71FCE" w:rsidRDefault="007A398A" w:rsidP="00E51A5F">
      <w:pPr>
        <w:pStyle w:val="ListParagraph"/>
        <w:ind w:left="1440" w:hanging="720"/>
        <w:jc w:val="both"/>
        <w:rPr>
          <w:rFonts w:ascii="Arial" w:hAnsi="Arial"/>
        </w:rPr>
      </w:pPr>
    </w:p>
    <w:p w14:paraId="68CB8C20" w14:textId="117818F6" w:rsidR="007A398A" w:rsidRPr="00E71FCE" w:rsidRDefault="007A398A" w:rsidP="00E51A5F">
      <w:pPr>
        <w:pStyle w:val="ListParagraph"/>
        <w:numPr>
          <w:ilvl w:val="1"/>
          <w:numId w:val="2"/>
        </w:numPr>
        <w:ind w:left="1440" w:hanging="720"/>
        <w:jc w:val="both"/>
        <w:rPr>
          <w:rFonts w:ascii="Arial" w:hAnsi="Arial"/>
        </w:rPr>
      </w:pPr>
      <w:r w:rsidRPr="00E71FCE">
        <w:rPr>
          <w:rFonts w:ascii="Arial" w:hAnsi="Arial"/>
          <w:u w:val="single"/>
        </w:rPr>
        <w:t>Termination Method</w:t>
      </w:r>
      <w:r w:rsidRPr="00E71FCE">
        <w:rPr>
          <w:rFonts w:ascii="Arial" w:hAnsi="Arial"/>
        </w:rPr>
        <w:t xml:space="preserve">.  </w:t>
      </w:r>
      <w:r w:rsidR="00951481" w:rsidRPr="00E71FCE">
        <w:rPr>
          <w:rFonts w:ascii="Arial" w:hAnsi="Arial"/>
        </w:rPr>
        <w:t>Either Party may terminate this SOW without cause by providing thirty (30) days’ prior written notice to the other Party</w:t>
      </w:r>
      <w:r w:rsidR="0026117E" w:rsidRPr="00E71FCE">
        <w:rPr>
          <w:rFonts w:ascii="Arial" w:hAnsi="Arial"/>
        </w:rPr>
        <w:t xml:space="preserve">. </w:t>
      </w:r>
      <w:r w:rsidR="00552CD3" w:rsidRPr="00E71FCE">
        <w:rPr>
          <w:rFonts w:ascii="Arial" w:hAnsi="Arial"/>
        </w:rPr>
        <w:t xml:space="preserve">Either Party may terminate this SOW immediately upon written notice to the other Party in the event the other Party has committed a material breach of the SOW or committed a violation of any laws related to the Services or if the Services constitute a security or financial risk to the other Party’s ongoing business.  </w:t>
      </w:r>
      <w:r w:rsidR="000F5EF6" w:rsidRPr="00E71FCE">
        <w:rPr>
          <w:rFonts w:ascii="Arial" w:hAnsi="Arial"/>
        </w:rPr>
        <w:t xml:space="preserve">  </w:t>
      </w:r>
    </w:p>
    <w:p w14:paraId="42ED175F" w14:textId="77777777" w:rsidR="00247FFB" w:rsidRPr="00E71FCE" w:rsidRDefault="00247FFB" w:rsidP="00702112"/>
    <w:p w14:paraId="5C652AAB" w14:textId="2417A280" w:rsidR="00247FFB" w:rsidRPr="00E71FCE" w:rsidRDefault="00247FFB" w:rsidP="00E51A5F">
      <w:pPr>
        <w:pStyle w:val="ListParagraph"/>
        <w:numPr>
          <w:ilvl w:val="1"/>
          <w:numId w:val="2"/>
        </w:numPr>
        <w:ind w:left="1440" w:hanging="720"/>
        <w:jc w:val="both"/>
        <w:rPr>
          <w:rFonts w:ascii="Arial" w:hAnsi="Arial"/>
        </w:rPr>
      </w:pPr>
      <w:r w:rsidRPr="00E71FCE">
        <w:rPr>
          <w:rFonts w:ascii="Arial" w:hAnsi="Arial"/>
          <w:u w:val="single"/>
        </w:rPr>
        <w:t>Commissions Due Upon Termination</w:t>
      </w:r>
      <w:r w:rsidRPr="00E71FCE">
        <w:rPr>
          <w:rFonts w:ascii="Arial" w:hAnsi="Arial"/>
        </w:rPr>
        <w:t xml:space="preserve">.  Frontier will pay Agent the commissions applicable to an Order that is pending at the date of termination as set forth in Section </w:t>
      </w:r>
      <w:r w:rsidR="00C9600F" w:rsidRPr="00E71FCE">
        <w:rPr>
          <w:rFonts w:ascii="Arial" w:hAnsi="Arial"/>
        </w:rPr>
        <w:t>9</w:t>
      </w:r>
      <w:r w:rsidRPr="00E71FCE">
        <w:rPr>
          <w:rFonts w:ascii="Arial" w:hAnsi="Arial"/>
        </w:rPr>
        <w:t>.</w:t>
      </w:r>
    </w:p>
    <w:p w14:paraId="39C1D813" w14:textId="77777777" w:rsidR="00D06BE2" w:rsidRPr="00E71FCE" w:rsidRDefault="00D06BE2" w:rsidP="00E51A5F">
      <w:pPr>
        <w:pStyle w:val="ListParagraph"/>
        <w:ind w:left="1440"/>
        <w:jc w:val="both"/>
        <w:rPr>
          <w:rFonts w:ascii="Arial" w:hAnsi="Arial"/>
        </w:rPr>
      </w:pPr>
    </w:p>
    <w:p w14:paraId="457E949A" w14:textId="588D3E51" w:rsidR="00D06BE2" w:rsidRPr="00E71FCE" w:rsidRDefault="00D06BE2" w:rsidP="00E51A5F">
      <w:pPr>
        <w:pStyle w:val="ListParagraph"/>
        <w:numPr>
          <w:ilvl w:val="1"/>
          <w:numId w:val="2"/>
        </w:numPr>
        <w:tabs>
          <w:tab w:val="left" w:pos="1440"/>
          <w:tab w:val="left" w:pos="1530"/>
        </w:tabs>
        <w:ind w:left="1440" w:hanging="720"/>
        <w:jc w:val="both"/>
        <w:rPr>
          <w:rFonts w:ascii="Arial" w:hAnsi="Arial"/>
        </w:rPr>
      </w:pPr>
      <w:r w:rsidRPr="00E71FCE">
        <w:rPr>
          <w:rFonts w:ascii="Arial" w:hAnsi="Arial"/>
          <w:u w:val="single"/>
        </w:rPr>
        <w:t>Survival</w:t>
      </w:r>
      <w:r w:rsidRPr="00E71FCE">
        <w:rPr>
          <w:rFonts w:ascii="Arial" w:hAnsi="Arial"/>
        </w:rPr>
        <w:t>. In the event of expiration or termination of this SOW, the following Sections will survive: 1, 2.3, 2.4, 9, and 13.</w:t>
      </w:r>
    </w:p>
    <w:p w14:paraId="0B112B14" w14:textId="77777777" w:rsidR="00F20BDE" w:rsidRPr="00E71FCE" w:rsidRDefault="00F20BDE" w:rsidP="00E51A5F">
      <w:pPr>
        <w:jc w:val="both"/>
      </w:pPr>
    </w:p>
    <w:p w14:paraId="73ED1588" w14:textId="2F32F9B4" w:rsidR="00184D3B" w:rsidRPr="00E71FCE" w:rsidRDefault="002D409E" w:rsidP="00E51A5F">
      <w:pPr>
        <w:widowControl/>
        <w:numPr>
          <w:ilvl w:val="0"/>
          <w:numId w:val="2"/>
        </w:numPr>
        <w:tabs>
          <w:tab w:val="num" w:pos="720"/>
        </w:tabs>
        <w:autoSpaceDE w:val="0"/>
        <w:autoSpaceDN w:val="0"/>
        <w:adjustRightInd w:val="0"/>
        <w:spacing w:after="240"/>
        <w:ind w:left="720" w:hanging="720"/>
        <w:jc w:val="both"/>
      </w:pPr>
      <w:r w:rsidRPr="00E71FCE">
        <w:rPr>
          <w:b/>
          <w:bCs/>
        </w:rPr>
        <w:t>SCOPE OF SERVICES</w:t>
      </w:r>
      <w:r w:rsidR="00184D3B" w:rsidRPr="00E71FCE">
        <w:t>.</w:t>
      </w:r>
      <w:r w:rsidR="002A5464" w:rsidRPr="00E71FCE">
        <w:t xml:space="preserve">  </w:t>
      </w:r>
    </w:p>
    <w:p w14:paraId="5E781581" w14:textId="7935DC95" w:rsidR="00C73CAC" w:rsidRPr="00E71FCE" w:rsidRDefault="00924F92" w:rsidP="00105F1E">
      <w:pPr>
        <w:widowControl/>
        <w:numPr>
          <w:ilvl w:val="1"/>
          <w:numId w:val="2"/>
        </w:numPr>
        <w:tabs>
          <w:tab w:val="left" w:pos="1440"/>
        </w:tabs>
        <w:autoSpaceDE w:val="0"/>
        <w:autoSpaceDN w:val="0"/>
        <w:adjustRightInd w:val="0"/>
        <w:spacing w:after="240"/>
        <w:ind w:left="1440" w:hanging="720"/>
        <w:jc w:val="both"/>
      </w:pPr>
      <w:r w:rsidRPr="00E71FCE">
        <w:rPr>
          <w:u w:val="single"/>
        </w:rPr>
        <w:t xml:space="preserve">Permitted </w:t>
      </w:r>
      <w:r w:rsidR="00AF5430" w:rsidRPr="00E71FCE">
        <w:rPr>
          <w:u w:val="single"/>
        </w:rPr>
        <w:t>Marketing</w:t>
      </w:r>
      <w:r w:rsidR="002B68DF" w:rsidRPr="00E71FCE">
        <w:rPr>
          <w:u w:val="single"/>
        </w:rPr>
        <w:t xml:space="preserve"> Methods</w:t>
      </w:r>
      <w:r w:rsidR="00AF5430" w:rsidRPr="00E71FCE">
        <w:t xml:space="preserve">.  </w:t>
      </w:r>
      <w:r w:rsidR="00105F1E" w:rsidRPr="00E71FCE">
        <w:t xml:space="preserve">In accordance with the terms of the Agreement and this SOW, Agent </w:t>
      </w:r>
      <w:r w:rsidR="00C73CAC" w:rsidRPr="00E71FCE">
        <w:t>shall</w:t>
      </w:r>
      <w:r w:rsidR="0018232A" w:rsidRPr="00E71FCE">
        <w:t>,</w:t>
      </w:r>
      <w:r w:rsidR="00C73CAC" w:rsidRPr="00E71FCE">
        <w:t xml:space="preserve"> and shall cause the Network</w:t>
      </w:r>
      <w:r w:rsidR="00C73CAC" w:rsidRPr="00E71FCE">
        <w:rPr>
          <w:rFonts w:cs="Calibri"/>
        </w:rPr>
        <w:t xml:space="preserve"> to</w:t>
      </w:r>
      <w:r w:rsidR="0018232A" w:rsidRPr="00E71FCE">
        <w:rPr>
          <w:rFonts w:cs="Calibri"/>
        </w:rPr>
        <w:t>,</w:t>
      </w:r>
      <w:r w:rsidR="00C73CAC" w:rsidRPr="00E71FCE">
        <w:rPr>
          <w:rFonts w:cs="Calibri"/>
        </w:rPr>
        <w:t xml:space="preserve"> facilitate a sales campaign within the Territory to market and sell the Products, as set forth herein.</w:t>
      </w:r>
      <w:r w:rsidR="004571A3" w:rsidRPr="00E71FCE">
        <w:t xml:space="preserve"> </w:t>
      </w:r>
    </w:p>
    <w:p w14:paraId="7A988B2F" w14:textId="77777777" w:rsidR="00C73CAC" w:rsidRPr="00E71FCE" w:rsidRDefault="00C73CAC" w:rsidP="00C73CAC">
      <w:pPr>
        <w:widowControl/>
        <w:numPr>
          <w:ilvl w:val="2"/>
          <w:numId w:val="2"/>
        </w:numPr>
        <w:tabs>
          <w:tab w:val="left" w:pos="1440"/>
        </w:tabs>
        <w:autoSpaceDE w:val="0"/>
        <w:autoSpaceDN w:val="0"/>
        <w:adjustRightInd w:val="0"/>
        <w:spacing w:after="240"/>
        <w:jc w:val="both"/>
      </w:pPr>
      <w:r w:rsidRPr="00E71FCE">
        <w:t xml:space="preserve">Agent shall post Product and Offer information on the Agent’s Website in a position and with a prominence greater than or equal to that of all Competitors.  </w:t>
      </w:r>
    </w:p>
    <w:p w14:paraId="13DDE6A0" w14:textId="77777777" w:rsidR="00552CD3" w:rsidRPr="00E71FCE" w:rsidRDefault="00C73CAC" w:rsidP="00C73CAC">
      <w:pPr>
        <w:widowControl/>
        <w:numPr>
          <w:ilvl w:val="2"/>
          <w:numId w:val="2"/>
        </w:numPr>
        <w:tabs>
          <w:tab w:val="left" w:pos="1440"/>
        </w:tabs>
        <w:autoSpaceDE w:val="0"/>
        <w:autoSpaceDN w:val="0"/>
        <w:adjustRightInd w:val="0"/>
        <w:spacing w:after="240"/>
        <w:jc w:val="both"/>
      </w:pPr>
      <w:r w:rsidRPr="00E71FCE">
        <w:t>The content and graphics containing Licensed Marks shall be approved by Frontier prior to publication on Agent’s Website. Agent’s Website shall not offer nor contain links to any illegal, illicit or pornographic products or services and, in the event of a breach of the foregoing and in addition to all other remedies, Frontier shall have the immediate right at its option to terminate this SOW and have its name and Licensed Marks removed from the Agent’s Website.</w:t>
      </w:r>
      <w:r w:rsidR="00552CD3" w:rsidRPr="00E71FCE">
        <w:t xml:space="preserve"> </w:t>
      </w:r>
    </w:p>
    <w:p w14:paraId="04676975" w14:textId="5DCB71FA" w:rsidR="004571A3" w:rsidRPr="00E71FCE" w:rsidRDefault="004571A3">
      <w:pPr>
        <w:widowControl/>
        <w:numPr>
          <w:ilvl w:val="1"/>
          <w:numId w:val="2"/>
        </w:numPr>
        <w:tabs>
          <w:tab w:val="left" w:pos="1440"/>
        </w:tabs>
        <w:autoSpaceDE w:val="0"/>
        <w:autoSpaceDN w:val="0"/>
        <w:adjustRightInd w:val="0"/>
        <w:spacing w:after="240"/>
        <w:ind w:left="1440" w:hanging="720"/>
        <w:jc w:val="both"/>
      </w:pPr>
      <w:r w:rsidRPr="00E71FCE">
        <w:rPr>
          <w:rFonts w:cs="Calibri"/>
          <w:u w:val="single"/>
        </w:rPr>
        <w:t>Marketing Standards for Frontier’s Products</w:t>
      </w:r>
      <w:r w:rsidRPr="00E71FCE">
        <w:rPr>
          <w:rFonts w:cs="Calibri"/>
        </w:rPr>
        <w:t>.  In the course of providing Services, Agent shall, and shall cause the Network to, be responsible for obtaining information from the Customer regarding the Customer’s service needs and accurately advise the Customer of the particular Product(s) that meet those needs, including their availability, rates and terms, all material features, and applicable restrictions and limitations.</w:t>
      </w:r>
    </w:p>
    <w:p w14:paraId="280B9325" w14:textId="0EBF5F9F" w:rsidR="002A6193" w:rsidRPr="00E71FCE" w:rsidRDefault="002A6193" w:rsidP="00E51A5F">
      <w:pPr>
        <w:widowControl/>
        <w:numPr>
          <w:ilvl w:val="2"/>
          <w:numId w:val="2"/>
        </w:numPr>
        <w:autoSpaceDE w:val="0"/>
        <w:autoSpaceDN w:val="0"/>
        <w:adjustRightInd w:val="0"/>
        <w:spacing w:after="240"/>
        <w:jc w:val="both"/>
      </w:pPr>
      <w:bookmarkStart w:id="4" w:name="_Hlk58233632"/>
      <w:r w:rsidRPr="00E71FCE">
        <w:rPr>
          <w:u w:val="single"/>
        </w:rPr>
        <w:lastRenderedPageBreak/>
        <w:t>Marketing of Competitors’ Products</w:t>
      </w:r>
      <w:r w:rsidRPr="00E71FCE">
        <w:t xml:space="preserve">.  Agent shall not, and shall cause the Network not to, attempt to market and sell Competitors’ products to a Customer while engaging said Customer </w:t>
      </w:r>
      <w:r w:rsidR="004571A3" w:rsidRPr="00E71FCE">
        <w:t>i</w:t>
      </w:r>
      <w:r w:rsidRPr="00E71FCE">
        <w:t xml:space="preserve">n the sale of Frontier’s Products or processing an Order within the Territory; provided, however, under the same circumstances Agent and the Network shall be permitted to market and sell Competitors’ video products (with the exception of Competitors’ cable products or services) that can be attached to Frontier’s broadband. </w:t>
      </w:r>
    </w:p>
    <w:p w14:paraId="2CAD83BE" w14:textId="45CE9514" w:rsidR="00735CD1" w:rsidRPr="00E71FCE" w:rsidRDefault="002A6193" w:rsidP="00FC41D4">
      <w:pPr>
        <w:widowControl/>
        <w:numPr>
          <w:ilvl w:val="2"/>
          <w:numId w:val="2"/>
        </w:numPr>
        <w:autoSpaceDE w:val="0"/>
        <w:autoSpaceDN w:val="0"/>
        <w:adjustRightInd w:val="0"/>
        <w:spacing w:after="160"/>
        <w:jc w:val="both"/>
        <w:rPr>
          <w:u w:val="single"/>
        </w:rPr>
      </w:pPr>
      <w:r w:rsidRPr="00E71FCE">
        <w:rPr>
          <w:u w:val="single"/>
        </w:rPr>
        <w:t>Authorized Services Outside the Scope of this SOW</w:t>
      </w:r>
      <w:r w:rsidRPr="00E71FCE">
        <w:t>.  Agent shall not, and shall cause the Network not</w:t>
      </w:r>
      <w:r w:rsidR="00756354" w:rsidRPr="00E71FCE">
        <w:t xml:space="preserve"> to</w:t>
      </w:r>
      <w:r w:rsidRPr="00E71FCE">
        <w:t xml:space="preserve">, combine other Frontier authorized forms of marketing, such as door to door services, under the terms of this SOW. In the event Frontier determines that a sale was secured in a manner other than expressly authorized under this SOW, Frontier shall have the right to exclude such sale, in accordance with the terms of Section 9, from its calculation of compensation owed to Agent.  </w:t>
      </w:r>
      <w:bookmarkEnd w:id="4"/>
    </w:p>
    <w:p w14:paraId="6BA2EE1D" w14:textId="4A4C912A" w:rsidR="00887CF2" w:rsidRPr="00E71FCE" w:rsidRDefault="00887CF2" w:rsidP="00E51A5F">
      <w:pPr>
        <w:pStyle w:val="ListParagraph"/>
        <w:numPr>
          <w:ilvl w:val="1"/>
          <w:numId w:val="2"/>
        </w:numPr>
        <w:ind w:left="1440" w:hanging="720"/>
        <w:jc w:val="both"/>
        <w:rPr>
          <w:rFonts w:ascii="Arial" w:eastAsiaTheme="minorHAnsi" w:hAnsi="Arial"/>
          <w:snapToGrid w:val="0"/>
        </w:rPr>
      </w:pPr>
      <w:bookmarkStart w:id="5" w:name="_Hlk66371694"/>
      <w:r w:rsidRPr="00E71FCE">
        <w:rPr>
          <w:rFonts w:ascii="Arial" w:eastAsiaTheme="minorHAnsi" w:hAnsi="Arial"/>
          <w:snapToGrid w:val="0"/>
          <w:u w:val="single"/>
        </w:rPr>
        <w:t>Performance Standards</w:t>
      </w:r>
      <w:r w:rsidR="007E112B" w:rsidRPr="00E71FCE">
        <w:rPr>
          <w:rFonts w:ascii="Arial" w:eastAsiaTheme="minorHAnsi" w:hAnsi="Arial"/>
          <w:snapToGrid w:val="0"/>
        </w:rPr>
        <w:t>.</w:t>
      </w:r>
      <w:r w:rsidRPr="00E71FCE">
        <w:rPr>
          <w:rFonts w:ascii="Arial" w:eastAsiaTheme="minorHAnsi" w:hAnsi="Arial"/>
          <w:snapToGrid w:val="0"/>
        </w:rPr>
        <w:t xml:space="preserve"> </w:t>
      </w:r>
      <w:bookmarkStart w:id="6" w:name="_Hlk66445356"/>
      <w:r w:rsidR="003212B8" w:rsidRPr="00E71FCE">
        <w:rPr>
          <w:rFonts w:ascii="Arial" w:hAnsi="Arial"/>
          <w:bCs/>
        </w:rPr>
        <w:t xml:space="preserve">Agent shall </w:t>
      </w:r>
      <w:r w:rsidR="000F519E" w:rsidRPr="00E71FCE">
        <w:rPr>
          <w:rFonts w:ascii="Arial" w:hAnsi="Arial"/>
          <w:bCs/>
        </w:rPr>
        <w:t xml:space="preserve">and shall cause the Network to </w:t>
      </w:r>
      <w:r w:rsidR="003212B8" w:rsidRPr="00E71FCE">
        <w:rPr>
          <w:rFonts w:ascii="Arial" w:hAnsi="Arial"/>
          <w:bCs/>
        </w:rPr>
        <w:t>reach and maintain certain performance standards as communicated by Frontier.</w:t>
      </w:r>
      <w:r w:rsidR="000F5EF6" w:rsidRPr="00E71FCE">
        <w:rPr>
          <w:rFonts w:ascii="Arial" w:hAnsi="Arial"/>
          <w:bCs/>
        </w:rPr>
        <w:t xml:space="preserve"> </w:t>
      </w:r>
      <w:r w:rsidR="003212B8" w:rsidRPr="00E71FCE">
        <w:rPr>
          <w:rFonts w:ascii="Arial" w:hAnsi="Arial"/>
          <w:bCs/>
        </w:rPr>
        <w:t xml:space="preserve">Upon request by Frontier, </w:t>
      </w:r>
      <w:r w:rsidR="00FF191E" w:rsidRPr="00E71FCE">
        <w:rPr>
          <w:rFonts w:ascii="Arial" w:eastAsiaTheme="minorHAnsi" w:hAnsi="Arial"/>
          <w:snapToGrid w:val="0"/>
        </w:rPr>
        <w:t>Agent</w:t>
      </w:r>
      <w:r w:rsidR="003212B8" w:rsidRPr="00E71FCE">
        <w:rPr>
          <w:rFonts w:ascii="Arial" w:eastAsiaTheme="minorHAnsi" w:hAnsi="Arial"/>
          <w:snapToGrid w:val="0"/>
        </w:rPr>
        <w:t xml:space="preserve"> </w:t>
      </w:r>
      <w:r w:rsidR="00084A21" w:rsidRPr="00E71FCE">
        <w:rPr>
          <w:rFonts w:ascii="Arial" w:eastAsiaTheme="minorHAnsi" w:hAnsi="Arial"/>
          <w:snapToGrid w:val="0"/>
        </w:rPr>
        <w:t xml:space="preserve">shall </w:t>
      </w:r>
      <w:r w:rsidR="003212B8" w:rsidRPr="00E71FCE">
        <w:rPr>
          <w:rFonts w:ascii="Arial" w:eastAsiaTheme="minorHAnsi" w:hAnsi="Arial"/>
          <w:snapToGrid w:val="0"/>
        </w:rPr>
        <w:t xml:space="preserve">measure and </w:t>
      </w:r>
      <w:r w:rsidR="00084A21" w:rsidRPr="00E71FCE">
        <w:rPr>
          <w:rFonts w:ascii="Arial" w:eastAsiaTheme="minorHAnsi" w:hAnsi="Arial"/>
          <w:snapToGrid w:val="0"/>
        </w:rPr>
        <w:t xml:space="preserve">provide Frontier with </w:t>
      </w:r>
      <w:r w:rsidR="00717AFC" w:rsidRPr="00E71FCE">
        <w:rPr>
          <w:rFonts w:ascii="Arial" w:eastAsiaTheme="minorHAnsi" w:hAnsi="Arial"/>
          <w:snapToGrid w:val="0"/>
        </w:rPr>
        <w:t xml:space="preserve">certain key indicators </w:t>
      </w:r>
      <w:r w:rsidR="00187567" w:rsidRPr="00E71FCE">
        <w:rPr>
          <w:rFonts w:ascii="Arial" w:eastAsiaTheme="minorHAnsi" w:hAnsi="Arial"/>
          <w:snapToGrid w:val="0"/>
        </w:rPr>
        <w:t>of performance</w:t>
      </w:r>
      <w:r w:rsidR="00AA0E24" w:rsidRPr="00E71FCE">
        <w:rPr>
          <w:rFonts w:ascii="Arial" w:eastAsiaTheme="minorHAnsi" w:hAnsi="Arial"/>
          <w:snapToGrid w:val="0"/>
        </w:rPr>
        <w:t xml:space="preserve"> of Services</w:t>
      </w:r>
      <w:r w:rsidR="00084A21" w:rsidRPr="00E71FCE">
        <w:rPr>
          <w:rFonts w:ascii="Arial" w:eastAsiaTheme="minorHAnsi" w:hAnsi="Arial"/>
          <w:snapToGrid w:val="0"/>
        </w:rPr>
        <w:t>.</w:t>
      </w:r>
      <w:r w:rsidR="000F5EF6" w:rsidRPr="00E71FCE">
        <w:rPr>
          <w:rFonts w:ascii="Arial" w:eastAsiaTheme="minorHAnsi" w:hAnsi="Arial"/>
          <w:snapToGrid w:val="0"/>
        </w:rPr>
        <w:t xml:space="preserve"> </w:t>
      </w:r>
      <w:r w:rsidR="00084A21" w:rsidRPr="00E71FCE">
        <w:rPr>
          <w:rFonts w:ascii="Arial" w:eastAsiaTheme="minorHAnsi" w:hAnsi="Arial"/>
          <w:snapToGrid w:val="0"/>
        </w:rPr>
        <w:t xml:space="preserve">The key indicators </w:t>
      </w:r>
      <w:r w:rsidRPr="00E71FCE">
        <w:rPr>
          <w:rFonts w:ascii="Arial" w:eastAsiaTheme="minorHAnsi" w:hAnsi="Arial"/>
          <w:snapToGrid w:val="0"/>
        </w:rPr>
        <w:t xml:space="preserve">may </w:t>
      </w:r>
      <w:r w:rsidR="00084A21" w:rsidRPr="00E71FCE">
        <w:rPr>
          <w:rFonts w:ascii="Arial" w:eastAsiaTheme="minorHAnsi" w:hAnsi="Arial"/>
          <w:snapToGrid w:val="0"/>
        </w:rPr>
        <w:t>include but</w:t>
      </w:r>
      <w:r w:rsidRPr="00E71FCE">
        <w:rPr>
          <w:rFonts w:ascii="Arial" w:eastAsiaTheme="minorHAnsi" w:hAnsi="Arial"/>
          <w:snapToGrid w:val="0"/>
        </w:rPr>
        <w:t xml:space="preserve"> are not limited to</w:t>
      </w:r>
      <w:r w:rsidR="00AE4A9D" w:rsidRPr="00E71FCE">
        <w:rPr>
          <w:rFonts w:ascii="Arial" w:eastAsiaTheme="minorHAnsi" w:hAnsi="Arial"/>
          <w:snapToGrid w:val="0"/>
        </w:rPr>
        <w:t xml:space="preserve"> </w:t>
      </w:r>
      <w:r w:rsidR="00C95FE7" w:rsidRPr="00E71FCE">
        <w:rPr>
          <w:rFonts w:ascii="Arial" w:eastAsiaTheme="minorHAnsi" w:hAnsi="Arial"/>
          <w:snapToGrid w:val="0"/>
        </w:rPr>
        <w:t>productivity</w:t>
      </w:r>
      <w:r w:rsidRPr="00E71FCE">
        <w:rPr>
          <w:rFonts w:ascii="Arial" w:eastAsiaTheme="minorHAnsi" w:hAnsi="Arial"/>
          <w:snapToGrid w:val="0"/>
        </w:rPr>
        <w:t xml:space="preserve"> sales by Product</w:t>
      </w:r>
      <w:r w:rsidR="0015698A" w:rsidRPr="00E71FCE">
        <w:rPr>
          <w:rFonts w:ascii="Arial" w:eastAsiaTheme="minorHAnsi" w:hAnsi="Arial"/>
          <w:snapToGrid w:val="0"/>
        </w:rPr>
        <w:t xml:space="preserve"> and quality assurance</w:t>
      </w:r>
      <w:r w:rsidRPr="00E71FCE">
        <w:rPr>
          <w:rFonts w:ascii="Arial" w:eastAsiaTheme="minorHAnsi" w:hAnsi="Arial"/>
          <w:snapToGrid w:val="0"/>
        </w:rPr>
        <w:t xml:space="preserve">, </w:t>
      </w:r>
      <w:r w:rsidR="008D272B" w:rsidRPr="00E71FCE">
        <w:rPr>
          <w:rFonts w:ascii="Arial" w:eastAsiaTheme="minorHAnsi" w:hAnsi="Arial"/>
          <w:snapToGrid w:val="0"/>
        </w:rPr>
        <w:t xml:space="preserve">including </w:t>
      </w:r>
      <w:r w:rsidRPr="00E71FCE">
        <w:rPr>
          <w:rFonts w:ascii="Arial" w:eastAsiaTheme="minorHAnsi" w:hAnsi="Arial"/>
          <w:snapToGrid w:val="0"/>
        </w:rPr>
        <w:t>Customer complaint rate and quality.</w:t>
      </w:r>
    </w:p>
    <w:bookmarkEnd w:id="5"/>
    <w:bookmarkEnd w:id="6"/>
    <w:p w14:paraId="3A7B8126" w14:textId="5596B047" w:rsidR="000C5EBE" w:rsidRPr="00E71FCE" w:rsidRDefault="000F5EF6" w:rsidP="00E51A5F">
      <w:pPr>
        <w:pStyle w:val="ListParagraph"/>
        <w:ind w:left="1440"/>
        <w:jc w:val="both"/>
        <w:rPr>
          <w:rFonts w:ascii="Arial" w:eastAsiaTheme="minorHAnsi" w:hAnsi="Arial"/>
          <w:snapToGrid w:val="0"/>
        </w:rPr>
      </w:pPr>
      <w:r w:rsidRPr="00E71FCE">
        <w:rPr>
          <w:rFonts w:ascii="Arial" w:eastAsiaTheme="minorHAnsi" w:hAnsi="Arial"/>
          <w:snapToGrid w:val="0"/>
        </w:rPr>
        <w:t xml:space="preserve"> </w:t>
      </w:r>
    </w:p>
    <w:p w14:paraId="0B04CAAE" w14:textId="34251E62" w:rsidR="00DF5646" w:rsidRPr="00E71FCE" w:rsidRDefault="002B68DF" w:rsidP="00E51A5F">
      <w:pPr>
        <w:widowControl/>
        <w:numPr>
          <w:ilvl w:val="1"/>
          <w:numId w:val="2"/>
        </w:numPr>
        <w:autoSpaceDE w:val="0"/>
        <w:autoSpaceDN w:val="0"/>
        <w:adjustRightInd w:val="0"/>
        <w:spacing w:after="240"/>
        <w:ind w:left="1440" w:hanging="720"/>
        <w:jc w:val="both"/>
      </w:pPr>
      <w:bookmarkStart w:id="7" w:name="_Hlk66371779"/>
      <w:r w:rsidRPr="00E71FCE">
        <w:rPr>
          <w:u w:val="single"/>
        </w:rPr>
        <w:t>Marketing Materials</w:t>
      </w:r>
      <w:r w:rsidRPr="00E71FCE">
        <w:t xml:space="preserve">.  </w:t>
      </w:r>
      <w:r w:rsidR="008E0EF7" w:rsidRPr="00E71FCE">
        <w:t xml:space="preserve">Agent </w:t>
      </w:r>
      <w:r w:rsidR="00F07AE5" w:rsidRPr="00E71FCE">
        <w:t>shall</w:t>
      </w:r>
      <w:r w:rsidR="0018232A" w:rsidRPr="00E71FCE">
        <w:t>,</w:t>
      </w:r>
      <w:r w:rsidR="008D272B" w:rsidRPr="00E71FCE">
        <w:t xml:space="preserve"> </w:t>
      </w:r>
      <w:r w:rsidR="00DB16DF" w:rsidRPr="00E71FCE">
        <w:t xml:space="preserve">and shall </w:t>
      </w:r>
      <w:r w:rsidR="008D272B" w:rsidRPr="00E71FCE">
        <w:t>cause the Network to</w:t>
      </w:r>
      <w:r w:rsidR="0018232A" w:rsidRPr="00E71FCE">
        <w:t>,</w:t>
      </w:r>
      <w:r w:rsidR="008E0EF7" w:rsidRPr="00E71FCE">
        <w:t xml:space="preserve"> use </w:t>
      </w:r>
      <w:r w:rsidR="00B96FF4" w:rsidRPr="00E71FCE">
        <w:t xml:space="preserve">the </w:t>
      </w:r>
      <w:r w:rsidR="008E0EF7" w:rsidRPr="00E71FCE">
        <w:t xml:space="preserve">advertising, promotional and training materials, and Licensed Marks </w:t>
      </w:r>
      <w:r w:rsidR="008E5587" w:rsidRPr="00E71FCE">
        <w:t xml:space="preserve">as </w:t>
      </w:r>
      <w:r w:rsidR="008E0EF7" w:rsidRPr="00E71FCE">
        <w:t xml:space="preserve">supplied by Frontier. </w:t>
      </w:r>
      <w:r w:rsidR="00AB4939" w:rsidRPr="00E71FCE">
        <w:t xml:space="preserve">Any proposed changes </w:t>
      </w:r>
      <w:r w:rsidR="004D65C9" w:rsidRPr="00E71FCE">
        <w:t xml:space="preserve">to the </w:t>
      </w:r>
      <w:r w:rsidR="00AB4939" w:rsidRPr="00E71FCE">
        <w:t xml:space="preserve">advertising, promotional and training materials, and Licensed Marks as supplied by Frontier </w:t>
      </w:r>
      <w:r w:rsidR="00B25216" w:rsidRPr="00E71FCE">
        <w:t>or other sales promotions,</w:t>
      </w:r>
      <w:r w:rsidR="00B25216" w:rsidRPr="00E71FCE">
        <w:rPr>
          <w:b/>
        </w:rPr>
        <w:t xml:space="preserve"> </w:t>
      </w:r>
      <w:r w:rsidR="00B25216" w:rsidRPr="00E71FCE">
        <w:t xml:space="preserve">scripts, oral presentations, business cards, letterhead, press releases, internet homepage/websites and other electronic listings, and other publicity matters, items or materials relating to the Products and/or the Services or using the Licensed Marks </w:t>
      </w:r>
      <w:r w:rsidR="00AB4939" w:rsidRPr="00E71FCE">
        <w:t>shall be directed to</w:t>
      </w:r>
      <w:r w:rsidR="00F8204B" w:rsidRPr="00E71FCE">
        <w:t xml:space="preserve"> the </w:t>
      </w:r>
      <w:r w:rsidR="00717AFC" w:rsidRPr="00E71FCE">
        <w:t xml:space="preserve">Frontier </w:t>
      </w:r>
      <w:r w:rsidR="00F8204B" w:rsidRPr="00E71FCE">
        <w:t xml:space="preserve">Project Leader as </w:t>
      </w:r>
      <w:r w:rsidR="00B96FF4" w:rsidRPr="00E71FCE">
        <w:t xml:space="preserve">identified </w:t>
      </w:r>
      <w:r w:rsidR="00F8204B" w:rsidRPr="00E71FCE">
        <w:t xml:space="preserve">in Section </w:t>
      </w:r>
      <w:r w:rsidR="009C0AF7" w:rsidRPr="00E71FCE">
        <w:t>11</w:t>
      </w:r>
      <w:r w:rsidR="00F8204B" w:rsidRPr="00E71FCE">
        <w:t>.</w:t>
      </w:r>
      <w:r w:rsidR="000F5EF6" w:rsidRPr="00E71FCE">
        <w:t xml:space="preserve"> </w:t>
      </w:r>
    </w:p>
    <w:p w14:paraId="695FFB1D" w14:textId="1D5985ED" w:rsidR="00184D3B" w:rsidRPr="00E71FCE" w:rsidRDefault="00AF5430" w:rsidP="00E51A5F">
      <w:pPr>
        <w:widowControl/>
        <w:numPr>
          <w:ilvl w:val="1"/>
          <w:numId w:val="2"/>
        </w:numPr>
        <w:autoSpaceDE w:val="0"/>
        <w:autoSpaceDN w:val="0"/>
        <w:adjustRightInd w:val="0"/>
        <w:spacing w:after="240"/>
        <w:ind w:left="1440" w:hanging="720"/>
        <w:jc w:val="both"/>
      </w:pPr>
      <w:bookmarkStart w:id="8" w:name="_Hlk66372015"/>
      <w:bookmarkEnd w:id="7"/>
      <w:r w:rsidRPr="00E71FCE">
        <w:rPr>
          <w:u w:val="single"/>
        </w:rPr>
        <w:t>Ordering Platform</w:t>
      </w:r>
      <w:r w:rsidRPr="00E71FCE">
        <w:t xml:space="preserve">.  </w:t>
      </w:r>
      <w:r w:rsidR="00012673" w:rsidRPr="00E71FCE">
        <w:t>Agent</w:t>
      </w:r>
      <w:r w:rsidR="00184D3B" w:rsidRPr="00E71FCE">
        <w:t xml:space="preserve"> </w:t>
      </w:r>
      <w:r w:rsidR="00F07AE5" w:rsidRPr="00E71FCE">
        <w:t>shall</w:t>
      </w:r>
      <w:r w:rsidR="00184D3B" w:rsidRPr="00E71FCE">
        <w:t xml:space="preserve"> </w:t>
      </w:r>
      <w:r w:rsidR="00062CDB" w:rsidRPr="00E71FCE">
        <w:t xml:space="preserve">either use a Frontier-provided ordering platform or upon Frontier’s approval, </w:t>
      </w:r>
      <w:r w:rsidR="00184D3B" w:rsidRPr="00E71FCE">
        <w:t>integrate with Frontier’s ordering platforms</w:t>
      </w:r>
      <w:r w:rsidR="00062CDB" w:rsidRPr="00E71FCE">
        <w:t xml:space="preserve">, </w:t>
      </w:r>
      <w:r w:rsidR="00184D3B" w:rsidRPr="00E71FCE">
        <w:t xml:space="preserve">in accordance with the technical specifications </w:t>
      </w:r>
      <w:r w:rsidR="00062CDB" w:rsidRPr="00E71FCE">
        <w:t>as provided by Frontier</w:t>
      </w:r>
      <w:r w:rsidR="00184D3B" w:rsidRPr="00E71FCE">
        <w:t xml:space="preserve"> and shall submit Orders in accordance with Section </w:t>
      </w:r>
      <w:r w:rsidR="00AC56F5" w:rsidRPr="00E71FCE">
        <w:t>4</w:t>
      </w:r>
      <w:r w:rsidR="00184D3B" w:rsidRPr="00E71FCE">
        <w:t xml:space="preserve">.  </w:t>
      </w:r>
    </w:p>
    <w:bookmarkEnd w:id="8"/>
    <w:p w14:paraId="5E105B5A" w14:textId="07B3B732" w:rsidR="009843E8" w:rsidRPr="00E71FCE" w:rsidRDefault="00EB6AFF" w:rsidP="00E51A5F">
      <w:pPr>
        <w:widowControl/>
        <w:numPr>
          <w:ilvl w:val="1"/>
          <w:numId w:val="2"/>
        </w:numPr>
        <w:tabs>
          <w:tab w:val="left" w:pos="1440"/>
        </w:tabs>
        <w:autoSpaceDE w:val="0"/>
        <w:autoSpaceDN w:val="0"/>
        <w:adjustRightInd w:val="0"/>
        <w:spacing w:after="240"/>
        <w:ind w:left="1440" w:hanging="720"/>
        <w:jc w:val="both"/>
      </w:pPr>
      <w:r w:rsidRPr="00E71FCE">
        <w:rPr>
          <w:u w:val="single"/>
        </w:rPr>
        <w:t>Use of Customary Marketing Resources</w:t>
      </w:r>
      <w:r w:rsidRPr="00E71FCE">
        <w:t xml:space="preserve">. </w:t>
      </w:r>
      <w:r w:rsidR="00012673" w:rsidRPr="00E71FCE">
        <w:t>Agent</w:t>
      </w:r>
      <w:r w:rsidR="00184D3B" w:rsidRPr="00E71FCE">
        <w:t xml:space="preserve"> </w:t>
      </w:r>
      <w:r w:rsidR="00F07AE5" w:rsidRPr="00E71FCE">
        <w:t>shall</w:t>
      </w:r>
      <w:r w:rsidR="00184D3B" w:rsidRPr="00E71FCE">
        <w:t xml:space="preserve"> use </w:t>
      </w:r>
      <w:proofErr w:type="gramStart"/>
      <w:r w:rsidR="00184D3B" w:rsidRPr="00E71FCE">
        <w:t>all of</w:t>
      </w:r>
      <w:proofErr w:type="gramEnd"/>
      <w:r w:rsidR="00184D3B" w:rsidRPr="00E71FCE">
        <w:t xml:space="preserve"> its customary marketing and promotional resources and techniques to provide the Services. </w:t>
      </w:r>
      <w:r w:rsidR="00012673" w:rsidRPr="00E71FCE">
        <w:t>Agent</w:t>
      </w:r>
      <w:r w:rsidR="00184D3B" w:rsidRPr="00E71FCE">
        <w:t xml:space="preserve"> </w:t>
      </w:r>
      <w:r w:rsidR="00F07AE5" w:rsidRPr="00E71FCE">
        <w:t>shall</w:t>
      </w:r>
      <w:r w:rsidR="00184D3B" w:rsidRPr="00E71FCE">
        <w:t xml:space="preserve"> employ the media activities and resources that it typically uses to attract individuals to </w:t>
      </w:r>
      <w:r w:rsidR="00012673" w:rsidRPr="00E71FCE">
        <w:t>Agent</w:t>
      </w:r>
      <w:r w:rsidR="00184D3B" w:rsidRPr="00E71FCE">
        <w:t xml:space="preserve">’s Website. </w:t>
      </w:r>
    </w:p>
    <w:p w14:paraId="396648E6" w14:textId="4ECC1F1D" w:rsidR="00F8488F" w:rsidRPr="00E71FCE" w:rsidRDefault="00F8488F" w:rsidP="00E51A5F">
      <w:pPr>
        <w:widowControl/>
        <w:numPr>
          <w:ilvl w:val="1"/>
          <w:numId w:val="2"/>
        </w:numPr>
        <w:tabs>
          <w:tab w:val="left" w:pos="1440"/>
        </w:tabs>
        <w:autoSpaceDE w:val="0"/>
        <w:autoSpaceDN w:val="0"/>
        <w:adjustRightInd w:val="0"/>
        <w:spacing w:after="240"/>
        <w:ind w:left="1440" w:hanging="720"/>
        <w:jc w:val="both"/>
      </w:pPr>
      <w:bookmarkStart w:id="9" w:name="_Hlk66712556"/>
      <w:r w:rsidRPr="00E71FCE">
        <w:rPr>
          <w:u w:val="single"/>
        </w:rPr>
        <w:t>Slamming and Cramming</w:t>
      </w:r>
      <w:r w:rsidRPr="00E71FCE">
        <w:t xml:space="preserve">.  Should Agent discover or have reason to believe that any Network member has failed to comply with the prohibition against slamming and cramming, Agent shall immediately terminate that Network member’s authority to solicit </w:t>
      </w:r>
      <w:r w:rsidR="005A4216" w:rsidRPr="00E71FCE">
        <w:t xml:space="preserve">the sale of </w:t>
      </w:r>
      <w:r w:rsidRPr="00E71FCE">
        <w:t>Products on behalf of Frontier. Any failure by Agent to take such action shall be deemed a breach of this SOW, and Frontier shall have the right to terminate this SOW immediately.</w:t>
      </w:r>
    </w:p>
    <w:p w14:paraId="7CA05859" w14:textId="05A4CE46" w:rsidR="009843E8" w:rsidRPr="00E71FCE" w:rsidRDefault="00251BEE" w:rsidP="00E51A5F">
      <w:pPr>
        <w:widowControl/>
        <w:numPr>
          <w:ilvl w:val="1"/>
          <w:numId w:val="2"/>
        </w:numPr>
        <w:tabs>
          <w:tab w:val="left" w:pos="1440"/>
        </w:tabs>
        <w:autoSpaceDE w:val="0"/>
        <w:autoSpaceDN w:val="0"/>
        <w:adjustRightInd w:val="0"/>
        <w:ind w:left="1440" w:hanging="720"/>
        <w:jc w:val="both"/>
      </w:pPr>
      <w:bookmarkStart w:id="10" w:name="_DV_M109"/>
      <w:bookmarkStart w:id="11" w:name="_DV_M110"/>
      <w:bookmarkStart w:id="12" w:name="_DV_M111"/>
      <w:bookmarkStart w:id="13" w:name="_DV_M112"/>
      <w:bookmarkStart w:id="14" w:name="_DV_M113"/>
      <w:bookmarkStart w:id="15" w:name="_DV_M98"/>
      <w:bookmarkStart w:id="16" w:name="_DV_M97"/>
      <w:bookmarkStart w:id="17" w:name="_Hlk66712807"/>
      <w:bookmarkEnd w:id="9"/>
      <w:bookmarkEnd w:id="10"/>
      <w:bookmarkEnd w:id="11"/>
      <w:bookmarkEnd w:id="12"/>
      <w:bookmarkEnd w:id="13"/>
      <w:bookmarkEnd w:id="14"/>
      <w:bookmarkEnd w:id="15"/>
      <w:bookmarkEnd w:id="16"/>
      <w:r w:rsidRPr="00E71FCE">
        <w:rPr>
          <w:u w:val="single"/>
        </w:rPr>
        <w:lastRenderedPageBreak/>
        <w:t>Access to Frontier’s Systems</w:t>
      </w:r>
      <w:r w:rsidR="00B96051" w:rsidRPr="00E71FCE">
        <w:t xml:space="preserve">.  </w:t>
      </w:r>
      <w:r w:rsidR="00BA5E15" w:rsidRPr="00E71FCE">
        <w:t>Frontier reserves the right to suspend or terminate Agent</w:t>
      </w:r>
      <w:r w:rsidR="003252F5" w:rsidRPr="00E71FCE">
        <w:t>’</w:t>
      </w:r>
      <w:r w:rsidR="00BA5E15" w:rsidRPr="00E71FCE">
        <w:t>s access to Frontier’s systems and right of entry to any Frontier location for any reason. Agent acknowledges, agrees and understands that Agent will immediately comply with such request by Frontier.</w:t>
      </w:r>
    </w:p>
    <w:p w14:paraId="14966D46" w14:textId="77777777" w:rsidR="009D051F" w:rsidRPr="00E71FCE" w:rsidRDefault="009D051F" w:rsidP="00E51A5F">
      <w:pPr>
        <w:widowControl/>
        <w:tabs>
          <w:tab w:val="left" w:pos="1440"/>
        </w:tabs>
        <w:autoSpaceDE w:val="0"/>
        <w:autoSpaceDN w:val="0"/>
        <w:adjustRightInd w:val="0"/>
        <w:ind w:left="1440"/>
        <w:jc w:val="both"/>
      </w:pPr>
    </w:p>
    <w:p w14:paraId="320F1285" w14:textId="0C219A63" w:rsidR="009D051F" w:rsidRPr="00E71FCE" w:rsidRDefault="009D051F" w:rsidP="00E51A5F">
      <w:pPr>
        <w:widowControl/>
        <w:numPr>
          <w:ilvl w:val="1"/>
          <w:numId w:val="2"/>
        </w:numPr>
        <w:tabs>
          <w:tab w:val="left" w:pos="1440"/>
        </w:tabs>
        <w:autoSpaceDE w:val="0"/>
        <w:autoSpaceDN w:val="0"/>
        <w:adjustRightInd w:val="0"/>
        <w:spacing w:after="240"/>
        <w:ind w:left="1440" w:hanging="720"/>
        <w:jc w:val="both"/>
      </w:pPr>
      <w:r w:rsidRPr="00E71FCE">
        <w:rPr>
          <w:u w:val="single"/>
        </w:rPr>
        <w:t>Customer Contact</w:t>
      </w:r>
      <w:r w:rsidRPr="00E71FCE">
        <w:t xml:space="preserve">.  Agent is responsible for </w:t>
      </w:r>
      <w:r w:rsidR="003E15EF" w:rsidRPr="00E71FCE">
        <w:t xml:space="preserve">causing the Network to </w:t>
      </w:r>
      <w:r w:rsidRPr="00E71FCE">
        <w:t>assur</w:t>
      </w:r>
      <w:r w:rsidR="003E15EF" w:rsidRPr="00E71FCE">
        <w:t>e</w:t>
      </w:r>
      <w:r w:rsidRPr="00E71FCE">
        <w:t xml:space="preserve"> the quality of the Customer contact, and the information collected therein including without limitation, Order accuracy, third-party verification, address validation, credit check, and deposit verification.</w:t>
      </w:r>
    </w:p>
    <w:p w14:paraId="0FCC51A7" w14:textId="21A0FEFA" w:rsidR="00A77656" w:rsidRPr="00E71FCE" w:rsidRDefault="009D051F" w:rsidP="00E51A5F">
      <w:pPr>
        <w:widowControl/>
        <w:numPr>
          <w:ilvl w:val="1"/>
          <w:numId w:val="2"/>
        </w:numPr>
        <w:tabs>
          <w:tab w:val="left" w:pos="1440"/>
        </w:tabs>
        <w:autoSpaceDE w:val="0"/>
        <w:autoSpaceDN w:val="0"/>
        <w:adjustRightInd w:val="0"/>
        <w:spacing w:after="240"/>
        <w:ind w:left="1440" w:hanging="720"/>
        <w:jc w:val="both"/>
      </w:pPr>
      <w:r w:rsidRPr="00E71FCE">
        <w:rPr>
          <w:u w:val="single"/>
        </w:rPr>
        <w:t>Background Checks</w:t>
      </w:r>
      <w:r w:rsidRPr="00E71FCE">
        <w:t xml:space="preserve">. </w:t>
      </w:r>
      <w:r w:rsidR="00DF5646" w:rsidRPr="00E71FCE">
        <w:t xml:space="preserve">Agent shall adhere to the background check </w:t>
      </w:r>
      <w:r w:rsidR="00E70BA1" w:rsidRPr="00E71FCE">
        <w:t xml:space="preserve">requirement </w:t>
      </w:r>
      <w:r w:rsidR="00DF5646" w:rsidRPr="00E71FCE">
        <w:t xml:space="preserve">set forth in Section </w:t>
      </w:r>
      <w:r w:rsidR="009C0AF7" w:rsidRPr="00E71FCE">
        <w:t>7</w:t>
      </w:r>
      <w:r w:rsidR="002F4704" w:rsidRPr="00E71FCE">
        <w:t xml:space="preserve"> and shall </w:t>
      </w:r>
      <w:r w:rsidR="00E70BA1" w:rsidRPr="00E71FCE">
        <w:t xml:space="preserve">ensure the same by </w:t>
      </w:r>
      <w:r w:rsidR="002F4704" w:rsidRPr="00E71FCE">
        <w:t>all Network members</w:t>
      </w:r>
      <w:bookmarkStart w:id="18" w:name="_Hlk40167494"/>
      <w:bookmarkEnd w:id="17"/>
      <w:r w:rsidR="003E15EF" w:rsidRPr="00E71FCE">
        <w:t>.</w:t>
      </w:r>
    </w:p>
    <w:p w14:paraId="5CD312BD" w14:textId="36C4C617" w:rsidR="00215D53" w:rsidRPr="00E71FCE" w:rsidRDefault="00724977" w:rsidP="00E51A5F">
      <w:pPr>
        <w:pStyle w:val="ListParagraph"/>
        <w:numPr>
          <w:ilvl w:val="0"/>
          <w:numId w:val="2"/>
        </w:numPr>
        <w:ind w:left="720" w:hanging="720"/>
        <w:jc w:val="both"/>
        <w:rPr>
          <w:rFonts w:ascii="Arial" w:hAnsi="Arial"/>
        </w:rPr>
      </w:pPr>
      <w:r w:rsidRPr="00E71FCE">
        <w:rPr>
          <w:rFonts w:ascii="Arial" w:hAnsi="Arial"/>
          <w:b/>
        </w:rPr>
        <w:t xml:space="preserve">DATA TRANSFER, </w:t>
      </w:r>
      <w:r w:rsidR="002D409E" w:rsidRPr="00E71FCE">
        <w:rPr>
          <w:rFonts w:ascii="Arial" w:hAnsi="Arial"/>
          <w:b/>
        </w:rPr>
        <w:t xml:space="preserve">ORDER SUBMISSION </w:t>
      </w:r>
      <w:r w:rsidRPr="00E71FCE">
        <w:rPr>
          <w:rFonts w:ascii="Arial" w:hAnsi="Arial"/>
          <w:b/>
        </w:rPr>
        <w:t>AND CALL RECORD</w:t>
      </w:r>
      <w:r w:rsidR="00DE02AA" w:rsidRPr="00E71FCE">
        <w:rPr>
          <w:rFonts w:ascii="Arial" w:hAnsi="Arial"/>
          <w:b/>
        </w:rPr>
        <w:t>ING</w:t>
      </w:r>
      <w:bookmarkEnd w:id="18"/>
      <w:r w:rsidR="00C5688B" w:rsidRPr="00E71FCE">
        <w:rPr>
          <w:rFonts w:ascii="Arial" w:hAnsi="Arial"/>
          <w:b/>
        </w:rPr>
        <w:t>.</w:t>
      </w:r>
      <w:r w:rsidR="00C5688B" w:rsidRPr="00E71FCE">
        <w:rPr>
          <w:rFonts w:ascii="Arial" w:hAnsi="Arial"/>
        </w:rPr>
        <w:t xml:space="preserve"> </w:t>
      </w:r>
    </w:p>
    <w:p w14:paraId="79A823E5" w14:textId="2C6531DC" w:rsidR="002A6193" w:rsidRPr="00E71FCE" w:rsidRDefault="002A6193" w:rsidP="00E51A5F">
      <w:pPr>
        <w:widowControl/>
        <w:rPr>
          <w:rFonts w:eastAsia="Calibri"/>
          <w:snapToGrid/>
          <w:u w:val="single"/>
        </w:rPr>
      </w:pPr>
    </w:p>
    <w:p w14:paraId="061BE839" w14:textId="6C77D01B" w:rsidR="00A277EA" w:rsidRPr="00E71FCE" w:rsidRDefault="00A277EA" w:rsidP="00A277EA">
      <w:pPr>
        <w:pStyle w:val="ListParagraph"/>
        <w:numPr>
          <w:ilvl w:val="1"/>
          <w:numId w:val="2"/>
        </w:numPr>
        <w:ind w:left="1440" w:hanging="720"/>
        <w:jc w:val="both"/>
        <w:rPr>
          <w:rFonts w:ascii="Arial" w:hAnsi="Arial"/>
        </w:rPr>
      </w:pPr>
      <w:r w:rsidRPr="00E71FCE">
        <w:rPr>
          <w:rFonts w:ascii="Arial" w:hAnsi="Arial"/>
          <w:u w:val="single"/>
        </w:rPr>
        <w:t>Data Transfer and Order Entry</w:t>
      </w:r>
      <w:r w:rsidRPr="00E71FCE">
        <w:rPr>
          <w:rFonts w:ascii="Arial" w:hAnsi="Arial"/>
        </w:rPr>
        <w:t>.  Data transfer and Order entry between the Parties shall take place utilizing either: (i) the Frontier Proprietary Application process; or (ii) the Network Integration process.</w:t>
      </w:r>
    </w:p>
    <w:p w14:paraId="77A88701" w14:textId="77777777" w:rsidR="00A277EA" w:rsidRPr="00E71FCE" w:rsidRDefault="00A277EA" w:rsidP="00A277EA">
      <w:pPr>
        <w:pStyle w:val="ListParagraph"/>
        <w:ind w:left="1440"/>
        <w:jc w:val="both"/>
        <w:rPr>
          <w:rFonts w:ascii="Arial" w:hAnsi="Arial"/>
        </w:rPr>
      </w:pPr>
    </w:p>
    <w:p w14:paraId="17502954" w14:textId="77777777" w:rsidR="00A277EA" w:rsidRPr="00E71FCE" w:rsidRDefault="00A277EA" w:rsidP="00A277EA">
      <w:pPr>
        <w:pStyle w:val="ListParagraph"/>
        <w:numPr>
          <w:ilvl w:val="2"/>
          <w:numId w:val="2"/>
        </w:numPr>
        <w:jc w:val="both"/>
        <w:rPr>
          <w:rFonts w:ascii="Arial" w:hAnsi="Arial"/>
        </w:rPr>
      </w:pPr>
      <w:r w:rsidRPr="00E71FCE">
        <w:rPr>
          <w:rFonts w:ascii="Arial" w:hAnsi="Arial"/>
          <w:u w:val="single"/>
        </w:rPr>
        <w:t>Frontier Proprietary Application Process</w:t>
      </w:r>
      <w:r w:rsidRPr="00E71FCE">
        <w:rPr>
          <w:rFonts w:ascii="Arial" w:hAnsi="Arial"/>
        </w:rPr>
        <w:t>. Agent, upon Frontier’s approval, shall be permitted to utilize a Frontier proprietary application process to determine the location-based availability of the Products. In utilizing this process, Agent agrees that Agent shall and shall cause the Network to transmit the data and Order information as required by Frontier.</w:t>
      </w:r>
      <w:r w:rsidRPr="00E71FCE">
        <w:t xml:space="preserve"> </w:t>
      </w:r>
      <w:r w:rsidRPr="00E71FCE">
        <w:rPr>
          <w:rFonts w:ascii="Arial" w:hAnsi="Arial"/>
        </w:rPr>
        <w:t xml:space="preserve"> </w:t>
      </w:r>
    </w:p>
    <w:p w14:paraId="794E27A5" w14:textId="77777777" w:rsidR="00A277EA" w:rsidRPr="00E71FCE" w:rsidRDefault="00A277EA" w:rsidP="00A277EA">
      <w:pPr>
        <w:jc w:val="both"/>
      </w:pPr>
    </w:p>
    <w:p w14:paraId="4653E49F" w14:textId="77777777" w:rsidR="00A277EA" w:rsidRPr="00E71FCE" w:rsidRDefault="00A277EA" w:rsidP="00A277EA">
      <w:pPr>
        <w:pStyle w:val="ListParagraph"/>
        <w:numPr>
          <w:ilvl w:val="2"/>
          <w:numId w:val="2"/>
        </w:numPr>
        <w:jc w:val="both"/>
        <w:rPr>
          <w:rFonts w:ascii="Arial" w:hAnsi="Arial"/>
        </w:rPr>
      </w:pPr>
      <w:r w:rsidRPr="00E71FCE">
        <w:rPr>
          <w:rFonts w:ascii="Arial" w:hAnsi="Arial"/>
          <w:u w:val="single"/>
        </w:rPr>
        <w:t>Network Integration Process</w:t>
      </w:r>
      <w:r w:rsidRPr="00E71FCE">
        <w:rPr>
          <w:rFonts w:ascii="Arial" w:hAnsi="Arial"/>
        </w:rPr>
        <w:t>.  Agent, upon Frontier’s approval, shall be permitted to utilize a non-Frontier proprietary application process to determine location-based availability of the Products. In utilizing this process, Agent agrees that Agent shall and shall cause the Network to: (i) communicate with Frontier in real time through the Frontier Application Program Interface (“</w:t>
      </w:r>
      <w:r w:rsidRPr="00E71FCE">
        <w:rPr>
          <w:rFonts w:ascii="Arial" w:hAnsi="Arial"/>
          <w:b/>
          <w:bCs/>
        </w:rPr>
        <w:t>API</w:t>
      </w:r>
      <w:r w:rsidRPr="00E71FCE">
        <w:rPr>
          <w:rFonts w:ascii="Arial" w:hAnsi="Arial"/>
        </w:rPr>
        <w:t>”); (ii) adhere to the Frontier API standards; and (iii) transmit the data and Order information as required by Frontier. This communication method shall be based on standard address formats as specified by Frontier.</w:t>
      </w:r>
    </w:p>
    <w:p w14:paraId="1B766F05" w14:textId="77777777" w:rsidR="00A277EA" w:rsidRPr="00E71FCE" w:rsidRDefault="00A277EA" w:rsidP="00A277EA">
      <w:pPr>
        <w:pStyle w:val="ListParagraph"/>
        <w:ind w:left="2340"/>
        <w:jc w:val="both"/>
        <w:rPr>
          <w:rFonts w:ascii="Arial" w:hAnsi="Arial"/>
        </w:rPr>
      </w:pPr>
    </w:p>
    <w:p w14:paraId="298DE2B1" w14:textId="77777777" w:rsidR="00A277EA" w:rsidRPr="00E71FCE" w:rsidRDefault="00A277EA" w:rsidP="00A277EA">
      <w:pPr>
        <w:pStyle w:val="ListParagraph"/>
        <w:numPr>
          <w:ilvl w:val="0"/>
          <w:numId w:val="14"/>
        </w:numPr>
        <w:ind w:left="2340"/>
        <w:jc w:val="both"/>
        <w:rPr>
          <w:rFonts w:ascii="Arial" w:hAnsi="Arial"/>
        </w:rPr>
      </w:pPr>
      <w:r w:rsidRPr="00E71FCE">
        <w:rPr>
          <w:rFonts w:ascii="Arial" w:hAnsi="Arial"/>
          <w:u w:val="single"/>
        </w:rPr>
        <w:t>Access Agreement</w:t>
      </w:r>
      <w:r w:rsidRPr="00E71FCE">
        <w:rPr>
          <w:rFonts w:ascii="Arial" w:hAnsi="Arial"/>
        </w:rPr>
        <w:t xml:space="preserve">.  Agent will also be required to enter into a separate access agreement containing the conditions and requirements necessary to use the API. </w:t>
      </w:r>
    </w:p>
    <w:p w14:paraId="433E6BE7" w14:textId="77777777" w:rsidR="00A277EA" w:rsidRPr="00E71FCE" w:rsidRDefault="00A277EA" w:rsidP="00A277EA">
      <w:pPr>
        <w:pStyle w:val="ListParagraph"/>
        <w:ind w:left="1944"/>
        <w:jc w:val="both"/>
        <w:rPr>
          <w:rFonts w:ascii="Arial" w:hAnsi="Arial"/>
        </w:rPr>
      </w:pPr>
    </w:p>
    <w:p w14:paraId="4CBE6152" w14:textId="2CF8475A" w:rsidR="00A277EA" w:rsidRPr="00E71FCE" w:rsidRDefault="00A277EA" w:rsidP="00A277EA">
      <w:pPr>
        <w:pStyle w:val="ListParagraph"/>
        <w:numPr>
          <w:ilvl w:val="2"/>
          <w:numId w:val="2"/>
        </w:numPr>
        <w:jc w:val="both"/>
        <w:rPr>
          <w:u w:val="single"/>
        </w:rPr>
      </w:pPr>
      <w:r w:rsidRPr="00E71FCE">
        <w:rPr>
          <w:rFonts w:ascii="Arial" w:hAnsi="Arial"/>
          <w:u w:val="single"/>
        </w:rPr>
        <w:t>Protection of Customer Information</w:t>
      </w:r>
      <w:r w:rsidRPr="00E71FCE">
        <w:rPr>
          <w:rFonts w:ascii="Arial" w:hAnsi="Arial"/>
        </w:rPr>
        <w:t>.  Frontier will request from Agent and/or Network certain certifications, attestations and questionnaires such as a SOC 2, SIG and/or a PCI AOC that provides some assurance that Customer Information accessed, used, or stored in connection with this SOW will be protected. Commencement of any work related to data transfer or Order entry shall not begin until the requested documents meet with Frontier’s approval.</w:t>
      </w:r>
    </w:p>
    <w:p w14:paraId="4BD5FFD1" w14:textId="77777777" w:rsidR="00A277EA" w:rsidRPr="00E71FCE" w:rsidRDefault="00A277EA" w:rsidP="00A277EA">
      <w:pPr>
        <w:pStyle w:val="ListParagraph"/>
        <w:ind w:left="1944"/>
        <w:jc w:val="both"/>
        <w:rPr>
          <w:u w:val="single"/>
        </w:rPr>
      </w:pPr>
    </w:p>
    <w:p w14:paraId="62BB8003" w14:textId="210C0526" w:rsidR="00304E6C" w:rsidRPr="00E71FCE" w:rsidRDefault="007E5275" w:rsidP="002C17C5">
      <w:pPr>
        <w:pStyle w:val="ListParagraph"/>
        <w:numPr>
          <w:ilvl w:val="1"/>
          <w:numId w:val="2"/>
        </w:numPr>
        <w:ind w:left="1440" w:hanging="720"/>
        <w:jc w:val="both"/>
        <w:rPr>
          <w:rFonts w:ascii="Arial" w:hAnsi="Arial"/>
        </w:rPr>
      </w:pPr>
      <w:r w:rsidRPr="00E71FCE">
        <w:rPr>
          <w:rFonts w:ascii="Arial" w:hAnsi="Arial"/>
          <w:u w:val="single"/>
        </w:rPr>
        <w:t>Data Transfer</w:t>
      </w:r>
      <w:r w:rsidR="00544DA5" w:rsidRPr="00E71FCE">
        <w:rPr>
          <w:rFonts w:ascii="Arial" w:hAnsi="Arial"/>
          <w:u w:val="single"/>
        </w:rPr>
        <w:t xml:space="preserve"> and </w:t>
      </w:r>
      <w:r w:rsidR="00623CE3" w:rsidRPr="00E71FCE">
        <w:rPr>
          <w:rFonts w:ascii="Arial" w:hAnsi="Arial"/>
          <w:u w:val="single"/>
        </w:rPr>
        <w:t xml:space="preserve">Order </w:t>
      </w:r>
      <w:r w:rsidR="00C5385F" w:rsidRPr="00E71FCE">
        <w:rPr>
          <w:rFonts w:ascii="Arial" w:hAnsi="Arial"/>
          <w:u w:val="single"/>
        </w:rPr>
        <w:t>Entry</w:t>
      </w:r>
      <w:r w:rsidRPr="00E71FCE">
        <w:rPr>
          <w:rFonts w:ascii="Arial" w:hAnsi="Arial"/>
        </w:rPr>
        <w:t xml:space="preserve">.  </w:t>
      </w:r>
      <w:r w:rsidR="00724977" w:rsidRPr="00E71FCE">
        <w:rPr>
          <w:rFonts w:ascii="Arial" w:hAnsi="Arial"/>
        </w:rPr>
        <w:t>D</w:t>
      </w:r>
      <w:r w:rsidRPr="00E71FCE">
        <w:rPr>
          <w:rFonts w:ascii="Arial" w:hAnsi="Arial"/>
        </w:rPr>
        <w:t xml:space="preserve">ata transfer </w:t>
      </w:r>
      <w:r w:rsidR="00460E2C" w:rsidRPr="00E71FCE">
        <w:rPr>
          <w:rFonts w:ascii="Arial" w:hAnsi="Arial"/>
        </w:rPr>
        <w:t xml:space="preserve">and Order entry </w:t>
      </w:r>
      <w:r w:rsidR="00FE7560" w:rsidRPr="00E71FCE">
        <w:rPr>
          <w:rFonts w:ascii="Arial" w:hAnsi="Arial"/>
        </w:rPr>
        <w:t xml:space="preserve">between the Parties </w:t>
      </w:r>
      <w:r w:rsidR="00FC3B54" w:rsidRPr="00E71FCE">
        <w:rPr>
          <w:rFonts w:ascii="Arial" w:hAnsi="Arial"/>
        </w:rPr>
        <w:t>shall t</w:t>
      </w:r>
      <w:r w:rsidR="00FE7560" w:rsidRPr="00E71FCE">
        <w:rPr>
          <w:rFonts w:ascii="Arial" w:hAnsi="Arial"/>
        </w:rPr>
        <w:t>ake pla</w:t>
      </w:r>
      <w:r w:rsidR="00AA1543" w:rsidRPr="00E71FCE">
        <w:rPr>
          <w:rFonts w:ascii="Arial" w:hAnsi="Arial"/>
        </w:rPr>
        <w:t xml:space="preserve">ce utilizing </w:t>
      </w:r>
      <w:r w:rsidR="007F2259" w:rsidRPr="00E71FCE">
        <w:rPr>
          <w:rFonts w:ascii="Arial" w:hAnsi="Arial"/>
        </w:rPr>
        <w:t>either (i) the Frontier Proprietary Application process or (ii) the Network Integration process.</w:t>
      </w:r>
    </w:p>
    <w:p w14:paraId="5FD8A085" w14:textId="77777777" w:rsidR="00304E6C" w:rsidRPr="00E71FCE" w:rsidRDefault="00304E6C" w:rsidP="00FC41D4">
      <w:pPr>
        <w:pStyle w:val="ListParagraph"/>
        <w:ind w:left="1440"/>
        <w:jc w:val="both"/>
        <w:rPr>
          <w:rFonts w:ascii="Arial" w:hAnsi="Arial"/>
        </w:rPr>
      </w:pPr>
    </w:p>
    <w:p w14:paraId="496FA35B" w14:textId="58BA0120" w:rsidR="004236EF" w:rsidRPr="00E71FCE" w:rsidRDefault="00304E6C" w:rsidP="007F2259">
      <w:pPr>
        <w:pStyle w:val="ListParagraph"/>
        <w:numPr>
          <w:ilvl w:val="2"/>
          <w:numId w:val="2"/>
        </w:numPr>
        <w:jc w:val="both"/>
        <w:rPr>
          <w:rFonts w:ascii="Arial" w:hAnsi="Arial"/>
        </w:rPr>
      </w:pPr>
      <w:r w:rsidRPr="00E71FCE">
        <w:rPr>
          <w:rFonts w:ascii="Arial" w:hAnsi="Arial"/>
          <w:u w:val="single"/>
        </w:rPr>
        <w:lastRenderedPageBreak/>
        <w:t>Frontier Proprietary Application</w:t>
      </w:r>
      <w:r w:rsidRPr="00E71FCE">
        <w:rPr>
          <w:rFonts w:ascii="Arial" w:hAnsi="Arial"/>
        </w:rPr>
        <w:t>. Agent</w:t>
      </w:r>
      <w:r w:rsidR="000777AD" w:rsidRPr="00E71FCE">
        <w:rPr>
          <w:rFonts w:ascii="Arial" w:hAnsi="Arial"/>
        </w:rPr>
        <w:t xml:space="preserve">, </w:t>
      </w:r>
      <w:r w:rsidR="00FC3B54" w:rsidRPr="00E71FCE">
        <w:rPr>
          <w:rFonts w:ascii="Arial" w:hAnsi="Arial"/>
        </w:rPr>
        <w:t>upon Frontier’s approval</w:t>
      </w:r>
      <w:r w:rsidR="000777AD" w:rsidRPr="00E71FCE">
        <w:rPr>
          <w:rFonts w:ascii="Arial" w:hAnsi="Arial"/>
        </w:rPr>
        <w:t>,</w:t>
      </w:r>
      <w:r w:rsidR="00FC3B54" w:rsidRPr="00E71FCE">
        <w:rPr>
          <w:rFonts w:ascii="Arial" w:hAnsi="Arial"/>
        </w:rPr>
        <w:t xml:space="preserve"> </w:t>
      </w:r>
      <w:r w:rsidR="000777AD" w:rsidRPr="00E71FCE">
        <w:rPr>
          <w:rFonts w:ascii="Arial" w:hAnsi="Arial"/>
        </w:rPr>
        <w:t xml:space="preserve">shall </w:t>
      </w:r>
      <w:r w:rsidR="003B5746" w:rsidRPr="00E71FCE">
        <w:rPr>
          <w:rFonts w:ascii="Arial" w:hAnsi="Arial"/>
        </w:rPr>
        <w:t xml:space="preserve">be permitted to </w:t>
      </w:r>
      <w:r w:rsidRPr="00E71FCE">
        <w:rPr>
          <w:rFonts w:ascii="Arial" w:hAnsi="Arial"/>
        </w:rPr>
        <w:t xml:space="preserve">utilize a Frontier proprietary application </w:t>
      </w:r>
      <w:r w:rsidR="00C316A6" w:rsidRPr="00E71FCE">
        <w:rPr>
          <w:rFonts w:ascii="Arial" w:hAnsi="Arial"/>
        </w:rPr>
        <w:t xml:space="preserve">process </w:t>
      </w:r>
      <w:r w:rsidRPr="00E71FCE">
        <w:rPr>
          <w:rFonts w:ascii="Arial" w:hAnsi="Arial"/>
        </w:rPr>
        <w:t>to determine the location-based availability of the Products</w:t>
      </w:r>
      <w:r w:rsidR="00B719B0" w:rsidRPr="00E71FCE">
        <w:rPr>
          <w:rFonts w:ascii="Arial" w:hAnsi="Arial"/>
        </w:rPr>
        <w:t xml:space="preserve">. </w:t>
      </w:r>
      <w:r w:rsidR="002D25FC" w:rsidRPr="00E71FCE">
        <w:rPr>
          <w:rFonts w:ascii="Arial" w:hAnsi="Arial"/>
        </w:rPr>
        <w:t xml:space="preserve">In utilizing </w:t>
      </w:r>
      <w:r w:rsidR="0057255E" w:rsidRPr="00E71FCE">
        <w:rPr>
          <w:rFonts w:ascii="Arial" w:hAnsi="Arial"/>
        </w:rPr>
        <w:t xml:space="preserve">this </w:t>
      </w:r>
      <w:r w:rsidR="00C316A6" w:rsidRPr="00E71FCE">
        <w:rPr>
          <w:rFonts w:ascii="Arial" w:hAnsi="Arial"/>
        </w:rPr>
        <w:t xml:space="preserve">process, </w:t>
      </w:r>
      <w:r w:rsidR="00B719B0" w:rsidRPr="00E71FCE">
        <w:rPr>
          <w:rFonts w:ascii="Arial" w:hAnsi="Arial"/>
        </w:rPr>
        <w:t xml:space="preserve">Agent agrees that </w:t>
      </w:r>
      <w:r w:rsidRPr="00E71FCE">
        <w:rPr>
          <w:rFonts w:ascii="Arial" w:hAnsi="Arial"/>
        </w:rPr>
        <w:t xml:space="preserve">Agent shall and shall cause the Network to transmit the </w:t>
      </w:r>
      <w:r w:rsidR="00F837A7" w:rsidRPr="00E71FCE">
        <w:rPr>
          <w:rFonts w:ascii="Arial" w:hAnsi="Arial"/>
        </w:rPr>
        <w:t xml:space="preserve">data and </w:t>
      </w:r>
      <w:r w:rsidRPr="00E71FCE">
        <w:rPr>
          <w:rFonts w:ascii="Arial" w:hAnsi="Arial"/>
        </w:rPr>
        <w:t>Order information as required by Frontier.</w:t>
      </w:r>
      <w:r w:rsidRPr="00E71FCE">
        <w:t xml:space="preserve"> </w:t>
      </w:r>
      <w:r w:rsidR="004236EF" w:rsidRPr="00E71FCE">
        <w:rPr>
          <w:rFonts w:ascii="Arial" w:hAnsi="Arial"/>
        </w:rPr>
        <w:t xml:space="preserve"> </w:t>
      </w:r>
    </w:p>
    <w:p w14:paraId="35DF36C0" w14:textId="77777777" w:rsidR="00304E6C" w:rsidRPr="00E71FCE" w:rsidRDefault="00304E6C" w:rsidP="00B15283">
      <w:pPr>
        <w:jc w:val="both"/>
      </w:pPr>
    </w:p>
    <w:p w14:paraId="1FA2C7F6" w14:textId="1FBE836A" w:rsidR="007F2259" w:rsidRPr="00E71FCE" w:rsidRDefault="00304E6C" w:rsidP="007F2259">
      <w:pPr>
        <w:pStyle w:val="ListParagraph"/>
        <w:numPr>
          <w:ilvl w:val="2"/>
          <w:numId w:val="2"/>
        </w:numPr>
        <w:jc w:val="both"/>
        <w:rPr>
          <w:rFonts w:ascii="Arial" w:hAnsi="Arial"/>
        </w:rPr>
      </w:pPr>
      <w:r w:rsidRPr="00E71FCE">
        <w:rPr>
          <w:rFonts w:ascii="Arial" w:hAnsi="Arial"/>
          <w:u w:val="single"/>
        </w:rPr>
        <w:t>Network Integration</w:t>
      </w:r>
      <w:r w:rsidRPr="00E71FCE">
        <w:rPr>
          <w:rFonts w:ascii="Arial" w:hAnsi="Arial"/>
        </w:rPr>
        <w:t xml:space="preserve">.  </w:t>
      </w:r>
      <w:r w:rsidR="00B719B0" w:rsidRPr="00E71FCE">
        <w:rPr>
          <w:rFonts w:ascii="Arial" w:hAnsi="Arial"/>
        </w:rPr>
        <w:t xml:space="preserve">Agent, upon Frontier’s approval, shall </w:t>
      </w:r>
      <w:r w:rsidR="003B5746" w:rsidRPr="00E71FCE">
        <w:rPr>
          <w:rFonts w:ascii="Arial" w:hAnsi="Arial"/>
        </w:rPr>
        <w:t xml:space="preserve">be permitted to </w:t>
      </w:r>
      <w:r w:rsidRPr="00E71FCE">
        <w:rPr>
          <w:rFonts w:ascii="Arial" w:hAnsi="Arial"/>
        </w:rPr>
        <w:t xml:space="preserve">utilize a non-Frontier proprietary application </w:t>
      </w:r>
      <w:r w:rsidR="00C316A6" w:rsidRPr="00E71FCE">
        <w:rPr>
          <w:rFonts w:ascii="Arial" w:hAnsi="Arial"/>
        </w:rPr>
        <w:t xml:space="preserve">process </w:t>
      </w:r>
      <w:r w:rsidRPr="00E71FCE">
        <w:rPr>
          <w:rFonts w:ascii="Arial" w:hAnsi="Arial"/>
        </w:rPr>
        <w:t>to determine location-based availability of the Products</w:t>
      </w:r>
      <w:r w:rsidR="00B719B0" w:rsidRPr="00E71FCE">
        <w:rPr>
          <w:rFonts w:ascii="Arial" w:hAnsi="Arial"/>
        </w:rPr>
        <w:t xml:space="preserve">. </w:t>
      </w:r>
      <w:r w:rsidR="002D25FC" w:rsidRPr="00E71FCE">
        <w:rPr>
          <w:rFonts w:ascii="Arial" w:hAnsi="Arial"/>
        </w:rPr>
        <w:t xml:space="preserve">In utilizing this process, </w:t>
      </w:r>
      <w:r w:rsidR="00B719B0" w:rsidRPr="00E71FCE">
        <w:rPr>
          <w:rFonts w:ascii="Arial" w:hAnsi="Arial"/>
        </w:rPr>
        <w:t>Agent agrees that Agent</w:t>
      </w:r>
      <w:r w:rsidRPr="00E71FCE">
        <w:rPr>
          <w:rFonts w:ascii="Arial" w:hAnsi="Arial"/>
        </w:rPr>
        <w:t xml:space="preserve"> shall and shall cause the Network to: (i) communicate with Frontier in real time through the Frontier Application Program Interface (“</w:t>
      </w:r>
      <w:r w:rsidRPr="00E71FCE">
        <w:rPr>
          <w:rFonts w:ascii="Arial" w:hAnsi="Arial"/>
          <w:b/>
          <w:bCs/>
        </w:rPr>
        <w:t>API</w:t>
      </w:r>
      <w:r w:rsidRPr="00E71FCE">
        <w:rPr>
          <w:rFonts w:ascii="Arial" w:hAnsi="Arial"/>
        </w:rPr>
        <w:t>”); (ii) adhere to the Frontier API standards</w:t>
      </w:r>
      <w:r w:rsidR="007E5275" w:rsidRPr="00E71FCE">
        <w:rPr>
          <w:rFonts w:ascii="Arial" w:hAnsi="Arial"/>
        </w:rPr>
        <w:t xml:space="preserve">; </w:t>
      </w:r>
      <w:r w:rsidR="00460E2C" w:rsidRPr="00E71FCE">
        <w:rPr>
          <w:rFonts w:ascii="Arial" w:hAnsi="Arial"/>
        </w:rPr>
        <w:t xml:space="preserve">and </w:t>
      </w:r>
      <w:r w:rsidR="007E5275" w:rsidRPr="00E71FCE">
        <w:rPr>
          <w:rFonts w:ascii="Arial" w:hAnsi="Arial"/>
        </w:rPr>
        <w:t xml:space="preserve">(iii) transmit the </w:t>
      </w:r>
      <w:r w:rsidR="00F837A7" w:rsidRPr="00E71FCE">
        <w:rPr>
          <w:rFonts w:ascii="Arial" w:hAnsi="Arial"/>
        </w:rPr>
        <w:t xml:space="preserve">data and </w:t>
      </w:r>
      <w:r w:rsidR="007E5275" w:rsidRPr="00E71FCE">
        <w:rPr>
          <w:rFonts w:ascii="Arial" w:hAnsi="Arial"/>
        </w:rPr>
        <w:t>Order information as required by Frontier.</w:t>
      </w:r>
      <w:r w:rsidRPr="00E71FCE">
        <w:rPr>
          <w:rFonts w:ascii="Arial" w:hAnsi="Arial"/>
        </w:rPr>
        <w:t xml:space="preserve"> This communication </w:t>
      </w:r>
      <w:r w:rsidR="00F837A7" w:rsidRPr="00E71FCE">
        <w:rPr>
          <w:rFonts w:ascii="Arial" w:hAnsi="Arial"/>
        </w:rPr>
        <w:t xml:space="preserve">method </w:t>
      </w:r>
      <w:r w:rsidRPr="00E71FCE">
        <w:rPr>
          <w:rFonts w:ascii="Arial" w:hAnsi="Arial"/>
        </w:rPr>
        <w:t>shall be based on standard address formats as specified by Frontier.</w:t>
      </w:r>
    </w:p>
    <w:p w14:paraId="6AC448A1" w14:textId="07234180" w:rsidR="00975BD6" w:rsidRPr="00E71FCE" w:rsidRDefault="00975BD6" w:rsidP="00975BD6">
      <w:pPr>
        <w:pStyle w:val="ListParagraph"/>
        <w:ind w:left="2052"/>
        <w:jc w:val="both"/>
        <w:rPr>
          <w:rFonts w:ascii="Arial" w:hAnsi="Arial"/>
        </w:rPr>
      </w:pPr>
    </w:p>
    <w:p w14:paraId="35490A05" w14:textId="4E1229F9" w:rsidR="00975BD6" w:rsidRPr="00E71FCE" w:rsidRDefault="00975BD6" w:rsidP="00975BD6">
      <w:pPr>
        <w:pStyle w:val="ListParagraph"/>
        <w:numPr>
          <w:ilvl w:val="0"/>
          <w:numId w:val="14"/>
        </w:numPr>
        <w:ind w:left="2340"/>
        <w:jc w:val="both"/>
        <w:rPr>
          <w:rFonts w:ascii="Arial" w:hAnsi="Arial"/>
        </w:rPr>
      </w:pPr>
      <w:r w:rsidRPr="00E71FCE">
        <w:rPr>
          <w:rFonts w:ascii="Arial" w:hAnsi="Arial"/>
          <w:u w:val="single"/>
        </w:rPr>
        <w:t>Insurance Requirement</w:t>
      </w:r>
      <w:r w:rsidRPr="00E71FCE">
        <w:rPr>
          <w:rFonts w:ascii="Arial" w:hAnsi="Arial"/>
        </w:rPr>
        <w:t>. Frontier may require additional insurance requirements than those required by the Agent under the terms of the Agreement for privacy liability, network security liability, and breach response, as applicable to the Services being provided by Agent through the Network Integration process.</w:t>
      </w:r>
    </w:p>
    <w:p w14:paraId="29E10C3A" w14:textId="77777777" w:rsidR="00975BD6" w:rsidRPr="00E71FCE" w:rsidRDefault="00975BD6" w:rsidP="00975BD6">
      <w:pPr>
        <w:pStyle w:val="ListParagraph"/>
        <w:ind w:left="2340"/>
        <w:jc w:val="both"/>
        <w:rPr>
          <w:rFonts w:ascii="Arial" w:hAnsi="Arial"/>
        </w:rPr>
      </w:pPr>
    </w:p>
    <w:p w14:paraId="53DD7736" w14:textId="4559629D" w:rsidR="00975BD6" w:rsidRPr="00E71FCE" w:rsidRDefault="00975BD6" w:rsidP="00975BD6">
      <w:pPr>
        <w:pStyle w:val="ListParagraph"/>
        <w:numPr>
          <w:ilvl w:val="0"/>
          <w:numId w:val="14"/>
        </w:numPr>
        <w:ind w:left="2340"/>
        <w:jc w:val="both"/>
        <w:rPr>
          <w:rFonts w:ascii="Arial" w:hAnsi="Arial"/>
        </w:rPr>
      </w:pPr>
      <w:r w:rsidRPr="00E71FCE">
        <w:rPr>
          <w:rFonts w:ascii="Arial" w:hAnsi="Arial"/>
          <w:u w:val="single"/>
        </w:rPr>
        <w:t>Access Agreement</w:t>
      </w:r>
      <w:r w:rsidRPr="00E71FCE">
        <w:rPr>
          <w:rFonts w:ascii="Arial" w:hAnsi="Arial"/>
        </w:rPr>
        <w:t xml:space="preserve">.  Agent will also be required to enter into a separate access agreement containing the conditions and requirements necessary to use the API. </w:t>
      </w:r>
    </w:p>
    <w:p w14:paraId="54D1B8EF" w14:textId="77777777" w:rsidR="007F2259" w:rsidRPr="00E71FCE" w:rsidRDefault="007F2259" w:rsidP="007F2259">
      <w:pPr>
        <w:pStyle w:val="ListParagraph"/>
        <w:ind w:left="1944"/>
        <w:jc w:val="both"/>
        <w:rPr>
          <w:rFonts w:ascii="Arial" w:hAnsi="Arial"/>
        </w:rPr>
      </w:pPr>
    </w:p>
    <w:p w14:paraId="36B701F4" w14:textId="650C30F1" w:rsidR="00B15283" w:rsidRPr="00E71FCE" w:rsidRDefault="00304E6C" w:rsidP="00100DD1">
      <w:pPr>
        <w:pStyle w:val="ListParagraph"/>
        <w:numPr>
          <w:ilvl w:val="2"/>
          <w:numId w:val="2"/>
        </w:numPr>
        <w:jc w:val="both"/>
        <w:rPr>
          <w:u w:val="single"/>
        </w:rPr>
      </w:pPr>
      <w:r w:rsidRPr="00E71FCE">
        <w:rPr>
          <w:rFonts w:ascii="Arial" w:hAnsi="Arial"/>
          <w:u w:val="single"/>
        </w:rPr>
        <w:t>Protection of Customer Information</w:t>
      </w:r>
      <w:r w:rsidRPr="00E71FCE">
        <w:rPr>
          <w:rFonts w:ascii="Arial" w:hAnsi="Arial"/>
        </w:rPr>
        <w:t xml:space="preserve">.  </w:t>
      </w:r>
      <w:r w:rsidR="00975BD6" w:rsidRPr="00E71FCE">
        <w:rPr>
          <w:rFonts w:ascii="Arial" w:hAnsi="Arial"/>
        </w:rPr>
        <w:t xml:space="preserve">As part of Frontier’s </w:t>
      </w:r>
      <w:r w:rsidR="00C82133" w:rsidRPr="00E71FCE">
        <w:rPr>
          <w:rFonts w:ascii="Arial" w:hAnsi="Arial"/>
        </w:rPr>
        <w:t xml:space="preserve">review process, Frontier will request from Agent and/or Network certain certifications, attestations and questionnaires </w:t>
      </w:r>
      <w:r w:rsidR="00E27F02" w:rsidRPr="00E71FCE">
        <w:rPr>
          <w:rFonts w:ascii="Arial" w:hAnsi="Arial"/>
        </w:rPr>
        <w:t>such as a SOC 2</w:t>
      </w:r>
      <w:r w:rsidR="00CD5F3A" w:rsidRPr="00E71FCE">
        <w:rPr>
          <w:rFonts w:ascii="Arial" w:hAnsi="Arial"/>
        </w:rPr>
        <w:t xml:space="preserve">, </w:t>
      </w:r>
      <w:r w:rsidR="00E27F02" w:rsidRPr="00E71FCE">
        <w:rPr>
          <w:rFonts w:ascii="Arial" w:hAnsi="Arial"/>
        </w:rPr>
        <w:t xml:space="preserve">SIG </w:t>
      </w:r>
      <w:r w:rsidR="009F2002" w:rsidRPr="00E71FCE">
        <w:rPr>
          <w:rFonts w:ascii="Arial" w:hAnsi="Arial"/>
        </w:rPr>
        <w:t>and/</w:t>
      </w:r>
      <w:r w:rsidR="00E27F02" w:rsidRPr="00E71FCE">
        <w:rPr>
          <w:rFonts w:ascii="Arial" w:hAnsi="Arial"/>
        </w:rPr>
        <w:t xml:space="preserve">or </w:t>
      </w:r>
      <w:r w:rsidR="00CD5F3A" w:rsidRPr="00E71FCE">
        <w:rPr>
          <w:rFonts w:ascii="Arial" w:hAnsi="Arial"/>
        </w:rPr>
        <w:t xml:space="preserve">a PCI AOC </w:t>
      </w:r>
      <w:r w:rsidR="00C82133" w:rsidRPr="00E71FCE">
        <w:rPr>
          <w:rFonts w:ascii="Arial" w:hAnsi="Arial"/>
        </w:rPr>
        <w:t xml:space="preserve">that provides some assurance that Customer Information accessed, used or stored in connection with this SOW is protected. </w:t>
      </w:r>
    </w:p>
    <w:p w14:paraId="1F3D27BC" w14:textId="77777777" w:rsidR="00C82133" w:rsidRPr="00E71FCE" w:rsidRDefault="00C82133" w:rsidP="00FC41D4">
      <w:pPr>
        <w:pStyle w:val="ListParagraph"/>
        <w:ind w:left="2340"/>
        <w:jc w:val="both"/>
        <w:rPr>
          <w:rFonts w:ascii="Arial" w:hAnsi="Arial"/>
        </w:rPr>
      </w:pPr>
    </w:p>
    <w:p w14:paraId="59A3B31A" w14:textId="347D57BE" w:rsidR="007E5275" w:rsidRPr="00E71FCE" w:rsidRDefault="00E60703" w:rsidP="00E60703">
      <w:pPr>
        <w:pStyle w:val="ListParagraph"/>
        <w:numPr>
          <w:ilvl w:val="1"/>
          <w:numId w:val="2"/>
        </w:numPr>
        <w:ind w:left="1440" w:hanging="702"/>
        <w:jc w:val="both"/>
        <w:rPr>
          <w:rFonts w:ascii="Arial" w:hAnsi="Arial"/>
        </w:rPr>
      </w:pPr>
      <w:r w:rsidRPr="00E71FCE">
        <w:rPr>
          <w:rFonts w:ascii="Arial" w:hAnsi="Arial"/>
          <w:u w:val="single"/>
        </w:rPr>
        <w:t>Record</w:t>
      </w:r>
      <w:r w:rsidR="00DE02AA" w:rsidRPr="00E71FCE">
        <w:rPr>
          <w:rFonts w:ascii="Arial" w:hAnsi="Arial"/>
          <w:u w:val="single"/>
        </w:rPr>
        <w:t>ing</w:t>
      </w:r>
      <w:r w:rsidRPr="00E71FCE">
        <w:rPr>
          <w:rFonts w:ascii="Arial" w:hAnsi="Arial"/>
          <w:u w:val="single"/>
        </w:rPr>
        <w:t xml:space="preserve"> of Telephone Calls</w:t>
      </w:r>
      <w:r w:rsidRPr="00E71FCE">
        <w:rPr>
          <w:rFonts w:ascii="Arial" w:hAnsi="Arial"/>
        </w:rPr>
        <w:t xml:space="preserve">.  </w:t>
      </w:r>
      <w:r w:rsidR="006C308A" w:rsidRPr="00E71FCE">
        <w:rPr>
          <w:rFonts w:ascii="Arial" w:hAnsi="Arial"/>
        </w:rPr>
        <w:t xml:space="preserve">Agent </w:t>
      </w:r>
      <w:r w:rsidR="004D6FD7" w:rsidRPr="00E71FCE">
        <w:rPr>
          <w:rFonts w:ascii="Arial" w:hAnsi="Arial"/>
        </w:rPr>
        <w:t>shall</w:t>
      </w:r>
      <w:r w:rsidR="00717AFC" w:rsidRPr="00E71FCE">
        <w:rPr>
          <w:rFonts w:ascii="Arial" w:hAnsi="Arial"/>
        </w:rPr>
        <w:t>,</w:t>
      </w:r>
      <w:r w:rsidR="006C308A" w:rsidRPr="00E71FCE">
        <w:rPr>
          <w:rFonts w:ascii="Arial" w:hAnsi="Arial"/>
        </w:rPr>
        <w:t xml:space="preserve"> </w:t>
      </w:r>
      <w:r w:rsidR="00717AFC" w:rsidRPr="00E71FCE">
        <w:rPr>
          <w:rFonts w:ascii="Arial" w:hAnsi="Arial"/>
        </w:rPr>
        <w:t>and/</w:t>
      </w:r>
      <w:r w:rsidR="00FC445D" w:rsidRPr="00E71FCE">
        <w:rPr>
          <w:rFonts w:ascii="Arial" w:hAnsi="Arial"/>
        </w:rPr>
        <w:t xml:space="preserve">or shall </w:t>
      </w:r>
      <w:r w:rsidR="00F77ADF" w:rsidRPr="00E71FCE">
        <w:rPr>
          <w:rFonts w:ascii="Arial" w:hAnsi="Arial"/>
        </w:rPr>
        <w:t>cause the Network to</w:t>
      </w:r>
      <w:r w:rsidR="00717AFC" w:rsidRPr="00E71FCE">
        <w:rPr>
          <w:rFonts w:ascii="Arial" w:hAnsi="Arial"/>
        </w:rPr>
        <w:t>,</w:t>
      </w:r>
      <w:r w:rsidR="00F77ADF" w:rsidRPr="00E71FCE">
        <w:rPr>
          <w:rFonts w:ascii="Arial" w:hAnsi="Arial"/>
        </w:rPr>
        <w:t xml:space="preserve"> </w:t>
      </w:r>
      <w:r w:rsidR="006C308A" w:rsidRPr="00E71FCE">
        <w:rPr>
          <w:rFonts w:ascii="Arial" w:hAnsi="Arial"/>
        </w:rPr>
        <w:t xml:space="preserve">make commercially reasonable efforts to record </w:t>
      </w:r>
      <w:r w:rsidR="00E1081D" w:rsidRPr="00E71FCE">
        <w:rPr>
          <w:rFonts w:ascii="Arial" w:hAnsi="Arial"/>
        </w:rPr>
        <w:t xml:space="preserve">ninety-five (95%) of the inbound and outbound </w:t>
      </w:r>
      <w:r w:rsidR="0095357B" w:rsidRPr="00E71FCE">
        <w:rPr>
          <w:rFonts w:ascii="Arial" w:hAnsi="Arial"/>
        </w:rPr>
        <w:t xml:space="preserve">telephone </w:t>
      </w:r>
      <w:r w:rsidR="00E1081D" w:rsidRPr="00E71FCE">
        <w:rPr>
          <w:rFonts w:ascii="Arial" w:hAnsi="Arial"/>
        </w:rPr>
        <w:t xml:space="preserve">calls the Agent or </w:t>
      </w:r>
      <w:r w:rsidR="002A2B46" w:rsidRPr="00E71FCE">
        <w:rPr>
          <w:rFonts w:ascii="Arial" w:hAnsi="Arial"/>
        </w:rPr>
        <w:t xml:space="preserve">the </w:t>
      </w:r>
      <w:r w:rsidR="00E1081D" w:rsidRPr="00E71FCE">
        <w:rPr>
          <w:rFonts w:ascii="Arial" w:hAnsi="Arial"/>
        </w:rPr>
        <w:t xml:space="preserve">Network </w:t>
      </w:r>
      <w:r w:rsidR="009B2F6F" w:rsidRPr="00E71FCE">
        <w:rPr>
          <w:rFonts w:ascii="Arial" w:hAnsi="Arial"/>
        </w:rPr>
        <w:t xml:space="preserve">directly </w:t>
      </w:r>
      <w:r w:rsidR="00A913FA" w:rsidRPr="00E71FCE">
        <w:rPr>
          <w:rFonts w:ascii="Arial" w:hAnsi="Arial"/>
        </w:rPr>
        <w:t>performs</w:t>
      </w:r>
      <w:r w:rsidR="006C308A" w:rsidRPr="00E71FCE">
        <w:rPr>
          <w:rFonts w:ascii="Arial" w:hAnsi="Arial"/>
        </w:rPr>
        <w:t xml:space="preserve">. </w:t>
      </w:r>
      <w:r w:rsidR="00A913FA" w:rsidRPr="00E71FCE">
        <w:rPr>
          <w:rFonts w:ascii="Arial" w:hAnsi="Arial"/>
        </w:rPr>
        <w:t>Completed records of such call recordings must be flagged to indicate call date and time, call disposition, and agent ID.</w:t>
      </w:r>
      <w:r w:rsidR="009D2E66" w:rsidRPr="00E71FCE">
        <w:rPr>
          <w:rFonts w:ascii="Arial" w:hAnsi="Arial"/>
        </w:rPr>
        <w:t xml:space="preserve"> </w:t>
      </w:r>
      <w:r w:rsidR="002D25FC" w:rsidRPr="00E71FCE">
        <w:rPr>
          <w:rFonts w:ascii="Arial" w:hAnsi="Arial"/>
        </w:rPr>
        <w:t xml:space="preserve">Furthermore, </w:t>
      </w:r>
      <w:r w:rsidR="00590248" w:rsidRPr="00E71FCE">
        <w:rPr>
          <w:rFonts w:ascii="Arial" w:hAnsi="Arial"/>
        </w:rPr>
        <w:t xml:space="preserve">Agent shall or shall cause the Network to store all </w:t>
      </w:r>
      <w:r w:rsidR="008D3E4F" w:rsidRPr="00E71FCE">
        <w:rPr>
          <w:rFonts w:ascii="Arial" w:hAnsi="Arial"/>
        </w:rPr>
        <w:t xml:space="preserve">call recordings </w:t>
      </w:r>
      <w:r w:rsidR="00590248" w:rsidRPr="00E71FCE">
        <w:rPr>
          <w:rFonts w:ascii="Arial" w:hAnsi="Arial"/>
        </w:rPr>
        <w:t xml:space="preserve">made </w:t>
      </w:r>
      <w:r w:rsidR="008D3E4F" w:rsidRPr="00E71FCE">
        <w:rPr>
          <w:rFonts w:ascii="Arial" w:hAnsi="Arial"/>
        </w:rPr>
        <w:t xml:space="preserve">by </w:t>
      </w:r>
      <w:r w:rsidR="00590248" w:rsidRPr="00E71FCE">
        <w:rPr>
          <w:rFonts w:ascii="Arial" w:hAnsi="Arial"/>
        </w:rPr>
        <w:t xml:space="preserve">the </w:t>
      </w:r>
      <w:r w:rsidR="008D3E4F" w:rsidRPr="00E71FCE">
        <w:rPr>
          <w:rFonts w:ascii="Arial" w:hAnsi="Arial"/>
        </w:rPr>
        <w:t xml:space="preserve">Agent or the Network </w:t>
      </w:r>
      <w:r w:rsidR="00590248" w:rsidRPr="00E71FCE">
        <w:rPr>
          <w:rFonts w:ascii="Arial" w:hAnsi="Arial"/>
        </w:rPr>
        <w:t xml:space="preserve">directly </w:t>
      </w:r>
      <w:r w:rsidR="008D3E4F" w:rsidRPr="00E71FCE">
        <w:rPr>
          <w:rFonts w:ascii="Arial" w:hAnsi="Arial"/>
        </w:rPr>
        <w:t>for a period of no less than three (3) years.</w:t>
      </w:r>
      <w:r w:rsidR="009D2E66" w:rsidRPr="00E71FCE">
        <w:rPr>
          <w:rFonts w:ascii="Arial" w:hAnsi="Arial"/>
        </w:rPr>
        <w:t xml:space="preserve"> </w:t>
      </w:r>
      <w:r w:rsidR="002D25FC" w:rsidRPr="00E71FCE">
        <w:rPr>
          <w:rFonts w:ascii="Arial" w:hAnsi="Arial"/>
        </w:rPr>
        <w:t xml:space="preserve">Moreover, </w:t>
      </w:r>
      <w:r w:rsidR="009D2E66" w:rsidRPr="00E71FCE">
        <w:rPr>
          <w:rFonts w:ascii="Arial" w:hAnsi="Arial"/>
        </w:rPr>
        <w:t xml:space="preserve">Agent shall </w:t>
      </w:r>
      <w:r w:rsidR="007E5275" w:rsidRPr="00E71FCE">
        <w:rPr>
          <w:rFonts w:ascii="Arial" w:hAnsi="Arial"/>
        </w:rPr>
        <w:t xml:space="preserve">and shall </w:t>
      </w:r>
      <w:r w:rsidR="001F2229" w:rsidRPr="00E71FCE">
        <w:rPr>
          <w:rFonts w:ascii="Arial" w:hAnsi="Arial"/>
        </w:rPr>
        <w:t xml:space="preserve">cause the Network to </w:t>
      </w:r>
      <w:r w:rsidR="009D2E66" w:rsidRPr="00E71FCE">
        <w:rPr>
          <w:rFonts w:ascii="Arial" w:hAnsi="Arial"/>
        </w:rPr>
        <w:t>provide Frontier with access to specific Customer calls upon request</w:t>
      </w:r>
      <w:r w:rsidR="00C83A30" w:rsidRPr="00E71FCE">
        <w:rPr>
          <w:rFonts w:ascii="Arial" w:hAnsi="Arial"/>
        </w:rPr>
        <w:t>.</w:t>
      </w:r>
      <w:r w:rsidR="007E5275" w:rsidRPr="00E71FCE">
        <w:rPr>
          <w:rFonts w:ascii="Arial" w:hAnsi="Arial"/>
        </w:rPr>
        <w:t xml:space="preserve"> </w:t>
      </w:r>
    </w:p>
    <w:p w14:paraId="35C2B55E" w14:textId="77777777" w:rsidR="007E5275" w:rsidRPr="00E71FCE" w:rsidRDefault="007E5275" w:rsidP="00FC41D4">
      <w:pPr>
        <w:pStyle w:val="ListParagraph"/>
        <w:ind w:left="1440"/>
        <w:jc w:val="both"/>
        <w:rPr>
          <w:rFonts w:ascii="Arial" w:hAnsi="Arial"/>
        </w:rPr>
      </w:pPr>
    </w:p>
    <w:p w14:paraId="7271713E" w14:textId="45434DC6" w:rsidR="006C308A" w:rsidRPr="00E71FCE" w:rsidRDefault="007E5275" w:rsidP="00FC41D4">
      <w:pPr>
        <w:pStyle w:val="ListParagraph"/>
        <w:numPr>
          <w:ilvl w:val="1"/>
          <w:numId w:val="2"/>
        </w:numPr>
        <w:ind w:left="1440" w:hanging="702"/>
        <w:jc w:val="both"/>
        <w:rPr>
          <w:rFonts w:ascii="Arial" w:hAnsi="Arial"/>
        </w:rPr>
      </w:pPr>
      <w:r w:rsidRPr="00E71FCE">
        <w:rPr>
          <w:rFonts w:ascii="Arial" w:hAnsi="Arial"/>
          <w:u w:val="single"/>
        </w:rPr>
        <w:t>Processed Orders</w:t>
      </w:r>
      <w:r w:rsidRPr="00E71FCE">
        <w:rPr>
          <w:rFonts w:ascii="Arial" w:hAnsi="Arial"/>
        </w:rPr>
        <w:t>.  All Orders under this SOW shall be processed solely using the Frontier Partner ID (“</w:t>
      </w:r>
      <w:r w:rsidRPr="00E71FCE">
        <w:rPr>
          <w:rFonts w:ascii="Arial" w:hAnsi="Arial"/>
          <w:b/>
          <w:bCs/>
        </w:rPr>
        <w:t>PID</w:t>
      </w:r>
      <w:r w:rsidRPr="00E71FCE">
        <w:rPr>
          <w:rFonts w:ascii="Arial" w:hAnsi="Arial"/>
        </w:rPr>
        <w:t xml:space="preserve">”) provided in </w:t>
      </w:r>
      <w:r w:rsidRPr="00E71FCE">
        <w:rPr>
          <w:rFonts w:ascii="Arial" w:hAnsi="Arial"/>
          <w:u w:val="single"/>
        </w:rPr>
        <w:t>Exhibit B</w:t>
      </w:r>
      <w:r w:rsidRPr="00E71FCE">
        <w:rPr>
          <w:rFonts w:ascii="Arial" w:hAnsi="Arial"/>
        </w:rPr>
        <w:t>. Agent shall not use a PID that was assigned under another SOW or contract. Failure to use the appropriate PID may result in the removal of the Agent’s access to Frontier systems or processes, a forfeiture of compensation for those Orders, or both.</w:t>
      </w:r>
      <w:r w:rsidR="000F5EF6" w:rsidRPr="00E71FCE">
        <w:t xml:space="preserve"> </w:t>
      </w:r>
      <w:r w:rsidR="006C308A" w:rsidRPr="00E71FCE">
        <w:rPr>
          <w:rFonts w:ascii="Arial" w:hAnsi="Arial"/>
          <w:noProof/>
        </w:rPr>
        <w:t xml:space="preserve"> </w:t>
      </w:r>
    </w:p>
    <w:p w14:paraId="427B5540" w14:textId="4E501A22" w:rsidR="00CD5F3A" w:rsidRPr="00E71FCE" w:rsidRDefault="006C308A" w:rsidP="00FC41D4">
      <w:pPr>
        <w:pStyle w:val="ListParagraph"/>
      </w:pPr>
      <w:r w:rsidRPr="00E71FCE">
        <w:rPr>
          <w:rFonts w:ascii="Arial" w:hAnsi="Arial"/>
          <w:noProof/>
        </w:rPr>
        <mc:AlternateContent>
          <mc:Choice Requires="wps">
            <w:drawing>
              <wp:anchor distT="0" distB="0" distL="114300" distR="114300" simplePos="0" relativeHeight="251658240" behindDoc="1" locked="0" layoutInCell="0" allowOverlap="1" wp14:anchorId="24F21FBD" wp14:editId="77B857D2">
                <wp:simplePos x="0" y="0"/>
                <wp:positionH relativeFrom="page">
                  <wp:posOffset>1428115</wp:posOffset>
                </wp:positionH>
                <wp:positionV relativeFrom="paragraph">
                  <wp:posOffset>148590</wp:posOffset>
                </wp:positionV>
                <wp:extent cx="35560" cy="12700"/>
                <wp:effectExtent l="0" t="0" r="0" b="0"/>
                <wp:wrapNone/>
                <wp:docPr id="3"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560" cy="12700"/>
                        </a:xfrm>
                        <a:custGeom>
                          <a:avLst/>
                          <a:gdLst>
                            <a:gd name="T0" fmla="*/ 0 w 56"/>
                            <a:gd name="T1" fmla="*/ 7 h 20"/>
                            <a:gd name="T2" fmla="*/ 55 w 56"/>
                            <a:gd name="T3" fmla="*/ 7 h 20"/>
                          </a:gdLst>
                          <a:ahLst/>
                          <a:cxnLst>
                            <a:cxn ang="0">
                              <a:pos x="T0" y="T1"/>
                            </a:cxn>
                            <a:cxn ang="0">
                              <a:pos x="T2" y="T3"/>
                            </a:cxn>
                          </a:cxnLst>
                          <a:rect l="0" t="0" r="r" b="b"/>
                          <a:pathLst>
                            <a:path w="56" h="20">
                              <a:moveTo>
                                <a:pt x="0" y="7"/>
                              </a:moveTo>
                              <a:lnTo>
                                <a:pt x="55" y="7"/>
                              </a:lnTo>
                            </a:path>
                          </a:pathLst>
                        </a:custGeom>
                        <a:noFill/>
                        <a:ln w="1041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C92AF40" id="Freeform 4"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12.45pt,12.05pt,115.2pt,12.05pt" coordsize="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" o:allowincell="f" filled="f" strokecolor="blue" strokeweight=".82pt">
                <v:path arrowok="t" o:connecttype="custom" o:connectlocs="0,4445;34925,4445" o:connectangles="0,0"/>
                <w10:wrap anchorx="page"/>
              </v:polyline>
            </w:pict>
          </mc:Fallback>
        </mc:AlternateContent>
      </w:r>
      <w:r w:rsidR="000F5EF6" w:rsidRPr="00E71FCE">
        <w:t xml:space="preserve"> </w:t>
      </w:r>
    </w:p>
    <w:p w14:paraId="28E22654" w14:textId="5D348265" w:rsidR="00762AE8" w:rsidRPr="00E71FCE" w:rsidRDefault="00762AE8" w:rsidP="00E51A5F">
      <w:pPr>
        <w:widowControl/>
        <w:numPr>
          <w:ilvl w:val="0"/>
          <w:numId w:val="2"/>
        </w:numPr>
        <w:tabs>
          <w:tab w:val="left" w:pos="720"/>
        </w:tabs>
        <w:autoSpaceDE w:val="0"/>
        <w:autoSpaceDN w:val="0"/>
        <w:adjustRightInd w:val="0"/>
        <w:spacing w:after="240"/>
        <w:ind w:left="720" w:hanging="720"/>
        <w:jc w:val="both"/>
        <w:rPr>
          <w:b/>
          <w:bCs/>
        </w:rPr>
      </w:pPr>
      <w:r w:rsidRPr="00E71FCE">
        <w:rPr>
          <w:b/>
          <w:bCs/>
        </w:rPr>
        <w:t>AGENT OBLIGATIONS.</w:t>
      </w:r>
    </w:p>
    <w:p w14:paraId="67DAE782" w14:textId="33FFB3C8" w:rsidR="00762AE8" w:rsidRPr="00E71FCE" w:rsidRDefault="003A63CE" w:rsidP="00E51A5F">
      <w:pPr>
        <w:widowControl/>
        <w:numPr>
          <w:ilvl w:val="1"/>
          <w:numId w:val="2"/>
        </w:numPr>
        <w:autoSpaceDE w:val="0"/>
        <w:autoSpaceDN w:val="0"/>
        <w:adjustRightInd w:val="0"/>
        <w:spacing w:after="240"/>
        <w:ind w:left="1440" w:hanging="720"/>
        <w:jc w:val="both"/>
      </w:pPr>
      <w:r w:rsidRPr="00E71FCE">
        <w:rPr>
          <w:rFonts w:cs="Calibri"/>
          <w:u w:val="single"/>
        </w:rPr>
        <w:lastRenderedPageBreak/>
        <w:t>Age of Network Members</w:t>
      </w:r>
      <w:r w:rsidRPr="00E71FCE">
        <w:rPr>
          <w:rFonts w:cs="Calibri"/>
        </w:rPr>
        <w:t xml:space="preserve">.  </w:t>
      </w:r>
      <w:r w:rsidR="007106A1" w:rsidRPr="00E71FCE">
        <w:rPr>
          <w:rFonts w:cs="Calibri"/>
        </w:rPr>
        <w:t>Agent shall not cause any Network member under eighteen (18) years of age to provide any of the Services.</w:t>
      </w:r>
    </w:p>
    <w:p w14:paraId="6860F272" w14:textId="4B18F365" w:rsidR="00762AE8" w:rsidRPr="00E71FCE" w:rsidRDefault="003A63CE" w:rsidP="00E51A5F">
      <w:pPr>
        <w:widowControl/>
        <w:numPr>
          <w:ilvl w:val="1"/>
          <w:numId w:val="2"/>
        </w:numPr>
        <w:autoSpaceDE w:val="0"/>
        <w:autoSpaceDN w:val="0"/>
        <w:adjustRightInd w:val="0"/>
        <w:spacing w:after="240"/>
        <w:ind w:left="1440" w:hanging="720"/>
        <w:jc w:val="both"/>
      </w:pPr>
      <w:r w:rsidRPr="00E71FCE">
        <w:rPr>
          <w:u w:val="single"/>
        </w:rPr>
        <w:t>Adequate Support</w:t>
      </w:r>
      <w:r w:rsidRPr="00E71FCE">
        <w:t xml:space="preserve">.  </w:t>
      </w:r>
      <w:r w:rsidR="007106A1" w:rsidRPr="00E71FCE">
        <w:t xml:space="preserve">Agent shall, at its expense, furnish and maintain all adequate and appropriate personnel, </w:t>
      </w:r>
      <w:r w:rsidR="008A32AC" w:rsidRPr="00E71FCE">
        <w:t>S</w:t>
      </w:r>
      <w:r w:rsidR="004654AE" w:rsidRPr="00E71FCE">
        <w:t xml:space="preserve">ubcontractors, </w:t>
      </w:r>
      <w:r w:rsidR="007106A1" w:rsidRPr="00E71FCE">
        <w:t xml:space="preserve">equipment, ancillary services, office facilities, support facilities and hardware necessary to effectively provide the Services.  </w:t>
      </w:r>
    </w:p>
    <w:p w14:paraId="5E9177F7" w14:textId="22F72251" w:rsidR="003A63CE" w:rsidRPr="00E71FCE" w:rsidRDefault="003A63CE" w:rsidP="00E51A5F">
      <w:pPr>
        <w:widowControl/>
        <w:numPr>
          <w:ilvl w:val="1"/>
          <w:numId w:val="2"/>
        </w:numPr>
        <w:tabs>
          <w:tab w:val="left" w:pos="1440"/>
        </w:tabs>
        <w:autoSpaceDE w:val="0"/>
        <w:autoSpaceDN w:val="0"/>
        <w:adjustRightInd w:val="0"/>
        <w:spacing w:after="240"/>
        <w:ind w:left="1440" w:hanging="720"/>
        <w:jc w:val="both"/>
      </w:pPr>
      <w:r w:rsidRPr="00E71FCE">
        <w:rPr>
          <w:u w:val="single"/>
        </w:rPr>
        <w:t>Frontier Branded Keywords</w:t>
      </w:r>
      <w:r w:rsidRPr="00E71FCE">
        <w:t>.  Agent shall not</w:t>
      </w:r>
      <w:r w:rsidR="00306103" w:rsidRPr="00E71FCE">
        <w:t>,</w:t>
      </w:r>
      <w:r w:rsidRPr="00E71FCE">
        <w:t xml:space="preserve"> and shall not permit </w:t>
      </w:r>
      <w:r w:rsidR="00306103" w:rsidRPr="00E71FCE">
        <w:t xml:space="preserve">the </w:t>
      </w:r>
      <w:r w:rsidRPr="00E71FCE">
        <w:t>Network members to</w:t>
      </w:r>
      <w:r w:rsidR="00306103" w:rsidRPr="00E71FCE">
        <w:t>,</w:t>
      </w:r>
      <w:r w:rsidRPr="00E71FCE">
        <w:t xml:space="preserve"> bid on Frontier Branded Keywords (any search terms that include the word “Frontier” in the search) without the execution of an amendment to this SOW.</w:t>
      </w:r>
      <w:r w:rsidR="000F5EF6" w:rsidRPr="00E71FCE">
        <w:t xml:space="preserve"> </w:t>
      </w:r>
      <w:r w:rsidRPr="00E71FCE">
        <w:t xml:space="preserve">Such restricted terms shall include but not be limited to Frontier DSL, Frontier High Speed Internet, </w:t>
      </w:r>
      <w:r w:rsidR="00EE685E" w:rsidRPr="00E71FCE">
        <w:t xml:space="preserve">and </w:t>
      </w:r>
      <w:r w:rsidRPr="00E71FCE">
        <w:t>Frontier.com and any other Product name.</w:t>
      </w:r>
    </w:p>
    <w:p w14:paraId="2D3797C6" w14:textId="49FE5489" w:rsidR="00704143" w:rsidRPr="00E71FCE" w:rsidRDefault="00C83A30" w:rsidP="00E51A5F">
      <w:pPr>
        <w:widowControl/>
        <w:numPr>
          <w:ilvl w:val="1"/>
          <w:numId w:val="2"/>
        </w:numPr>
        <w:tabs>
          <w:tab w:val="left" w:pos="1440"/>
        </w:tabs>
        <w:autoSpaceDE w:val="0"/>
        <w:autoSpaceDN w:val="0"/>
        <w:adjustRightInd w:val="0"/>
        <w:spacing w:after="240"/>
        <w:ind w:left="1440" w:hanging="720"/>
        <w:jc w:val="both"/>
      </w:pPr>
      <w:r w:rsidRPr="00E71FCE">
        <w:rPr>
          <w:u w:val="single"/>
        </w:rPr>
        <w:t>Outbound Telemarketing</w:t>
      </w:r>
      <w:r w:rsidRPr="00E71FCE">
        <w:t xml:space="preserve">.  Agent shall not, and shall not permit the Network members to, market and sell Frontier’s Products through direct marketing </w:t>
      </w:r>
      <w:r w:rsidR="00D91413" w:rsidRPr="00E71FCE">
        <w:t xml:space="preserve">by cold calling, outsourced telemarketing, online surveys and polls, or through any other </w:t>
      </w:r>
      <w:r w:rsidRPr="00E71FCE">
        <w:t>outbound telemarketing</w:t>
      </w:r>
      <w:r w:rsidR="00D91413" w:rsidRPr="00E71FCE">
        <w:t xml:space="preserve"> method</w:t>
      </w:r>
      <w:r w:rsidRPr="00E71FCE">
        <w:t>.</w:t>
      </w:r>
      <w:r w:rsidR="000F5EF6" w:rsidRPr="00E71FCE">
        <w:t xml:space="preserve">  </w:t>
      </w:r>
    </w:p>
    <w:p w14:paraId="30B9ED63" w14:textId="68D41299" w:rsidR="00762AE8" w:rsidRPr="00E71FCE" w:rsidRDefault="006618D3" w:rsidP="00E51A5F">
      <w:pPr>
        <w:widowControl/>
        <w:numPr>
          <w:ilvl w:val="1"/>
          <w:numId w:val="2"/>
        </w:numPr>
        <w:tabs>
          <w:tab w:val="left" w:pos="5130"/>
        </w:tabs>
        <w:autoSpaceDE w:val="0"/>
        <w:autoSpaceDN w:val="0"/>
        <w:adjustRightInd w:val="0"/>
        <w:spacing w:after="240"/>
        <w:ind w:left="1440" w:hanging="720"/>
        <w:jc w:val="both"/>
      </w:pPr>
      <w:r w:rsidRPr="00E71FCE">
        <w:rPr>
          <w:u w:val="single"/>
        </w:rPr>
        <w:t>Providing Information</w:t>
      </w:r>
      <w:r w:rsidR="00AA148B" w:rsidRPr="00E71FCE">
        <w:rPr>
          <w:u w:val="single"/>
        </w:rPr>
        <w:t xml:space="preserve"> to Network</w:t>
      </w:r>
      <w:r w:rsidR="00A14206" w:rsidRPr="00E71FCE">
        <w:t xml:space="preserve">.  Agent shall provide comprehensive information to the Network on the nature and features of the Products, Offers and the Order process, as supplied and directed by Frontier. Except to the extent set forth herein, hours associated with curriculum development and classroom training are included in the </w:t>
      </w:r>
      <w:r w:rsidRPr="00E71FCE">
        <w:t>Network</w:t>
      </w:r>
      <w:r w:rsidR="00A14206" w:rsidRPr="00E71FCE">
        <w:t>’s overhead and shall not be charged to Frontier. Agent shall</w:t>
      </w:r>
      <w:r w:rsidRPr="00E71FCE">
        <w:t xml:space="preserve"> </w:t>
      </w:r>
      <w:r w:rsidR="004571A3" w:rsidRPr="00E71FCE">
        <w:t xml:space="preserve">train or </w:t>
      </w:r>
      <w:r w:rsidRPr="00E71FCE">
        <w:t>cause the Network to</w:t>
      </w:r>
      <w:r w:rsidR="00A14206" w:rsidRPr="00E71FCE">
        <w:t xml:space="preserve"> train </w:t>
      </w:r>
      <w:r w:rsidRPr="00E71FCE">
        <w:t xml:space="preserve">Network members </w:t>
      </w:r>
      <w:r w:rsidR="00A14206" w:rsidRPr="00E71FCE">
        <w:t xml:space="preserve">and provide incentives to the Network to promote the Products to Customers. </w:t>
      </w:r>
      <w:r w:rsidR="0098032B" w:rsidRPr="00E71FCE">
        <w:t xml:space="preserve">Furthermore, </w:t>
      </w:r>
      <w:r w:rsidR="00A14206" w:rsidRPr="00E71FCE">
        <w:t xml:space="preserve">Agent shall </w:t>
      </w:r>
      <w:r w:rsidR="004571A3" w:rsidRPr="00E71FCE">
        <w:t xml:space="preserve">or shall </w:t>
      </w:r>
      <w:r w:rsidRPr="00E71FCE">
        <w:t>cause the Network to</w:t>
      </w:r>
      <w:r w:rsidR="00A14206" w:rsidRPr="00E71FCE">
        <w:t xml:space="preserve"> provide Network members with the necessary information and assist them in using the online Customer Order Interface.</w:t>
      </w:r>
    </w:p>
    <w:p w14:paraId="67276E6A" w14:textId="1CCD719F" w:rsidR="00AA148B" w:rsidRPr="00E71FCE" w:rsidRDefault="00AA148B" w:rsidP="0001135C">
      <w:pPr>
        <w:widowControl/>
        <w:numPr>
          <w:ilvl w:val="1"/>
          <w:numId w:val="2"/>
        </w:numPr>
        <w:tabs>
          <w:tab w:val="left" w:pos="720"/>
        </w:tabs>
        <w:autoSpaceDE w:val="0"/>
        <w:autoSpaceDN w:val="0"/>
        <w:adjustRightInd w:val="0"/>
        <w:spacing w:after="240"/>
        <w:ind w:left="1440" w:hanging="720"/>
        <w:jc w:val="both"/>
      </w:pPr>
      <w:r w:rsidRPr="00E71FCE">
        <w:rPr>
          <w:u w:val="single"/>
        </w:rPr>
        <w:t>Network Training</w:t>
      </w:r>
      <w:r w:rsidRPr="00E71FCE">
        <w:t>.  Agent shall train</w:t>
      </w:r>
      <w:r w:rsidR="003D3FE8" w:rsidRPr="00E71FCE">
        <w:t>,</w:t>
      </w:r>
      <w:r w:rsidRPr="00E71FCE">
        <w:t xml:space="preserve"> </w:t>
      </w:r>
      <w:r w:rsidR="003D3FE8" w:rsidRPr="00E71FCE">
        <w:t xml:space="preserve">or cause </w:t>
      </w:r>
      <w:r w:rsidRPr="00E71FCE">
        <w:t xml:space="preserve">the Network </w:t>
      </w:r>
      <w:r w:rsidR="003D3FE8" w:rsidRPr="00E71FCE">
        <w:t xml:space="preserve">to train, the Network </w:t>
      </w:r>
      <w:r w:rsidRPr="00E71FCE">
        <w:t xml:space="preserve">members to provide the Services in accordance with the terms of this SOW, Frontier’s policies and directives and applicable law. </w:t>
      </w:r>
      <w:r w:rsidR="003D3FE8" w:rsidRPr="00E71FCE">
        <w:t>Agent shall provide incentives to the Network to promote the Products to prospective Customers.</w:t>
      </w:r>
      <w:r w:rsidR="000F5EF6" w:rsidRPr="00E71FCE">
        <w:t xml:space="preserve"> </w:t>
      </w:r>
      <w:r w:rsidRPr="00E71FCE">
        <w:t>In addition, Agent shall also train Network members, with respect to the use of any Frontier systems that Agent may be authorized to access under this SOW. In addition, Agent shall also maintain records of employee training certifications and provide those certifications to Frontier for review upon request.</w:t>
      </w:r>
      <w:r w:rsidR="000F5EF6" w:rsidRPr="00E71FCE">
        <w:t xml:space="preserve"> </w:t>
      </w:r>
      <w:r w:rsidRPr="00E71FCE">
        <w:t>Except to the extent set forth herein, hours associated with curriculum development and classroom training are included in the Network’s overhead and shall not be charged to Frontier.</w:t>
      </w:r>
    </w:p>
    <w:p w14:paraId="154832CF" w14:textId="72D678B8" w:rsidR="00603EF4" w:rsidRPr="00E71FCE" w:rsidRDefault="00391827" w:rsidP="00E51A5F">
      <w:pPr>
        <w:widowControl/>
        <w:numPr>
          <w:ilvl w:val="0"/>
          <w:numId w:val="2"/>
        </w:numPr>
        <w:tabs>
          <w:tab w:val="left" w:pos="720"/>
        </w:tabs>
        <w:autoSpaceDE w:val="0"/>
        <w:autoSpaceDN w:val="0"/>
        <w:adjustRightInd w:val="0"/>
        <w:spacing w:after="240"/>
        <w:ind w:left="720" w:hanging="720"/>
        <w:jc w:val="both"/>
      </w:pPr>
      <w:r w:rsidRPr="00E71FCE">
        <w:rPr>
          <w:b/>
        </w:rPr>
        <w:t>FRONTIER OBLIGATIONS</w:t>
      </w:r>
      <w:r w:rsidR="00241B16" w:rsidRPr="00E71FCE">
        <w:t>.</w:t>
      </w:r>
      <w:r w:rsidR="00603EF4" w:rsidRPr="00E71FCE">
        <w:t xml:space="preserve"> </w:t>
      </w:r>
    </w:p>
    <w:p w14:paraId="5751FB6D" w14:textId="3CD1617A" w:rsidR="009E2E82" w:rsidRPr="00E71FCE" w:rsidRDefault="009E2E82" w:rsidP="00E51A5F">
      <w:pPr>
        <w:widowControl/>
        <w:numPr>
          <w:ilvl w:val="1"/>
          <w:numId w:val="2"/>
        </w:numPr>
        <w:tabs>
          <w:tab w:val="left" w:pos="1440"/>
        </w:tabs>
        <w:autoSpaceDE w:val="0"/>
        <w:autoSpaceDN w:val="0"/>
        <w:adjustRightInd w:val="0"/>
        <w:spacing w:after="240"/>
        <w:ind w:left="1440" w:hanging="720"/>
        <w:jc w:val="both"/>
      </w:pPr>
      <w:r w:rsidRPr="00E71FCE">
        <w:rPr>
          <w:u w:val="single"/>
        </w:rPr>
        <w:t>Offers</w:t>
      </w:r>
      <w:r w:rsidRPr="00E71FCE">
        <w:t xml:space="preserve">.  Frontier shall provide Agent with Offers for Agent to promote on Agent’s </w:t>
      </w:r>
      <w:proofErr w:type="gramStart"/>
      <w:r w:rsidRPr="00E71FCE">
        <w:t>Website, and</w:t>
      </w:r>
      <w:proofErr w:type="gramEnd"/>
      <w:r w:rsidRPr="00E71FCE">
        <w:t xml:space="preserve"> shall withdraw such Offers in accordance with Frontier’s instructions. </w:t>
      </w:r>
    </w:p>
    <w:p w14:paraId="1999AD2F" w14:textId="77777777" w:rsidR="009E2E82" w:rsidRPr="00E71FCE" w:rsidRDefault="009E2E82" w:rsidP="00E51A5F">
      <w:pPr>
        <w:widowControl/>
        <w:numPr>
          <w:ilvl w:val="1"/>
          <w:numId w:val="2"/>
        </w:numPr>
        <w:tabs>
          <w:tab w:val="left" w:pos="1440"/>
        </w:tabs>
        <w:autoSpaceDE w:val="0"/>
        <w:autoSpaceDN w:val="0"/>
        <w:adjustRightInd w:val="0"/>
        <w:spacing w:after="240"/>
        <w:ind w:left="1440" w:hanging="720"/>
        <w:jc w:val="both"/>
      </w:pPr>
      <w:r w:rsidRPr="00E71FCE">
        <w:rPr>
          <w:u w:val="single"/>
        </w:rPr>
        <w:t>Materials</w:t>
      </w:r>
      <w:r w:rsidRPr="00E71FCE">
        <w:t xml:space="preserve">.  Frontier shall provide advertising, promotional and training materials for Products and Offers to </w:t>
      </w:r>
      <w:proofErr w:type="gramStart"/>
      <w:r w:rsidRPr="00E71FCE">
        <w:t>Agent, and</w:t>
      </w:r>
      <w:proofErr w:type="gramEnd"/>
      <w:r w:rsidRPr="00E71FCE">
        <w:t xml:space="preserve"> shall be responsible for the accuracy of all such materials. </w:t>
      </w:r>
    </w:p>
    <w:p w14:paraId="2FA2F19F" w14:textId="122D71E1" w:rsidR="00241B16" w:rsidRPr="00E71FCE" w:rsidRDefault="00960025" w:rsidP="00E51A5F">
      <w:pPr>
        <w:pStyle w:val="ListParagraph"/>
        <w:numPr>
          <w:ilvl w:val="1"/>
          <w:numId w:val="2"/>
        </w:numPr>
        <w:ind w:left="1440" w:hanging="720"/>
        <w:jc w:val="both"/>
        <w:rPr>
          <w:rFonts w:ascii="Arial" w:eastAsiaTheme="minorHAnsi" w:hAnsi="Arial"/>
          <w:snapToGrid w:val="0"/>
        </w:rPr>
      </w:pPr>
      <w:r w:rsidRPr="00E71FCE">
        <w:rPr>
          <w:rFonts w:ascii="Arial" w:eastAsiaTheme="minorHAnsi" w:hAnsi="Arial"/>
          <w:snapToGrid w:val="0"/>
          <w:u w:val="single"/>
        </w:rPr>
        <w:t>Support</w:t>
      </w:r>
      <w:r w:rsidR="009E2E82" w:rsidRPr="00E71FCE">
        <w:rPr>
          <w:rFonts w:ascii="Arial" w:eastAsiaTheme="minorHAnsi" w:hAnsi="Arial"/>
          <w:snapToGrid w:val="0"/>
        </w:rPr>
        <w:t xml:space="preserve">.  Frontier shall provide Agent with such support services as may be </w:t>
      </w:r>
      <w:r w:rsidR="009E2E82" w:rsidRPr="00E71FCE">
        <w:rPr>
          <w:rFonts w:ascii="Arial" w:eastAsiaTheme="minorHAnsi" w:hAnsi="Arial"/>
          <w:snapToGrid w:val="0"/>
        </w:rPr>
        <w:lastRenderedPageBreak/>
        <w:t xml:space="preserve">reasonably required by Agent from time to time and current up-to-date information, promptly upon same becoming available, so as to enable the Agent to effectively, knowledgeably and professionally cause the Network to sell the Products. This information may include changes to the footprint of the Territory. </w:t>
      </w:r>
    </w:p>
    <w:p w14:paraId="2B94C9AA" w14:textId="77777777" w:rsidR="001C45BC" w:rsidRPr="00E71FCE" w:rsidRDefault="001C45BC" w:rsidP="00E51A5F">
      <w:pPr>
        <w:pStyle w:val="ListParagraph"/>
        <w:ind w:left="1440"/>
        <w:jc w:val="both"/>
        <w:rPr>
          <w:rFonts w:ascii="Arial" w:eastAsiaTheme="minorHAnsi" w:hAnsi="Arial"/>
          <w:snapToGrid w:val="0"/>
        </w:rPr>
      </w:pPr>
    </w:p>
    <w:p w14:paraId="1F63BC42" w14:textId="4F869ECB" w:rsidR="00603EF4" w:rsidRPr="00E71FCE" w:rsidRDefault="00EB6AFF" w:rsidP="00E51A5F">
      <w:pPr>
        <w:pStyle w:val="ListParagraph"/>
        <w:numPr>
          <w:ilvl w:val="1"/>
          <w:numId w:val="2"/>
        </w:numPr>
        <w:ind w:left="1440" w:hanging="720"/>
        <w:jc w:val="both"/>
        <w:rPr>
          <w:rFonts w:ascii="Arial" w:hAnsi="Arial"/>
        </w:rPr>
      </w:pPr>
      <w:r w:rsidRPr="00E71FCE">
        <w:rPr>
          <w:rFonts w:ascii="Arial" w:hAnsi="Arial"/>
          <w:u w:val="single"/>
        </w:rPr>
        <w:t>Commission Payment</w:t>
      </w:r>
      <w:r w:rsidRPr="00E71FCE">
        <w:rPr>
          <w:rFonts w:ascii="Arial" w:hAnsi="Arial"/>
        </w:rPr>
        <w:t xml:space="preserve">.  </w:t>
      </w:r>
      <w:r w:rsidR="009E2E82" w:rsidRPr="00E71FCE">
        <w:rPr>
          <w:rFonts w:ascii="Arial" w:hAnsi="Arial"/>
        </w:rPr>
        <w:t xml:space="preserve">In consideration for performing Services, </w:t>
      </w:r>
      <w:r w:rsidR="00603EF4" w:rsidRPr="00E71FCE">
        <w:rPr>
          <w:rFonts w:ascii="Arial" w:hAnsi="Arial"/>
        </w:rPr>
        <w:t xml:space="preserve">Frontier </w:t>
      </w:r>
      <w:r w:rsidR="004D6FD7" w:rsidRPr="00E71FCE">
        <w:rPr>
          <w:rFonts w:ascii="Arial" w:hAnsi="Arial"/>
        </w:rPr>
        <w:t>shall</w:t>
      </w:r>
      <w:r w:rsidR="00603EF4" w:rsidRPr="00E71FCE">
        <w:rPr>
          <w:rFonts w:ascii="Arial" w:hAnsi="Arial"/>
        </w:rPr>
        <w:t xml:space="preserve"> pay Agent </w:t>
      </w:r>
      <w:r w:rsidR="009E2E82" w:rsidRPr="00E71FCE">
        <w:rPr>
          <w:rFonts w:ascii="Arial" w:hAnsi="Arial"/>
        </w:rPr>
        <w:t xml:space="preserve">the commissions applicable to Completed Sales </w:t>
      </w:r>
      <w:r w:rsidR="00603EF4" w:rsidRPr="00E71FCE">
        <w:rPr>
          <w:rFonts w:ascii="Arial" w:hAnsi="Arial"/>
        </w:rPr>
        <w:t>in accordance with the terms of th</w:t>
      </w:r>
      <w:r w:rsidR="0034421E" w:rsidRPr="00E71FCE">
        <w:rPr>
          <w:rFonts w:ascii="Arial" w:hAnsi="Arial"/>
        </w:rPr>
        <w:t>is SOW</w:t>
      </w:r>
      <w:r w:rsidR="00603EF4" w:rsidRPr="00E71FCE">
        <w:rPr>
          <w:rFonts w:ascii="Arial" w:hAnsi="Arial"/>
        </w:rPr>
        <w:t xml:space="preserve">. </w:t>
      </w:r>
    </w:p>
    <w:p w14:paraId="61C859CB" w14:textId="77777777" w:rsidR="005076AA" w:rsidRPr="00E71FCE" w:rsidRDefault="005076AA" w:rsidP="00E51A5F">
      <w:pPr>
        <w:pStyle w:val="ListParagraph"/>
        <w:tabs>
          <w:tab w:val="left" w:pos="2700"/>
        </w:tabs>
        <w:ind w:left="2700" w:hanging="540"/>
        <w:jc w:val="both"/>
        <w:rPr>
          <w:rFonts w:ascii="Arial" w:eastAsiaTheme="minorHAnsi" w:hAnsi="Arial"/>
          <w:snapToGrid w:val="0"/>
        </w:rPr>
      </w:pPr>
    </w:p>
    <w:p w14:paraId="0FCEF5F6" w14:textId="7FC0300E" w:rsidR="00555097" w:rsidRPr="00E71FCE" w:rsidRDefault="00624D3B" w:rsidP="00E51A5F">
      <w:pPr>
        <w:pStyle w:val="ListParagraph"/>
        <w:numPr>
          <w:ilvl w:val="0"/>
          <w:numId w:val="2"/>
        </w:numPr>
        <w:spacing w:after="240"/>
        <w:ind w:left="720" w:hanging="720"/>
        <w:jc w:val="both"/>
        <w:rPr>
          <w:rFonts w:ascii="Arial" w:eastAsiaTheme="minorHAnsi" w:hAnsi="Arial"/>
          <w:snapToGrid w:val="0"/>
        </w:rPr>
      </w:pPr>
      <w:r w:rsidRPr="00E71FCE">
        <w:rPr>
          <w:rFonts w:ascii="Arial" w:hAnsi="Arial"/>
          <w:b/>
          <w:bCs/>
        </w:rPr>
        <w:t>BACKGROUND CHECKS</w:t>
      </w:r>
      <w:r w:rsidRPr="00E71FCE">
        <w:rPr>
          <w:rFonts w:ascii="Arial" w:hAnsi="Arial"/>
        </w:rPr>
        <w:t xml:space="preserve">.  </w:t>
      </w:r>
      <w:r w:rsidR="00F479B3" w:rsidRPr="00E71FCE">
        <w:rPr>
          <w:rFonts w:ascii="Arial" w:hAnsi="Arial"/>
        </w:rPr>
        <w:t xml:space="preserve">Agent represents and warrants that </w:t>
      </w:r>
      <w:proofErr w:type="gramStart"/>
      <w:r w:rsidR="006D5DBC" w:rsidRPr="00E71FCE">
        <w:rPr>
          <w:rFonts w:ascii="Arial" w:hAnsi="Arial"/>
        </w:rPr>
        <w:t>all of</w:t>
      </w:r>
      <w:proofErr w:type="gramEnd"/>
      <w:r w:rsidR="006D5DBC" w:rsidRPr="00E71FCE">
        <w:rPr>
          <w:rFonts w:ascii="Arial" w:hAnsi="Arial"/>
        </w:rPr>
        <w:t xml:space="preserve"> its employees, or </w:t>
      </w:r>
      <w:r w:rsidR="00F479B3" w:rsidRPr="00E71FCE">
        <w:rPr>
          <w:rFonts w:ascii="Arial" w:hAnsi="Arial"/>
        </w:rPr>
        <w:t xml:space="preserve">Network members assigned to work on behalf of Frontier, </w:t>
      </w:r>
      <w:r w:rsidR="0098032B" w:rsidRPr="00E71FCE">
        <w:rPr>
          <w:rFonts w:ascii="Arial" w:hAnsi="Arial"/>
        </w:rPr>
        <w:t xml:space="preserve">will undergo or have </w:t>
      </w:r>
      <w:r w:rsidR="00937700" w:rsidRPr="00E71FCE">
        <w:rPr>
          <w:rFonts w:ascii="Arial" w:hAnsi="Arial"/>
        </w:rPr>
        <w:t>undergo</w:t>
      </w:r>
      <w:r w:rsidR="0098032B" w:rsidRPr="00E71FCE">
        <w:rPr>
          <w:rFonts w:ascii="Arial" w:hAnsi="Arial"/>
        </w:rPr>
        <w:t>ne</w:t>
      </w:r>
      <w:r w:rsidR="00F479B3" w:rsidRPr="00E71FCE">
        <w:rPr>
          <w:rFonts w:ascii="Arial" w:hAnsi="Arial"/>
        </w:rPr>
        <w:t xml:space="preserve"> a pre-employment background check</w:t>
      </w:r>
      <w:r w:rsidR="001842FA" w:rsidRPr="00E71FCE">
        <w:rPr>
          <w:rFonts w:ascii="Arial" w:hAnsi="Arial"/>
        </w:rPr>
        <w:t xml:space="preserve"> and drug screening</w:t>
      </w:r>
      <w:r w:rsidR="00F479B3" w:rsidRPr="00E71FCE">
        <w:rPr>
          <w:rFonts w:ascii="Arial" w:hAnsi="Arial"/>
        </w:rPr>
        <w:t xml:space="preserve">, which has been updated within the last twelve (12) months. </w:t>
      </w:r>
      <w:r w:rsidR="001842FA" w:rsidRPr="00E71FCE">
        <w:rPr>
          <w:rFonts w:ascii="Arial" w:hAnsi="Arial"/>
        </w:rPr>
        <w:t xml:space="preserve">The drug screening shall include, at a minimum, a standard 10-panel test. </w:t>
      </w:r>
      <w:r w:rsidR="00F479B3" w:rsidRPr="00E71FCE">
        <w:rPr>
          <w:rFonts w:ascii="Arial" w:hAnsi="Arial"/>
        </w:rPr>
        <w:t>The background check shall include, at a minimum; a seven (7) year history for statewide and county criminal, basic nationwide scan, and social security verification. If the background check indicates the representative: (i) has been convicted of any felony, or has been convicted of any misdemeanor involving violence, sexual misconduct, theft or computer crimes, fraud or financial crimes, drug distribution, or crimes involving unlawful possession or use of a dangerous weapon (“Conviction”); or (ii) is identified on any government registry as a sex offender (“Sex Offender Status”), the representative shall not be permitted to provide Services for the benefit of Frontier.</w:t>
      </w:r>
      <w:r w:rsidR="000F5EF6" w:rsidRPr="00E71FCE">
        <w:rPr>
          <w:rFonts w:ascii="Arial" w:hAnsi="Arial"/>
        </w:rPr>
        <w:t xml:space="preserve"> </w:t>
      </w:r>
    </w:p>
    <w:p w14:paraId="31A627D8" w14:textId="7E8CCE68" w:rsidR="00624D3B" w:rsidRPr="00E71FCE" w:rsidRDefault="00624D3B" w:rsidP="00735CD1">
      <w:pPr>
        <w:pStyle w:val="ListParagraph"/>
        <w:numPr>
          <w:ilvl w:val="0"/>
          <w:numId w:val="2"/>
        </w:numPr>
        <w:spacing w:after="240"/>
        <w:ind w:left="720" w:hanging="720"/>
        <w:jc w:val="both"/>
        <w:rPr>
          <w:b/>
          <w:bCs/>
        </w:rPr>
      </w:pPr>
      <w:bookmarkStart w:id="19" w:name="_Hlt532703707"/>
      <w:bookmarkStart w:id="20" w:name="_DV_M688"/>
      <w:bookmarkStart w:id="21" w:name="_DV_M689"/>
      <w:bookmarkStart w:id="22" w:name="_DV_M690"/>
      <w:bookmarkStart w:id="23" w:name="_DV_M691"/>
      <w:bookmarkStart w:id="24" w:name="_DV_M693"/>
      <w:bookmarkStart w:id="25" w:name="_DV_M694"/>
      <w:bookmarkStart w:id="26" w:name="_DV_M695"/>
      <w:bookmarkStart w:id="27" w:name="_DV_M696"/>
      <w:bookmarkStart w:id="28" w:name="_DV_M697"/>
      <w:bookmarkStart w:id="29" w:name="_DV_M698"/>
      <w:bookmarkStart w:id="30" w:name="_DV_M699"/>
      <w:bookmarkStart w:id="31" w:name="_DV_M700"/>
      <w:bookmarkStart w:id="32" w:name="_DV_M701"/>
      <w:bookmarkStart w:id="33" w:name="_DV_M247"/>
      <w:bookmarkStart w:id="34" w:name="_DV_M24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rsidRPr="00E71FCE">
        <w:rPr>
          <w:rFonts w:ascii="Arial" w:hAnsi="Arial"/>
          <w:b/>
          <w:bCs/>
        </w:rPr>
        <w:t>TRAINING.</w:t>
      </w:r>
    </w:p>
    <w:p w14:paraId="1F28ABB6" w14:textId="626EAEEF" w:rsidR="000734E5" w:rsidRPr="00E71FCE" w:rsidRDefault="00960025" w:rsidP="00E51A5F">
      <w:pPr>
        <w:widowControl/>
        <w:numPr>
          <w:ilvl w:val="1"/>
          <w:numId w:val="2"/>
        </w:numPr>
        <w:tabs>
          <w:tab w:val="left" w:pos="720"/>
        </w:tabs>
        <w:autoSpaceDE w:val="0"/>
        <w:autoSpaceDN w:val="0"/>
        <w:adjustRightInd w:val="0"/>
        <w:spacing w:after="240"/>
        <w:ind w:left="1440" w:hanging="720"/>
        <w:jc w:val="both"/>
      </w:pPr>
      <w:r w:rsidRPr="00E71FCE">
        <w:rPr>
          <w:u w:val="single"/>
        </w:rPr>
        <w:t>Frontier Training</w:t>
      </w:r>
      <w:r w:rsidRPr="00E71FCE">
        <w:t xml:space="preserve">.  </w:t>
      </w:r>
      <w:r w:rsidR="000734E5" w:rsidRPr="00E71FCE">
        <w:t xml:space="preserve">Frontier shall develop and maintain the curriculum, content and duration of Frontier specific training to explain the Products and </w:t>
      </w:r>
      <w:proofErr w:type="gramStart"/>
      <w:r w:rsidR="000734E5" w:rsidRPr="00E71FCE">
        <w:t>processes, and</w:t>
      </w:r>
      <w:proofErr w:type="gramEnd"/>
      <w:r w:rsidR="000734E5" w:rsidRPr="00E71FCE">
        <w:t xml:space="preserve"> shall conduct “train-the-trainer” sessions with Agent. </w:t>
      </w:r>
    </w:p>
    <w:p w14:paraId="4BE6FCB8" w14:textId="2C91D3DF" w:rsidR="00BE2594" w:rsidRPr="00E71FCE" w:rsidRDefault="00960025" w:rsidP="00A277EA">
      <w:pPr>
        <w:widowControl/>
        <w:numPr>
          <w:ilvl w:val="1"/>
          <w:numId w:val="2"/>
        </w:numPr>
        <w:tabs>
          <w:tab w:val="left" w:pos="720"/>
        </w:tabs>
        <w:autoSpaceDE w:val="0"/>
        <w:autoSpaceDN w:val="0"/>
        <w:adjustRightInd w:val="0"/>
        <w:spacing w:after="240"/>
        <w:ind w:left="1440" w:hanging="720"/>
        <w:jc w:val="both"/>
      </w:pPr>
      <w:r w:rsidRPr="00E71FCE">
        <w:rPr>
          <w:u w:val="single"/>
        </w:rPr>
        <w:t>Network Training</w:t>
      </w:r>
      <w:r w:rsidRPr="00E71FCE">
        <w:t xml:space="preserve">.  </w:t>
      </w:r>
      <w:r w:rsidR="000734E5" w:rsidRPr="00E71FCE">
        <w:t xml:space="preserve">Agent shall train </w:t>
      </w:r>
      <w:r w:rsidR="006C14CD" w:rsidRPr="00E71FCE">
        <w:t xml:space="preserve">the </w:t>
      </w:r>
      <w:r w:rsidR="000734E5" w:rsidRPr="00E71FCE">
        <w:t xml:space="preserve">Network </w:t>
      </w:r>
      <w:r w:rsidR="006C14CD" w:rsidRPr="00E71FCE">
        <w:t xml:space="preserve">members </w:t>
      </w:r>
      <w:r w:rsidR="000734E5" w:rsidRPr="00E71FCE">
        <w:t>to provide the Services in accordance with the terms of this SOW, Frontier’s policies and directives and applicable law. In addition, Agent shall also train Network members, with respect to the use of any Frontier systems that Agent may be authorized to access under this SOW. In addition, Agent shall also maintain records of employee training certifications and provide those certifications to Frontier for review upon request.</w:t>
      </w:r>
    </w:p>
    <w:p w14:paraId="03BDC129" w14:textId="2E3F4280" w:rsidR="007A398A" w:rsidRPr="00E71FCE" w:rsidRDefault="007A398A" w:rsidP="00E51A5F">
      <w:pPr>
        <w:pStyle w:val="Level2"/>
        <w:numPr>
          <w:ilvl w:val="0"/>
          <w:numId w:val="2"/>
        </w:numPr>
        <w:ind w:left="720" w:hanging="720"/>
        <w:jc w:val="both"/>
        <w:rPr>
          <w:rFonts w:ascii="Arial" w:hAnsi="Arial"/>
        </w:rPr>
      </w:pPr>
      <w:r w:rsidRPr="00E71FCE">
        <w:rPr>
          <w:rFonts w:ascii="Arial" w:hAnsi="Arial"/>
          <w:b/>
        </w:rPr>
        <w:t xml:space="preserve">COMMISSION VALIDATION, PAYMENT, AND DISPUTE PROCESS. </w:t>
      </w:r>
    </w:p>
    <w:p w14:paraId="21A7F12D" w14:textId="77777777" w:rsidR="007A398A" w:rsidRPr="00E71FCE" w:rsidRDefault="007A398A" w:rsidP="005E2100">
      <w:pPr>
        <w:tabs>
          <w:tab w:val="left" w:pos="1440"/>
        </w:tabs>
        <w:autoSpaceDE w:val="0"/>
        <w:autoSpaceDN w:val="0"/>
        <w:adjustRightInd w:val="0"/>
        <w:ind w:left="720"/>
        <w:jc w:val="both"/>
      </w:pPr>
    </w:p>
    <w:p w14:paraId="1A5AC771" w14:textId="03DA6843" w:rsidR="0034421E" w:rsidRPr="00E71FCE" w:rsidRDefault="00D60AB1" w:rsidP="00E51A5F">
      <w:pPr>
        <w:pStyle w:val="ListParagraph"/>
        <w:numPr>
          <w:ilvl w:val="1"/>
          <w:numId w:val="2"/>
        </w:numPr>
        <w:ind w:left="1440" w:hanging="720"/>
        <w:jc w:val="both"/>
        <w:rPr>
          <w:rFonts w:ascii="Arial" w:eastAsiaTheme="minorHAnsi" w:hAnsi="Arial"/>
          <w:snapToGrid w:val="0"/>
        </w:rPr>
      </w:pPr>
      <w:r w:rsidRPr="00E71FCE">
        <w:rPr>
          <w:rFonts w:ascii="Arial" w:hAnsi="Arial"/>
          <w:u w:val="single"/>
        </w:rPr>
        <w:t>Commissions</w:t>
      </w:r>
      <w:r w:rsidRPr="00E71FCE">
        <w:rPr>
          <w:rFonts w:ascii="Arial" w:hAnsi="Arial"/>
        </w:rPr>
        <w:t xml:space="preserve">.  </w:t>
      </w:r>
      <w:r w:rsidR="007A398A" w:rsidRPr="00E71FCE">
        <w:rPr>
          <w:rFonts w:ascii="Arial" w:hAnsi="Arial"/>
        </w:rPr>
        <w:t>Frontier will pay Agent the commissions applicable to Completed Sales in accordance with the process and conditions outlined in the Frontier Order Validation and Billing Process (“</w:t>
      </w:r>
      <w:r w:rsidR="007A398A" w:rsidRPr="00E71FCE">
        <w:rPr>
          <w:rFonts w:ascii="Arial" w:hAnsi="Arial"/>
          <w:b/>
        </w:rPr>
        <w:t>OVBP</w:t>
      </w:r>
      <w:r w:rsidR="007A398A" w:rsidRPr="00E71FCE">
        <w:rPr>
          <w:rFonts w:ascii="Arial" w:hAnsi="Arial"/>
        </w:rPr>
        <w:t xml:space="preserve">”) (accessible at </w:t>
      </w:r>
      <w:r w:rsidR="007A398A" w:rsidRPr="00E71FCE">
        <w:rPr>
          <w:rFonts w:ascii="Arial" w:hAnsi="Arial"/>
          <w:u w:val="single"/>
        </w:rPr>
        <w:t>https://kb.ftr.com/</w:t>
      </w:r>
      <w:r w:rsidR="007A398A" w:rsidRPr="00E71FCE">
        <w:rPr>
          <w:rFonts w:ascii="Arial" w:hAnsi="Arial"/>
        </w:rPr>
        <w:t xml:space="preserve">), and the </w:t>
      </w:r>
      <w:r w:rsidR="00074F37" w:rsidRPr="00E71FCE">
        <w:rPr>
          <w:rFonts w:ascii="Arial" w:hAnsi="Arial"/>
        </w:rPr>
        <w:t xml:space="preserve">then current </w:t>
      </w:r>
      <w:r w:rsidR="007A398A" w:rsidRPr="00E71FCE">
        <w:rPr>
          <w:rFonts w:ascii="Arial" w:hAnsi="Arial"/>
        </w:rPr>
        <w:t>Frontier Compensation Grid</w:t>
      </w:r>
      <w:r w:rsidR="00074F37" w:rsidRPr="00E71FCE">
        <w:rPr>
          <w:rFonts w:ascii="Arial" w:hAnsi="Arial"/>
        </w:rPr>
        <w:t xml:space="preserve"> (accessible within Xactly at: </w:t>
      </w:r>
      <w:r w:rsidR="00074F37" w:rsidRPr="00E71FCE">
        <w:rPr>
          <w:rFonts w:ascii="Arial" w:hAnsi="Arial"/>
          <w:u w:val="single"/>
        </w:rPr>
        <w:t>https://login.xactlycorp.com</w:t>
      </w:r>
      <w:r w:rsidR="00074F37" w:rsidRPr="00E71FCE">
        <w:rPr>
          <w:rFonts w:ascii="Arial" w:hAnsi="Arial"/>
        </w:rPr>
        <w:t>)</w:t>
      </w:r>
      <w:r w:rsidR="00A8562C" w:rsidRPr="00E71FCE">
        <w:rPr>
          <w:rFonts w:ascii="Arial" w:hAnsi="Arial"/>
        </w:rPr>
        <w:t>.</w:t>
      </w:r>
      <w:r w:rsidR="000F5EF6" w:rsidRPr="00E71FCE">
        <w:rPr>
          <w:rFonts w:ascii="Arial" w:hAnsi="Arial"/>
        </w:rPr>
        <w:t xml:space="preserve"> </w:t>
      </w:r>
      <w:r w:rsidR="00A8562C" w:rsidRPr="00E71FCE">
        <w:rPr>
          <w:rFonts w:ascii="Arial" w:hAnsi="Arial"/>
        </w:rPr>
        <w:t xml:space="preserve">Frontier reserves the right to modify the OVBP and Frontier Compensation Grid </w:t>
      </w:r>
      <w:r w:rsidR="007A398A" w:rsidRPr="00E71FCE">
        <w:rPr>
          <w:rFonts w:ascii="Arial" w:hAnsi="Arial"/>
        </w:rPr>
        <w:t xml:space="preserve">from time to time. </w:t>
      </w:r>
      <w:r w:rsidR="0034421E" w:rsidRPr="00E71FCE">
        <w:rPr>
          <w:rFonts w:ascii="Arial" w:hAnsi="Arial"/>
        </w:rPr>
        <w:t xml:space="preserve">The current OVBP and Frontier Compensation Grid are attached hereto and incorporated herein as </w:t>
      </w:r>
      <w:r w:rsidR="006C14CD" w:rsidRPr="00E71FCE">
        <w:rPr>
          <w:rFonts w:ascii="Arial" w:hAnsi="Arial"/>
          <w:u w:val="single"/>
        </w:rPr>
        <w:t>Exhibit B</w:t>
      </w:r>
      <w:r w:rsidR="0034421E" w:rsidRPr="00E71FCE">
        <w:rPr>
          <w:rFonts w:ascii="Arial" w:hAnsi="Arial"/>
        </w:rPr>
        <w:t xml:space="preserve"> and </w:t>
      </w:r>
      <w:r w:rsidR="006C14CD" w:rsidRPr="00E71FCE">
        <w:rPr>
          <w:rFonts w:ascii="Arial" w:hAnsi="Arial"/>
          <w:u w:val="single"/>
        </w:rPr>
        <w:t>Exhibit C</w:t>
      </w:r>
      <w:r w:rsidR="0034421E" w:rsidRPr="00E71FCE">
        <w:rPr>
          <w:rFonts w:ascii="Arial" w:hAnsi="Arial"/>
        </w:rPr>
        <w:t>, respectively.</w:t>
      </w:r>
      <w:r w:rsidR="000F5EF6" w:rsidRPr="00E71FCE">
        <w:rPr>
          <w:rFonts w:ascii="Arial" w:hAnsi="Arial"/>
        </w:rPr>
        <w:t xml:space="preserve"> </w:t>
      </w:r>
      <w:r w:rsidR="0034421E" w:rsidRPr="00E71FCE">
        <w:rPr>
          <w:rFonts w:ascii="Arial" w:eastAsiaTheme="minorHAnsi" w:hAnsi="Arial"/>
          <w:snapToGrid w:val="0"/>
        </w:rPr>
        <w:t xml:space="preserve"> </w:t>
      </w:r>
    </w:p>
    <w:p w14:paraId="4BA00819" w14:textId="77777777" w:rsidR="00A8562C" w:rsidRPr="00E71FCE" w:rsidRDefault="00A8562C" w:rsidP="00E51A5F">
      <w:pPr>
        <w:jc w:val="both"/>
      </w:pPr>
    </w:p>
    <w:p w14:paraId="2EC2B31A" w14:textId="2F813772" w:rsidR="007A398A" w:rsidRPr="00E71FCE" w:rsidRDefault="00D60AB1" w:rsidP="00E51A5F">
      <w:pPr>
        <w:numPr>
          <w:ilvl w:val="1"/>
          <w:numId w:val="2"/>
        </w:numPr>
        <w:ind w:left="1440" w:hanging="720"/>
        <w:jc w:val="both"/>
      </w:pPr>
      <w:r w:rsidRPr="00E71FCE">
        <w:rPr>
          <w:u w:val="single"/>
        </w:rPr>
        <w:t>Supplemental Commissions</w:t>
      </w:r>
      <w:r w:rsidRPr="00E71FCE">
        <w:t xml:space="preserve">.  </w:t>
      </w:r>
      <w:r w:rsidR="007A398A" w:rsidRPr="00E71FCE">
        <w:t xml:space="preserve">Frontier, in its sole discretion, may from time to time offer Agent (i) an incentive program to earn commissions above those commissions as set forth in the then current Frontier Compensation Grid and/or (ii) a marketing development fund for reimbursement of certain marketing costs. Such </w:t>
      </w:r>
      <w:r w:rsidR="007A398A" w:rsidRPr="00E71FCE">
        <w:lastRenderedPageBreak/>
        <w:t>offers, unless otherwise agreed to by the Parties, shall be communicated to Agent via a non-executable notice.</w:t>
      </w:r>
      <w:r w:rsidR="000F5EF6" w:rsidRPr="00E71FCE">
        <w:t xml:space="preserve"> </w:t>
      </w:r>
    </w:p>
    <w:p w14:paraId="7E5DBD97" w14:textId="77777777" w:rsidR="007A398A" w:rsidRPr="00E71FCE" w:rsidRDefault="007A398A" w:rsidP="00E51A5F">
      <w:pPr>
        <w:ind w:left="1440" w:hanging="720"/>
        <w:jc w:val="both"/>
      </w:pPr>
    </w:p>
    <w:p w14:paraId="6D3F3F31" w14:textId="4431CCA3" w:rsidR="007A398A" w:rsidRPr="00E71FCE" w:rsidRDefault="00D60AB1" w:rsidP="00E51A5F">
      <w:pPr>
        <w:numPr>
          <w:ilvl w:val="1"/>
          <w:numId w:val="2"/>
        </w:numPr>
        <w:ind w:left="1440" w:hanging="720"/>
        <w:jc w:val="both"/>
      </w:pPr>
      <w:r w:rsidRPr="00E71FCE">
        <w:rPr>
          <w:u w:val="single"/>
        </w:rPr>
        <w:t>Affidavit Request</w:t>
      </w:r>
      <w:r w:rsidRPr="00E71FCE">
        <w:t xml:space="preserve">.  </w:t>
      </w:r>
      <w:r w:rsidR="007A398A" w:rsidRPr="00E71FCE">
        <w:t xml:space="preserve">Frontier may, upon written request, require Agent to sign an affidavit stating that all Network members have been paid to date. </w:t>
      </w:r>
      <w:r w:rsidR="008C70B1" w:rsidRPr="00E71FCE">
        <w:t>If Frontier makes suc</w:t>
      </w:r>
      <w:r w:rsidR="00DA3B84" w:rsidRPr="00E71FCE">
        <w:t>h</w:t>
      </w:r>
      <w:r w:rsidR="008C70B1" w:rsidRPr="00E71FCE">
        <w:t xml:space="preserve"> a request, Frontier’s payment obligations will be tolled until Agent provides the affidavit. </w:t>
      </w:r>
    </w:p>
    <w:p w14:paraId="2E682606" w14:textId="77777777" w:rsidR="007A398A" w:rsidRPr="00E71FCE" w:rsidRDefault="007A398A" w:rsidP="00E51A5F">
      <w:pPr>
        <w:autoSpaceDE w:val="0"/>
        <w:autoSpaceDN w:val="0"/>
        <w:adjustRightInd w:val="0"/>
        <w:ind w:left="1440" w:hanging="720"/>
        <w:jc w:val="both"/>
      </w:pPr>
    </w:p>
    <w:p w14:paraId="023AD185" w14:textId="1DC53C39" w:rsidR="0098032B" w:rsidRPr="00E71FCE" w:rsidRDefault="00A3277D" w:rsidP="00A3277D">
      <w:pPr>
        <w:widowControl/>
        <w:numPr>
          <w:ilvl w:val="1"/>
          <w:numId w:val="2"/>
        </w:numPr>
        <w:autoSpaceDE w:val="0"/>
        <w:autoSpaceDN w:val="0"/>
        <w:adjustRightInd w:val="0"/>
        <w:ind w:left="1440" w:hanging="720"/>
        <w:jc w:val="both"/>
      </w:pPr>
      <w:r w:rsidRPr="00E71FCE">
        <w:rPr>
          <w:u w:val="single"/>
        </w:rPr>
        <w:t>Payment Disputes</w:t>
      </w:r>
      <w:r w:rsidRPr="00E71FCE">
        <w:t xml:space="preserve">.  </w:t>
      </w:r>
      <w:r w:rsidR="007A398A" w:rsidRPr="00E71FCE">
        <w:t>Frontier may withhold payment of all amounts relating to any Services or Completed Sales that are the subject of any pending fraud investigations, arbitration or any other disputes or audits between the Parties until such matters are resolved or settled. All payment related disputes will be addressed pursuant to the process outlined in the OVBP (“</w:t>
      </w:r>
      <w:r w:rsidR="007A398A" w:rsidRPr="00E71FCE">
        <w:rPr>
          <w:b/>
        </w:rPr>
        <w:t>Payment Dispute Process</w:t>
      </w:r>
      <w:r w:rsidR="007A398A" w:rsidRPr="00E71FCE">
        <w:t xml:space="preserve">”). The Payment Dispute Process shall be Agent’s sole recourse with respect to all payment </w:t>
      </w:r>
      <w:proofErr w:type="gramStart"/>
      <w:r w:rsidR="007A398A" w:rsidRPr="00E71FCE">
        <w:t>disputes, and</w:t>
      </w:r>
      <w:proofErr w:type="gramEnd"/>
      <w:r w:rsidR="007A398A" w:rsidRPr="00E71FCE">
        <w:t xml:space="preserve"> will overrule the </w:t>
      </w:r>
      <w:r w:rsidRPr="00E71FCE">
        <w:t xml:space="preserve">dispute resolution </w:t>
      </w:r>
      <w:r w:rsidR="007A398A" w:rsidRPr="00E71FCE">
        <w:t xml:space="preserve">process for non-payment matters as outlined in </w:t>
      </w:r>
      <w:r w:rsidR="0034421E" w:rsidRPr="00E71FCE">
        <w:t>the Agreement</w:t>
      </w:r>
      <w:r w:rsidR="007A398A" w:rsidRPr="00E71FCE">
        <w:t>.</w:t>
      </w:r>
      <w:r w:rsidR="000F5EF6" w:rsidRPr="00E71FCE">
        <w:t xml:space="preserve"> </w:t>
      </w:r>
      <w:r w:rsidR="007A398A" w:rsidRPr="00E71FCE">
        <w:t>All timing limitations outlined in the Payment Dispute Process will be strictly applied.</w:t>
      </w:r>
    </w:p>
    <w:p w14:paraId="545E018F" w14:textId="7AD75E7E" w:rsidR="00702112" w:rsidRPr="00E71FCE" w:rsidRDefault="00702112" w:rsidP="00FC41D4">
      <w:pPr>
        <w:widowControl/>
        <w:autoSpaceDE w:val="0"/>
        <w:autoSpaceDN w:val="0"/>
        <w:adjustRightInd w:val="0"/>
        <w:ind w:left="1440"/>
        <w:jc w:val="both"/>
        <w:rPr>
          <w:rFonts w:eastAsia="Calibri"/>
          <w:snapToGrid/>
          <w:u w:val="single"/>
        </w:rPr>
      </w:pPr>
    </w:p>
    <w:p w14:paraId="606B89AB" w14:textId="479904E8" w:rsidR="002610A7" w:rsidRPr="00E71FCE" w:rsidRDefault="002610A7" w:rsidP="00E51A5F">
      <w:pPr>
        <w:pStyle w:val="ListParagraph"/>
        <w:numPr>
          <w:ilvl w:val="1"/>
          <w:numId w:val="2"/>
        </w:numPr>
        <w:tabs>
          <w:tab w:val="left" w:pos="1440"/>
        </w:tabs>
        <w:ind w:left="1440" w:hanging="720"/>
        <w:jc w:val="both"/>
        <w:rPr>
          <w:rFonts w:ascii="Arial" w:hAnsi="Arial"/>
        </w:rPr>
      </w:pPr>
      <w:r w:rsidRPr="00E71FCE">
        <w:rPr>
          <w:rFonts w:ascii="Arial" w:hAnsi="Arial"/>
          <w:u w:val="single"/>
        </w:rPr>
        <w:t>Final Accounting</w:t>
      </w:r>
      <w:r w:rsidRPr="00E71FCE">
        <w:rPr>
          <w:rFonts w:ascii="Arial" w:hAnsi="Arial"/>
        </w:rPr>
        <w:t xml:space="preserve">.  Upon termination </w:t>
      </w:r>
      <w:r w:rsidR="00247FFB" w:rsidRPr="00E71FCE">
        <w:rPr>
          <w:rFonts w:ascii="Arial" w:hAnsi="Arial"/>
        </w:rPr>
        <w:t xml:space="preserve">of this SOW </w:t>
      </w:r>
      <w:r w:rsidRPr="00E71FCE">
        <w:rPr>
          <w:rFonts w:ascii="Arial" w:hAnsi="Arial"/>
        </w:rPr>
        <w:t>the following shall apply:</w:t>
      </w:r>
    </w:p>
    <w:p w14:paraId="188D464E" w14:textId="77777777" w:rsidR="002610A7" w:rsidRPr="00E71FCE" w:rsidRDefault="002610A7" w:rsidP="00E51A5F">
      <w:pPr>
        <w:pStyle w:val="ListParagraph"/>
        <w:ind w:left="2340" w:hanging="540"/>
        <w:jc w:val="both"/>
        <w:rPr>
          <w:rFonts w:ascii="Arial" w:hAnsi="Arial"/>
        </w:rPr>
      </w:pPr>
    </w:p>
    <w:p w14:paraId="7ECEE85D" w14:textId="23B0A5FC" w:rsidR="002610A7" w:rsidRPr="00E71FCE" w:rsidRDefault="002610A7" w:rsidP="00E51A5F">
      <w:pPr>
        <w:pStyle w:val="ListParagraph"/>
        <w:numPr>
          <w:ilvl w:val="0"/>
          <w:numId w:val="3"/>
        </w:numPr>
        <w:tabs>
          <w:tab w:val="left" w:pos="2250"/>
        </w:tabs>
        <w:spacing w:after="120"/>
        <w:ind w:left="2250" w:hanging="450"/>
        <w:jc w:val="both"/>
        <w:rPr>
          <w:rFonts w:ascii="Arial" w:hAnsi="Arial"/>
        </w:rPr>
      </w:pPr>
      <w:r w:rsidRPr="00E71FCE">
        <w:rPr>
          <w:rFonts w:ascii="Arial" w:hAnsi="Arial"/>
        </w:rPr>
        <w:t xml:space="preserve">an Order that is pending at the date of termination, and results in a Completed Sale, will be paid in accordance with the OVBP, provided that Orders that remain pending ninety (90) days after the date of termination shall not be </w:t>
      </w:r>
      <w:proofErr w:type="gramStart"/>
      <w:r w:rsidRPr="00E71FCE">
        <w:rPr>
          <w:rFonts w:ascii="Arial" w:hAnsi="Arial"/>
        </w:rPr>
        <w:t>compensable;</w:t>
      </w:r>
      <w:proofErr w:type="gramEnd"/>
    </w:p>
    <w:p w14:paraId="62B5234E" w14:textId="2529BFD4" w:rsidR="002610A7" w:rsidRPr="00E71FCE" w:rsidRDefault="002610A7" w:rsidP="00E51A5F">
      <w:pPr>
        <w:pStyle w:val="ListParagraph"/>
        <w:numPr>
          <w:ilvl w:val="0"/>
          <w:numId w:val="3"/>
        </w:numPr>
        <w:tabs>
          <w:tab w:val="left" w:pos="2250"/>
        </w:tabs>
        <w:spacing w:after="120"/>
        <w:ind w:left="2250" w:hanging="450"/>
        <w:jc w:val="both"/>
        <w:rPr>
          <w:rFonts w:ascii="Arial" w:hAnsi="Arial"/>
        </w:rPr>
      </w:pPr>
      <w:r w:rsidRPr="00E71FCE">
        <w:rPr>
          <w:rFonts w:ascii="Arial" w:hAnsi="Arial"/>
        </w:rPr>
        <w:t xml:space="preserve">Agent shall be entitled only to those unpaid commissions, if any, from any Orders obtained from Customers on or prior to the date of termination; </w:t>
      </w:r>
    </w:p>
    <w:p w14:paraId="5A185A59" w14:textId="77777777" w:rsidR="002610A7" w:rsidRPr="00E71FCE" w:rsidRDefault="002610A7" w:rsidP="00E51A5F">
      <w:pPr>
        <w:pStyle w:val="ListParagraph"/>
        <w:numPr>
          <w:ilvl w:val="0"/>
          <w:numId w:val="3"/>
        </w:numPr>
        <w:tabs>
          <w:tab w:val="left" w:pos="2250"/>
        </w:tabs>
        <w:spacing w:after="120"/>
        <w:ind w:left="2250" w:hanging="450"/>
        <w:jc w:val="both"/>
        <w:rPr>
          <w:rFonts w:ascii="Arial" w:hAnsi="Arial"/>
        </w:rPr>
      </w:pPr>
      <w:r w:rsidRPr="00E71FCE">
        <w:rPr>
          <w:rFonts w:ascii="Arial" w:hAnsi="Arial"/>
        </w:rPr>
        <w:t>Frontier may withhold the payment of commissions for up to sixty (60) days for all Orders accepted prior to the date of termination, pending a full resolution of Agent’s account in accordance with this Agreement and the OVBP; and</w:t>
      </w:r>
    </w:p>
    <w:p w14:paraId="5F0C6C34" w14:textId="7C7A3937" w:rsidR="00D60AB1" w:rsidRPr="00E71FCE" w:rsidRDefault="002610A7" w:rsidP="00A277EA">
      <w:pPr>
        <w:pStyle w:val="ListParagraph"/>
        <w:numPr>
          <w:ilvl w:val="0"/>
          <w:numId w:val="3"/>
        </w:numPr>
        <w:tabs>
          <w:tab w:val="left" w:pos="2250"/>
        </w:tabs>
        <w:ind w:left="2250" w:hanging="450"/>
        <w:jc w:val="both"/>
        <w:rPr>
          <w:rFonts w:ascii="Arial" w:hAnsi="Arial"/>
        </w:rPr>
      </w:pPr>
      <w:r w:rsidRPr="00E71FCE">
        <w:rPr>
          <w:rFonts w:ascii="Arial" w:hAnsi="Arial"/>
        </w:rPr>
        <w:t>Frontier’s acceptance of Orders obtained by Agent shall not constitute a renewal of this Agreement or a waiver of such termination.</w:t>
      </w:r>
    </w:p>
    <w:p w14:paraId="77F1DBA7" w14:textId="14848C6F" w:rsidR="00A277EA" w:rsidRPr="00E71FCE" w:rsidRDefault="00A277EA">
      <w:pPr>
        <w:widowControl/>
        <w:spacing w:after="160" w:line="259" w:lineRule="auto"/>
        <w:rPr>
          <w:rFonts w:eastAsia="Calibri"/>
          <w:snapToGrid/>
        </w:rPr>
      </w:pPr>
      <w:r w:rsidRPr="00E71FCE">
        <w:br w:type="page"/>
      </w:r>
    </w:p>
    <w:p w14:paraId="3C0C2E0E" w14:textId="77777777" w:rsidR="00A277EA" w:rsidRPr="00E71FCE" w:rsidRDefault="00A277EA" w:rsidP="00A277EA">
      <w:pPr>
        <w:pStyle w:val="ListParagraph"/>
        <w:tabs>
          <w:tab w:val="left" w:pos="2250"/>
        </w:tabs>
        <w:ind w:left="2250"/>
        <w:jc w:val="both"/>
        <w:rPr>
          <w:rFonts w:ascii="Arial" w:hAnsi="Arial"/>
        </w:rPr>
      </w:pPr>
    </w:p>
    <w:p w14:paraId="174F10A7" w14:textId="496F787C" w:rsidR="00603EF4" w:rsidRPr="00E71FCE" w:rsidRDefault="00391827" w:rsidP="00E51A5F">
      <w:pPr>
        <w:pStyle w:val="ListParagraph"/>
        <w:numPr>
          <w:ilvl w:val="0"/>
          <w:numId w:val="2"/>
        </w:numPr>
        <w:ind w:left="720" w:hanging="720"/>
        <w:jc w:val="both"/>
        <w:rPr>
          <w:rFonts w:ascii="Arial" w:eastAsiaTheme="minorHAnsi" w:hAnsi="Arial"/>
          <w:snapToGrid w:val="0"/>
        </w:rPr>
      </w:pPr>
      <w:r w:rsidRPr="00E71FCE">
        <w:rPr>
          <w:rFonts w:ascii="Arial" w:hAnsi="Arial"/>
          <w:b/>
        </w:rPr>
        <w:t>NON-</w:t>
      </w:r>
      <w:r w:rsidR="00577033" w:rsidRPr="00E71FCE">
        <w:rPr>
          <w:rFonts w:ascii="Arial" w:hAnsi="Arial"/>
          <w:b/>
        </w:rPr>
        <w:t>EXCLUSIVITY</w:t>
      </w:r>
      <w:r w:rsidR="00603EF4" w:rsidRPr="00E71FCE">
        <w:rPr>
          <w:rFonts w:ascii="Arial" w:hAnsi="Arial"/>
        </w:rPr>
        <w:t xml:space="preserve">. </w:t>
      </w:r>
      <w:bookmarkStart w:id="35" w:name="_Hlk40465333"/>
      <w:bookmarkStart w:id="36" w:name="_Hlk40100665"/>
      <w:r w:rsidR="000B553B" w:rsidRPr="00E71FCE">
        <w:rPr>
          <w:rFonts w:ascii="Arial" w:hAnsi="Arial"/>
        </w:rPr>
        <w:t>Except as otherwise stipulated under Subsection 3.</w:t>
      </w:r>
      <w:r w:rsidR="00C7711F" w:rsidRPr="00E71FCE">
        <w:rPr>
          <w:rFonts w:ascii="Arial" w:hAnsi="Arial"/>
        </w:rPr>
        <w:t>2</w:t>
      </w:r>
      <w:r w:rsidR="000B553B" w:rsidRPr="00E71FCE">
        <w:rPr>
          <w:rFonts w:ascii="Arial" w:hAnsi="Arial"/>
        </w:rPr>
        <w:t xml:space="preserve">, </w:t>
      </w:r>
      <w:r w:rsidR="00603EF4" w:rsidRPr="00E71FCE">
        <w:rPr>
          <w:rFonts w:ascii="Arial" w:hAnsi="Arial"/>
        </w:rPr>
        <w:t xml:space="preserve">Agent </w:t>
      </w:r>
      <w:bookmarkEnd w:id="35"/>
      <w:r w:rsidR="00941EFD" w:rsidRPr="00E71FCE">
        <w:rPr>
          <w:rFonts w:ascii="Arial" w:eastAsiaTheme="minorHAnsi" w:hAnsi="Arial"/>
          <w:snapToGrid w:val="0"/>
        </w:rPr>
        <w:t xml:space="preserve">may perform services for other clients </w:t>
      </w:r>
      <w:r w:rsidR="00C7711F" w:rsidRPr="00E71FCE">
        <w:rPr>
          <w:rFonts w:ascii="Arial" w:eastAsiaTheme="minorHAnsi" w:hAnsi="Arial"/>
          <w:snapToGrid w:val="0"/>
        </w:rPr>
        <w:t xml:space="preserve">or Competitors </w:t>
      </w:r>
      <w:r w:rsidR="00941EFD" w:rsidRPr="00E71FCE">
        <w:rPr>
          <w:rFonts w:ascii="Arial" w:eastAsiaTheme="minorHAnsi" w:hAnsi="Arial"/>
          <w:snapToGrid w:val="0"/>
        </w:rPr>
        <w:t>contemporaneously with the performance of the Services for Frontier. However, during the term of th</w:t>
      </w:r>
      <w:r w:rsidR="00A06301" w:rsidRPr="00E71FCE">
        <w:rPr>
          <w:rFonts w:ascii="Arial" w:eastAsiaTheme="minorHAnsi" w:hAnsi="Arial"/>
          <w:snapToGrid w:val="0"/>
        </w:rPr>
        <w:t>is SOW</w:t>
      </w:r>
      <w:r w:rsidR="00941EFD" w:rsidRPr="00E71FCE">
        <w:rPr>
          <w:rFonts w:ascii="Arial" w:eastAsiaTheme="minorHAnsi" w:hAnsi="Arial"/>
          <w:snapToGrid w:val="0"/>
        </w:rPr>
        <w:t>, Agent shall not</w:t>
      </w:r>
      <w:r w:rsidR="00A06301" w:rsidRPr="00E71FCE">
        <w:rPr>
          <w:rFonts w:ascii="Arial" w:eastAsiaTheme="minorHAnsi" w:hAnsi="Arial"/>
          <w:snapToGrid w:val="0"/>
        </w:rPr>
        <w:t xml:space="preserve">, and shall cause the Network </w:t>
      </w:r>
      <w:r w:rsidR="009F5F3C" w:rsidRPr="00E71FCE">
        <w:rPr>
          <w:rFonts w:ascii="Arial" w:eastAsiaTheme="minorHAnsi" w:hAnsi="Arial"/>
          <w:snapToGrid w:val="0"/>
        </w:rPr>
        <w:t xml:space="preserve">not </w:t>
      </w:r>
      <w:r w:rsidR="00A06301" w:rsidRPr="00E71FCE">
        <w:rPr>
          <w:rFonts w:ascii="Arial" w:eastAsiaTheme="minorHAnsi" w:hAnsi="Arial"/>
          <w:snapToGrid w:val="0"/>
        </w:rPr>
        <w:t xml:space="preserve">to, </w:t>
      </w:r>
      <w:r w:rsidR="00941EFD" w:rsidRPr="00E71FCE">
        <w:rPr>
          <w:rFonts w:ascii="Arial" w:eastAsiaTheme="minorHAnsi" w:hAnsi="Arial"/>
          <w:snapToGrid w:val="0"/>
        </w:rPr>
        <w:t xml:space="preserve">knowingly market (i.e. deliberately target) and successfully sell any product that competes with a </w:t>
      </w:r>
      <w:r w:rsidR="00C7711F" w:rsidRPr="00E71FCE">
        <w:rPr>
          <w:rFonts w:ascii="Arial" w:eastAsiaTheme="minorHAnsi" w:hAnsi="Arial"/>
          <w:snapToGrid w:val="0"/>
        </w:rPr>
        <w:t xml:space="preserve">Frontier </w:t>
      </w:r>
      <w:r w:rsidR="00941EFD" w:rsidRPr="00E71FCE">
        <w:rPr>
          <w:rFonts w:ascii="Arial" w:eastAsiaTheme="minorHAnsi" w:hAnsi="Arial"/>
          <w:snapToGrid w:val="0"/>
        </w:rPr>
        <w:t xml:space="preserve">Product sold through Agent’s work on behalf of a Competitor to a current Customer that has been secured by Agent </w:t>
      </w:r>
      <w:r w:rsidR="00A06301" w:rsidRPr="00E71FCE">
        <w:rPr>
          <w:rFonts w:ascii="Arial" w:eastAsiaTheme="minorHAnsi" w:hAnsi="Arial"/>
          <w:snapToGrid w:val="0"/>
        </w:rPr>
        <w:t xml:space="preserve">or Network </w:t>
      </w:r>
      <w:r w:rsidR="00941EFD" w:rsidRPr="00E71FCE">
        <w:rPr>
          <w:rFonts w:ascii="Arial" w:eastAsiaTheme="minorHAnsi" w:hAnsi="Arial"/>
          <w:snapToGrid w:val="0"/>
        </w:rPr>
        <w:t>in furtherance of th</w:t>
      </w:r>
      <w:r w:rsidR="00A06301" w:rsidRPr="00E71FCE">
        <w:rPr>
          <w:rFonts w:ascii="Arial" w:eastAsiaTheme="minorHAnsi" w:hAnsi="Arial"/>
          <w:snapToGrid w:val="0"/>
        </w:rPr>
        <w:t>is SOW</w:t>
      </w:r>
      <w:r w:rsidR="00941EFD" w:rsidRPr="00E71FCE">
        <w:rPr>
          <w:rFonts w:ascii="Arial" w:eastAsiaTheme="minorHAnsi" w:hAnsi="Arial"/>
          <w:snapToGrid w:val="0"/>
        </w:rPr>
        <w:t xml:space="preserve"> during </w:t>
      </w:r>
      <w:r w:rsidR="002C0800" w:rsidRPr="00E71FCE">
        <w:rPr>
          <w:rFonts w:ascii="Arial" w:hAnsi="Arial"/>
        </w:rPr>
        <w:t>the term of this SOW</w:t>
      </w:r>
      <w:r w:rsidR="00361024" w:rsidRPr="00E71FCE">
        <w:rPr>
          <w:rFonts w:ascii="Arial" w:hAnsi="Arial"/>
        </w:rPr>
        <w:t xml:space="preserve"> </w:t>
      </w:r>
      <w:r w:rsidR="00C13E57" w:rsidRPr="00E71FCE">
        <w:rPr>
          <w:rFonts w:ascii="Arial" w:hAnsi="Arial"/>
        </w:rPr>
        <w:t xml:space="preserve">and for </w:t>
      </w:r>
      <w:r w:rsidR="009D36F6" w:rsidRPr="00E71FCE">
        <w:rPr>
          <w:rFonts w:ascii="Arial" w:hAnsi="Arial"/>
        </w:rPr>
        <w:t>twenty-four (24) months</w:t>
      </w:r>
      <w:r w:rsidR="00C13E57" w:rsidRPr="00E71FCE">
        <w:rPr>
          <w:rFonts w:ascii="Arial" w:hAnsi="Arial"/>
        </w:rPr>
        <w:t xml:space="preserve"> following the termination or expiration </w:t>
      </w:r>
      <w:r w:rsidR="00C874C8" w:rsidRPr="00E71FCE">
        <w:rPr>
          <w:rFonts w:ascii="Arial" w:hAnsi="Arial"/>
        </w:rPr>
        <w:t xml:space="preserve">of this SOW for any reason other than an uncured breach by Frontier. </w:t>
      </w:r>
      <w:r w:rsidR="00941EFD" w:rsidRPr="00E71FCE">
        <w:rPr>
          <w:rFonts w:ascii="Arial" w:eastAsiaTheme="minorHAnsi" w:hAnsi="Arial"/>
          <w:snapToGrid w:val="0"/>
        </w:rPr>
        <w:t xml:space="preserve">Notwithstanding, nothing herein shall impair or limit Agent and </w:t>
      </w:r>
      <w:r w:rsidR="00A06301" w:rsidRPr="00E71FCE">
        <w:rPr>
          <w:rFonts w:ascii="Arial" w:eastAsiaTheme="minorHAnsi" w:hAnsi="Arial"/>
          <w:snapToGrid w:val="0"/>
        </w:rPr>
        <w:t>the</w:t>
      </w:r>
      <w:r w:rsidR="00941EFD" w:rsidRPr="00E71FCE">
        <w:rPr>
          <w:rFonts w:ascii="Arial" w:eastAsiaTheme="minorHAnsi" w:hAnsi="Arial"/>
          <w:snapToGrid w:val="0"/>
        </w:rPr>
        <w:t xml:space="preserve"> Network from responding to public and non-targeted solicitations and otherwise promoting any other product at any time in response to an unsolicited request. Nor shall Agent and </w:t>
      </w:r>
      <w:r w:rsidR="00A06301" w:rsidRPr="00E71FCE">
        <w:rPr>
          <w:rFonts w:ascii="Arial" w:eastAsiaTheme="minorHAnsi" w:hAnsi="Arial"/>
          <w:snapToGrid w:val="0"/>
        </w:rPr>
        <w:t xml:space="preserve">the </w:t>
      </w:r>
      <w:r w:rsidR="00941EFD" w:rsidRPr="00E71FCE">
        <w:rPr>
          <w:rFonts w:ascii="Arial" w:eastAsiaTheme="minorHAnsi" w:hAnsi="Arial"/>
          <w:snapToGrid w:val="0"/>
        </w:rPr>
        <w:t xml:space="preserve">Network be impaired in its marketing of other products to </w:t>
      </w:r>
      <w:r w:rsidR="00C7711F" w:rsidRPr="00E71FCE">
        <w:rPr>
          <w:rFonts w:ascii="Arial" w:eastAsiaTheme="minorHAnsi" w:hAnsi="Arial"/>
          <w:snapToGrid w:val="0"/>
        </w:rPr>
        <w:t xml:space="preserve">current </w:t>
      </w:r>
      <w:r w:rsidR="00941EFD" w:rsidRPr="00E71FCE">
        <w:rPr>
          <w:rFonts w:ascii="Arial" w:eastAsiaTheme="minorHAnsi" w:hAnsi="Arial"/>
          <w:snapToGrid w:val="0"/>
        </w:rPr>
        <w:t xml:space="preserve">Customers that do not compete with Frontier’s Products. </w:t>
      </w:r>
    </w:p>
    <w:p w14:paraId="320CE516" w14:textId="77777777" w:rsidR="00A06301" w:rsidRPr="00E71FCE" w:rsidRDefault="00A06301" w:rsidP="00E51A5F">
      <w:pPr>
        <w:pStyle w:val="ListParagraph"/>
        <w:ind w:left="720"/>
        <w:jc w:val="both"/>
        <w:rPr>
          <w:rFonts w:ascii="Arial" w:eastAsiaTheme="minorHAnsi" w:hAnsi="Arial"/>
          <w:snapToGrid w:val="0"/>
        </w:rPr>
      </w:pPr>
    </w:p>
    <w:p w14:paraId="61B4A33E" w14:textId="0D12696F" w:rsidR="00AE232B" w:rsidRPr="00E71FCE" w:rsidRDefault="00172263" w:rsidP="00E51A5F">
      <w:pPr>
        <w:widowControl/>
        <w:numPr>
          <w:ilvl w:val="0"/>
          <w:numId w:val="2"/>
        </w:numPr>
        <w:tabs>
          <w:tab w:val="left" w:pos="720"/>
        </w:tabs>
        <w:autoSpaceDE w:val="0"/>
        <w:autoSpaceDN w:val="0"/>
        <w:adjustRightInd w:val="0"/>
        <w:spacing w:after="240"/>
        <w:ind w:left="720" w:hanging="720"/>
        <w:jc w:val="both"/>
      </w:pPr>
      <w:r w:rsidRPr="00E71FCE">
        <w:rPr>
          <w:b/>
        </w:rPr>
        <w:t>MANAGEMENT</w:t>
      </w:r>
      <w:r w:rsidR="000C5EBE" w:rsidRPr="00E71FCE">
        <w:rPr>
          <w:b/>
        </w:rPr>
        <w:t xml:space="preserve"> AND REPORTING</w:t>
      </w:r>
      <w:r w:rsidRPr="00E71FCE">
        <w:t>.</w:t>
      </w:r>
    </w:p>
    <w:p w14:paraId="63649D2F" w14:textId="5A7C8F13" w:rsidR="00AE232B" w:rsidRPr="00E71FCE" w:rsidRDefault="00E23353" w:rsidP="00E51A5F">
      <w:pPr>
        <w:widowControl/>
        <w:numPr>
          <w:ilvl w:val="1"/>
          <w:numId w:val="2"/>
        </w:numPr>
        <w:tabs>
          <w:tab w:val="left" w:pos="1440"/>
        </w:tabs>
        <w:autoSpaceDE w:val="0"/>
        <w:autoSpaceDN w:val="0"/>
        <w:adjustRightInd w:val="0"/>
        <w:spacing w:after="240"/>
        <w:ind w:left="1440" w:hanging="720"/>
        <w:jc w:val="both"/>
      </w:pPr>
      <w:r w:rsidRPr="00E71FCE">
        <w:rPr>
          <w:u w:val="single"/>
        </w:rPr>
        <w:t>Project Leader</w:t>
      </w:r>
      <w:r w:rsidRPr="00E71FCE">
        <w:t xml:space="preserve">.  </w:t>
      </w:r>
      <w:r w:rsidR="00AE232B" w:rsidRPr="00E71FCE">
        <w:t xml:space="preserve">Each Party shall appoint a person to coordinate their respective activities pursuant to this </w:t>
      </w:r>
      <w:r w:rsidR="00915F28" w:rsidRPr="00E71FCE">
        <w:t>SOW</w:t>
      </w:r>
      <w:r w:rsidR="00AE232B" w:rsidRPr="00E71FCE">
        <w:t xml:space="preserve"> (“</w:t>
      </w:r>
      <w:r w:rsidR="00AE232B" w:rsidRPr="00E71FCE">
        <w:rPr>
          <w:b/>
          <w:bCs/>
        </w:rPr>
        <w:t>Project Leader</w:t>
      </w:r>
      <w:r w:rsidR="00AE232B" w:rsidRPr="00E71FCE">
        <w:t xml:space="preserve">”). </w:t>
      </w:r>
      <w:r w:rsidR="00B25216" w:rsidRPr="00E71FCE">
        <w:t xml:space="preserve">Agent’s </w:t>
      </w:r>
      <w:r w:rsidR="00AE232B" w:rsidRPr="00E71FCE">
        <w:t>appointment shall be made within five</w:t>
      </w:r>
      <w:r w:rsidR="00915F28" w:rsidRPr="00E71FCE">
        <w:t xml:space="preserve"> (5) </w:t>
      </w:r>
      <w:r w:rsidR="00AE232B" w:rsidRPr="00E71FCE">
        <w:t>business days of the Effective Date of th</w:t>
      </w:r>
      <w:r w:rsidR="00915F28" w:rsidRPr="00E71FCE">
        <w:t>is SOW</w:t>
      </w:r>
      <w:r w:rsidR="00AE232B" w:rsidRPr="00E71FCE">
        <w:t>. The Parties shall exchange contact information of each relative Project Leader.</w:t>
      </w:r>
    </w:p>
    <w:p w14:paraId="182D3E14" w14:textId="7A82A2E7" w:rsidR="00AE232B" w:rsidRPr="00E71FCE" w:rsidRDefault="00E23353" w:rsidP="00E51A5F">
      <w:pPr>
        <w:widowControl/>
        <w:tabs>
          <w:tab w:val="left" w:pos="1800"/>
        </w:tabs>
        <w:autoSpaceDE w:val="0"/>
        <w:autoSpaceDN w:val="0"/>
        <w:adjustRightInd w:val="0"/>
        <w:spacing w:after="240"/>
        <w:ind w:left="1800" w:hanging="360"/>
        <w:jc w:val="both"/>
      </w:pPr>
      <w:r w:rsidRPr="00E71FCE">
        <w:t>(a)</w:t>
      </w:r>
      <w:r w:rsidRPr="00E71FCE">
        <w:tab/>
      </w:r>
      <w:r w:rsidR="00BF54AE" w:rsidRPr="00E71FCE">
        <w:t>Each</w:t>
      </w:r>
      <w:r w:rsidR="00AE232B" w:rsidRPr="00E71FCE">
        <w:t xml:space="preserve"> Project Leader shall be available to </w:t>
      </w:r>
      <w:r w:rsidR="00BF54AE" w:rsidRPr="00E71FCE">
        <w:t xml:space="preserve">the other Party </w:t>
      </w:r>
      <w:r w:rsidR="00AE232B" w:rsidRPr="00E71FCE">
        <w:t xml:space="preserve">Monday through Friday during </w:t>
      </w:r>
      <w:r w:rsidR="00BF54AE" w:rsidRPr="00E71FCE">
        <w:t>the other Party</w:t>
      </w:r>
      <w:r w:rsidR="00AE232B" w:rsidRPr="00E71FCE">
        <w:t>’s normal business hours (local time).</w:t>
      </w:r>
    </w:p>
    <w:p w14:paraId="0D16E6AC" w14:textId="5DE7938D" w:rsidR="00AE232B" w:rsidRPr="00E71FCE" w:rsidRDefault="00E23353" w:rsidP="00E51A5F">
      <w:pPr>
        <w:widowControl/>
        <w:tabs>
          <w:tab w:val="left" w:pos="1800"/>
        </w:tabs>
        <w:autoSpaceDE w:val="0"/>
        <w:autoSpaceDN w:val="0"/>
        <w:adjustRightInd w:val="0"/>
        <w:spacing w:after="240"/>
        <w:ind w:left="1800" w:hanging="360"/>
        <w:jc w:val="both"/>
      </w:pPr>
      <w:r w:rsidRPr="00E71FCE">
        <w:t xml:space="preserve">(b) </w:t>
      </w:r>
      <w:r w:rsidR="00BF54AE" w:rsidRPr="00E71FCE">
        <w:t xml:space="preserve">Each </w:t>
      </w:r>
      <w:r w:rsidR="00AE232B" w:rsidRPr="00E71FCE">
        <w:t xml:space="preserve">Project Leader shall handle </w:t>
      </w:r>
      <w:r w:rsidR="00BF54AE" w:rsidRPr="00E71FCE">
        <w:t>the other Party’s</w:t>
      </w:r>
      <w:r w:rsidR="00AE232B" w:rsidRPr="00E71FCE">
        <w:t xml:space="preserve"> inquiries concerning day-to-day management of the Project. </w:t>
      </w:r>
      <w:r w:rsidR="00BF54AE" w:rsidRPr="00E71FCE">
        <w:t>Each Party’s</w:t>
      </w:r>
      <w:r w:rsidR="00AE232B" w:rsidRPr="00E71FCE">
        <w:t xml:space="preserve"> inquiries shall be resolved within twenty-four (24) hours after being received by the </w:t>
      </w:r>
      <w:r w:rsidR="00BF54AE" w:rsidRPr="00E71FCE">
        <w:t>Party’s</w:t>
      </w:r>
      <w:r w:rsidR="00AE232B" w:rsidRPr="00E71FCE">
        <w:t xml:space="preserve"> Project Leader, or within a time frame mutually agreed upon by the Parties.</w:t>
      </w:r>
      <w:r w:rsidR="000F5EF6" w:rsidRPr="00E71FCE">
        <w:t xml:space="preserve"> </w:t>
      </w:r>
      <w:r w:rsidR="00AE232B" w:rsidRPr="00E71FCE">
        <w:t xml:space="preserve">Inquiries not resolved within a reasonable </w:t>
      </w:r>
      <w:proofErr w:type="gramStart"/>
      <w:r w:rsidR="00AE232B" w:rsidRPr="00E71FCE">
        <w:t>period of time</w:t>
      </w:r>
      <w:proofErr w:type="gramEnd"/>
      <w:r w:rsidR="00AE232B" w:rsidRPr="00E71FCE">
        <w:t xml:space="preserve"> will be promptly escalated to senior or executive management.</w:t>
      </w:r>
    </w:p>
    <w:p w14:paraId="793E5BAE" w14:textId="06A16EDF" w:rsidR="00722CE3" w:rsidRPr="00E71FCE" w:rsidRDefault="00B25216" w:rsidP="00E51A5F">
      <w:pPr>
        <w:widowControl/>
        <w:tabs>
          <w:tab w:val="left" w:pos="1800"/>
        </w:tabs>
        <w:autoSpaceDE w:val="0"/>
        <w:autoSpaceDN w:val="0"/>
        <w:adjustRightInd w:val="0"/>
        <w:spacing w:after="240"/>
        <w:ind w:left="1800" w:hanging="360"/>
        <w:jc w:val="both"/>
      </w:pPr>
      <w:r w:rsidRPr="00E71FCE">
        <w:t xml:space="preserve">(c) </w:t>
      </w:r>
      <w:r w:rsidR="00722CE3" w:rsidRPr="00E71FCE">
        <w:rPr>
          <w:u w:val="single"/>
        </w:rPr>
        <w:t>Status Review of Services</w:t>
      </w:r>
      <w:r w:rsidR="00722CE3" w:rsidRPr="00E71FCE">
        <w:t>.  Frontier may request, and Agent shall provide, periodic status reviews pertaining to various aspects of the Services under this SOW.</w:t>
      </w:r>
    </w:p>
    <w:p w14:paraId="452AE6B1" w14:textId="18E40549" w:rsidR="000C5EBE" w:rsidRPr="00E71FCE" w:rsidRDefault="00722CE3" w:rsidP="00E51A5F">
      <w:pPr>
        <w:widowControl/>
        <w:numPr>
          <w:ilvl w:val="1"/>
          <w:numId w:val="2"/>
        </w:numPr>
        <w:autoSpaceDE w:val="0"/>
        <w:autoSpaceDN w:val="0"/>
        <w:adjustRightInd w:val="0"/>
        <w:spacing w:after="240"/>
        <w:ind w:left="1440" w:hanging="720"/>
        <w:jc w:val="both"/>
      </w:pPr>
      <w:r w:rsidRPr="00E71FCE">
        <w:rPr>
          <w:u w:val="single"/>
        </w:rPr>
        <w:t>Weekly Reporting by Agent</w:t>
      </w:r>
      <w:r w:rsidRPr="00E71FCE">
        <w:t xml:space="preserve">.  </w:t>
      </w:r>
      <w:r w:rsidR="000C5EBE" w:rsidRPr="00E71FCE">
        <w:t>Agent shall provide to Frontier weekly reports showing an analysis of the results of Agent’s performance. The content and format of the weekly reports will be determined and communicated by Frontier or as agreed upon by the Parties. Reports may include, but not be limited to the following:</w:t>
      </w:r>
    </w:p>
    <w:p w14:paraId="576D684E" w14:textId="77777777" w:rsidR="00552CD3" w:rsidRPr="00E71FCE" w:rsidRDefault="00552CD3" w:rsidP="00FC41D4">
      <w:pPr>
        <w:pStyle w:val="ListParagraph"/>
        <w:widowControl/>
        <w:numPr>
          <w:ilvl w:val="0"/>
          <w:numId w:val="7"/>
        </w:numPr>
        <w:tabs>
          <w:tab w:val="left" w:pos="2250"/>
        </w:tabs>
        <w:autoSpaceDE w:val="0"/>
        <w:autoSpaceDN w:val="0"/>
        <w:adjustRightInd w:val="0"/>
        <w:spacing w:after="120"/>
        <w:ind w:left="2700" w:hanging="540"/>
        <w:jc w:val="both"/>
        <w:rPr>
          <w:rFonts w:ascii="Arial" w:hAnsi="Arial"/>
        </w:rPr>
      </w:pPr>
      <w:r w:rsidRPr="00E71FCE">
        <w:rPr>
          <w:rFonts w:ascii="Arial" w:hAnsi="Arial"/>
        </w:rPr>
        <w:t>marketing spend impact versus resulting Orders;</w:t>
      </w:r>
    </w:p>
    <w:p w14:paraId="1B476E33" w14:textId="081203C2" w:rsidR="00552CD3" w:rsidRPr="00E71FCE" w:rsidRDefault="00552CD3" w:rsidP="00FC41D4">
      <w:pPr>
        <w:pStyle w:val="ListParagraph"/>
        <w:widowControl/>
        <w:numPr>
          <w:ilvl w:val="0"/>
          <w:numId w:val="7"/>
        </w:numPr>
        <w:tabs>
          <w:tab w:val="left" w:pos="2250"/>
        </w:tabs>
        <w:autoSpaceDE w:val="0"/>
        <w:autoSpaceDN w:val="0"/>
        <w:adjustRightInd w:val="0"/>
        <w:spacing w:after="120"/>
        <w:ind w:left="2700" w:hanging="540"/>
        <w:jc w:val="both"/>
        <w:rPr>
          <w:rFonts w:ascii="Arial" w:hAnsi="Arial"/>
        </w:rPr>
      </w:pPr>
      <w:r w:rsidRPr="00E71FCE">
        <w:rPr>
          <w:rFonts w:ascii="Arial" w:hAnsi="Arial"/>
        </w:rPr>
        <w:t>a breakdown of loop qualification attempts and successes;</w:t>
      </w:r>
    </w:p>
    <w:p w14:paraId="1E5B69A7" w14:textId="1571016E" w:rsidR="00552CD3" w:rsidRPr="00E71FCE" w:rsidRDefault="00552CD3" w:rsidP="00FC41D4">
      <w:pPr>
        <w:pStyle w:val="ListParagraph"/>
        <w:widowControl/>
        <w:numPr>
          <w:ilvl w:val="0"/>
          <w:numId w:val="7"/>
        </w:numPr>
        <w:tabs>
          <w:tab w:val="left" w:pos="2250"/>
        </w:tabs>
        <w:autoSpaceDE w:val="0"/>
        <w:autoSpaceDN w:val="0"/>
        <w:adjustRightInd w:val="0"/>
        <w:spacing w:after="120"/>
        <w:ind w:left="2700" w:hanging="540"/>
        <w:jc w:val="both"/>
        <w:rPr>
          <w:rFonts w:ascii="Arial" w:hAnsi="Arial"/>
        </w:rPr>
      </w:pPr>
      <w:r w:rsidRPr="00E71FCE">
        <w:rPr>
          <w:rFonts w:ascii="Arial" w:hAnsi="Arial"/>
        </w:rPr>
        <w:t>number of Orders;</w:t>
      </w:r>
    </w:p>
    <w:p w14:paraId="33F0FE51" w14:textId="573043F2" w:rsidR="00552CD3" w:rsidRPr="00E71FCE" w:rsidRDefault="00552CD3" w:rsidP="00FC41D4">
      <w:pPr>
        <w:pStyle w:val="ListParagraph"/>
        <w:widowControl/>
        <w:numPr>
          <w:ilvl w:val="0"/>
          <w:numId w:val="7"/>
        </w:numPr>
        <w:tabs>
          <w:tab w:val="left" w:pos="2250"/>
        </w:tabs>
        <w:autoSpaceDE w:val="0"/>
        <w:autoSpaceDN w:val="0"/>
        <w:adjustRightInd w:val="0"/>
        <w:spacing w:after="120"/>
        <w:ind w:left="2700" w:hanging="540"/>
        <w:jc w:val="both"/>
        <w:rPr>
          <w:rFonts w:ascii="Arial" w:hAnsi="Arial"/>
        </w:rPr>
      </w:pPr>
      <w:r w:rsidRPr="00E71FCE">
        <w:rPr>
          <w:rFonts w:ascii="Arial" w:hAnsi="Arial"/>
        </w:rPr>
        <w:t>a breakdown of Orders by Network member, geography and Product;</w:t>
      </w:r>
    </w:p>
    <w:p w14:paraId="3F592A50" w14:textId="63388CBB" w:rsidR="00552CD3" w:rsidRPr="00E71FCE" w:rsidRDefault="00552CD3" w:rsidP="00FC41D4">
      <w:pPr>
        <w:pStyle w:val="ListParagraph"/>
        <w:widowControl/>
        <w:numPr>
          <w:ilvl w:val="0"/>
          <w:numId w:val="7"/>
        </w:numPr>
        <w:tabs>
          <w:tab w:val="left" w:pos="2250"/>
        </w:tabs>
        <w:autoSpaceDE w:val="0"/>
        <w:autoSpaceDN w:val="0"/>
        <w:adjustRightInd w:val="0"/>
        <w:spacing w:after="120"/>
        <w:ind w:left="2700" w:hanging="540"/>
        <w:jc w:val="both"/>
        <w:rPr>
          <w:rFonts w:ascii="Arial" w:hAnsi="Arial"/>
        </w:rPr>
      </w:pPr>
      <w:r w:rsidRPr="00E71FCE">
        <w:rPr>
          <w:rFonts w:ascii="Arial" w:hAnsi="Arial"/>
        </w:rPr>
        <w:t>Order flow and drop-off information to understand buying patterns;</w:t>
      </w:r>
    </w:p>
    <w:p w14:paraId="5AB92470" w14:textId="51CD673B" w:rsidR="00552CD3" w:rsidRPr="00E71FCE" w:rsidRDefault="00552CD3" w:rsidP="00FC41D4">
      <w:pPr>
        <w:pStyle w:val="ListParagraph"/>
        <w:widowControl/>
        <w:numPr>
          <w:ilvl w:val="0"/>
          <w:numId w:val="7"/>
        </w:numPr>
        <w:tabs>
          <w:tab w:val="left" w:pos="2250"/>
        </w:tabs>
        <w:autoSpaceDE w:val="0"/>
        <w:autoSpaceDN w:val="0"/>
        <w:adjustRightInd w:val="0"/>
        <w:spacing w:after="120"/>
        <w:ind w:left="2700" w:hanging="540"/>
        <w:jc w:val="both"/>
        <w:rPr>
          <w:rFonts w:ascii="Arial" w:hAnsi="Arial"/>
        </w:rPr>
      </w:pPr>
      <w:r w:rsidRPr="00E71FCE">
        <w:rPr>
          <w:rFonts w:ascii="Arial" w:hAnsi="Arial"/>
        </w:rPr>
        <w:t>number of Orders rejected by Frontier’s system; and</w:t>
      </w:r>
    </w:p>
    <w:p w14:paraId="1CEE99A6" w14:textId="16CEB156" w:rsidR="0014069A" w:rsidRPr="00E71FCE" w:rsidRDefault="00552CD3" w:rsidP="00FC41D4">
      <w:pPr>
        <w:pStyle w:val="ListParagraph"/>
        <w:widowControl/>
        <w:numPr>
          <w:ilvl w:val="0"/>
          <w:numId w:val="7"/>
        </w:numPr>
        <w:tabs>
          <w:tab w:val="left" w:pos="2250"/>
        </w:tabs>
        <w:autoSpaceDE w:val="0"/>
        <w:autoSpaceDN w:val="0"/>
        <w:adjustRightInd w:val="0"/>
        <w:spacing w:after="60"/>
        <w:ind w:left="2700" w:hanging="540"/>
        <w:jc w:val="both"/>
        <w:rPr>
          <w:rFonts w:ascii="Arial" w:hAnsi="Arial"/>
        </w:rPr>
      </w:pPr>
      <w:r w:rsidRPr="00E71FCE">
        <w:rPr>
          <w:rFonts w:ascii="Arial" w:hAnsi="Arial"/>
        </w:rPr>
        <w:lastRenderedPageBreak/>
        <w:t>percentage of Completed Sales to Products listed on submitted Orders.</w:t>
      </w:r>
    </w:p>
    <w:p w14:paraId="5A04C7A7" w14:textId="7EAB7BE3" w:rsidR="00AE232B" w:rsidRPr="00E71FCE" w:rsidRDefault="0029180B" w:rsidP="00E51A5F">
      <w:pPr>
        <w:pStyle w:val="ListParagraph"/>
        <w:widowControl/>
        <w:autoSpaceDE w:val="0"/>
        <w:autoSpaceDN w:val="0"/>
        <w:adjustRightInd w:val="0"/>
        <w:spacing w:before="240"/>
        <w:ind w:left="1440"/>
        <w:jc w:val="both"/>
      </w:pPr>
      <w:r w:rsidRPr="00E71FCE">
        <w:rPr>
          <w:rFonts w:ascii="Arial" w:hAnsi="Arial"/>
        </w:rPr>
        <w:t xml:space="preserve">Agent shall provide reports with the ability to be broken down by Network member, geographical areas and Product. </w:t>
      </w:r>
      <w:r w:rsidR="000C5EBE" w:rsidRPr="00E71FCE">
        <w:rPr>
          <w:rFonts w:ascii="Arial" w:hAnsi="Arial"/>
        </w:rPr>
        <w:t>Such reports shall be sent to</w:t>
      </w:r>
      <w:r w:rsidR="00B25216" w:rsidRPr="00E71FCE">
        <w:rPr>
          <w:rFonts w:ascii="Arial" w:hAnsi="Arial"/>
        </w:rPr>
        <w:t xml:space="preserve"> the Project Leader.</w:t>
      </w:r>
    </w:p>
    <w:p w14:paraId="7978F62B" w14:textId="77777777" w:rsidR="0029180B" w:rsidRPr="00E71FCE" w:rsidRDefault="0029180B" w:rsidP="00E51A5F">
      <w:pPr>
        <w:widowControl/>
        <w:autoSpaceDE w:val="0"/>
        <w:autoSpaceDN w:val="0"/>
        <w:adjustRightInd w:val="0"/>
        <w:spacing w:after="60"/>
        <w:ind w:left="2160" w:firstLine="720"/>
        <w:jc w:val="both"/>
      </w:pPr>
    </w:p>
    <w:p w14:paraId="28BFFD27" w14:textId="07113145" w:rsidR="00EB0F13" w:rsidRPr="00E71FCE" w:rsidRDefault="00EB0F13" w:rsidP="00E51A5F">
      <w:pPr>
        <w:pStyle w:val="ListParagraph"/>
        <w:numPr>
          <w:ilvl w:val="1"/>
          <w:numId w:val="2"/>
        </w:numPr>
        <w:spacing w:after="240"/>
        <w:ind w:left="1440" w:hanging="720"/>
        <w:jc w:val="both"/>
        <w:rPr>
          <w:rFonts w:ascii="Arial" w:eastAsiaTheme="minorHAnsi" w:hAnsi="Arial"/>
          <w:snapToGrid w:val="0"/>
        </w:rPr>
      </w:pPr>
      <w:r w:rsidRPr="00E71FCE">
        <w:rPr>
          <w:rFonts w:ascii="Arial" w:eastAsiaTheme="minorHAnsi" w:hAnsi="Arial"/>
          <w:snapToGrid w:val="0"/>
          <w:u w:val="single"/>
        </w:rPr>
        <w:t>Weekly Reporting by Frontier</w:t>
      </w:r>
      <w:r w:rsidR="00587E8A" w:rsidRPr="00E71FCE">
        <w:rPr>
          <w:rFonts w:ascii="Arial" w:eastAsiaTheme="minorHAnsi" w:hAnsi="Arial"/>
          <w:snapToGrid w:val="0"/>
        </w:rPr>
        <w:t>.</w:t>
      </w:r>
      <w:r w:rsidRPr="00E71FCE">
        <w:rPr>
          <w:rFonts w:ascii="Arial" w:eastAsiaTheme="minorHAnsi" w:hAnsi="Arial"/>
          <w:snapToGrid w:val="0"/>
        </w:rPr>
        <w:t xml:space="preserve">  Frontier shall provide weekly reports, in a format to be mutually agreed upon by the Parties, on the weekly number of pending completed Orders, terminated </w:t>
      </w:r>
      <w:r w:rsidR="00722CE3" w:rsidRPr="00E71FCE">
        <w:rPr>
          <w:rFonts w:ascii="Arial" w:eastAsiaTheme="minorHAnsi" w:hAnsi="Arial"/>
          <w:snapToGrid w:val="0"/>
        </w:rPr>
        <w:t>c</w:t>
      </w:r>
      <w:r w:rsidRPr="00E71FCE">
        <w:rPr>
          <w:rFonts w:ascii="Arial" w:eastAsiaTheme="minorHAnsi" w:hAnsi="Arial"/>
          <w:snapToGrid w:val="0"/>
        </w:rPr>
        <w:t xml:space="preserve">ompleted Orders, and </w:t>
      </w:r>
      <w:r w:rsidR="00722CE3" w:rsidRPr="00E71FCE">
        <w:rPr>
          <w:rFonts w:ascii="Arial" w:eastAsiaTheme="minorHAnsi" w:hAnsi="Arial"/>
          <w:snapToGrid w:val="0"/>
        </w:rPr>
        <w:t>c</w:t>
      </w:r>
      <w:r w:rsidRPr="00E71FCE">
        <w:rPr>
          <w:rFonts w:ascii="Arial" w:eastAsiaTheme="minorHAnsi" w:hAnsi="Arial"/>
          <w:snapToGrid w:val="0"/>
        </w:rPr>
        <w:t>ompleted Orders made during the previous week. Frontier shall work in good faith with Agent in the event Agent makes Frontier aware of any discrepancies, escalations, or other inaccuracies in reporting.</w:t>
      </w:r>
      <w:r w:rsidR="000F5EF6" w:rsidRPr="00E71FCE">
        <w:rPr>
          <w:rFonts w:ascii="Arial" w:eastAsiaTheme="minorHAnsi" w:hAnsi="Arial"/>
          <w:snapToGrid w:val="0"/>
        </w:rPr>
        <w:t xml:space="preserve"> </w:t>
      </w:r>
      <w:r w:rsidRPr="00E71FCE">
        <w:rPr>
          <w:rFonts w:ascii="Arial" w:eastAsiaTheme="minorHAnsi" w:hAnsi="Arial"/>
          <w:snapToGrid w:val="0"/>
        </w:rPr>
        <w:t>In this respect, Frontier agrees to make all commercially reasonable efforts to expeditiously address any reporting discrepancies raised, providing no less than weekly updates on the status of any discrepancy until said is resolved.</w:t>
      </w:r>
      <w:r w:rsidR="000F5EF6" w:rsidRPr="00E71FCE">
        <w:rPr>
          <w:rFonts w:ascii="Arial" w:eastAsiaTheme="minorHAnsi" w:hAnsi="Arial"/>
          <w:snapToGrid w:val="0"/>
        </w:rPr>
        <w:t xml:space="preserve"> </w:t>
      </w:r>
    </w:p>
    <w:p w14:paraId="10E6FD6D" w14:textId="548D4EFA" w:rsidR="00BD0DBE" w:rsidRPr="00E71FCE" w:rsidRDefault="00AE232B" w:rsidP="00E51A5F">
      <w:pPr>
        <w:widowControl/>
        <w:numPr>
          <w:ilvl w:val="1"/>
          <w:numId w:val="2"/>
        </w:numPr>
        <w:tabs>
          <w:tab w:val="left" w:pos="1440"/>
        </w:tabs>
        <w:autoSpaceDE w:val="0"/>
        <w:autoSpaceDN w:val="0"/>
        <w:adjustRightInd w:val="0"/>
        <w:spacing w:after="240"/>
        <w:ind w:left="1440" w:hanging="540"/>
        <w:jc w:val="both"/>
      </w:pPr>
      <w:bookmarkStart w:id="37" w:name="_Hlk56583135"/>
      <w:r w:rsidRPr="00E71FCE">
        <w:rPr>
          <w:u w:val="single"/>
        </w:rPr>
        <w:t>Do Not Contact</w:t>
      </w:r>
      <w:r w:rsidRPr="00E71FCE">
        <w:t xml:space="preserve">.  Agent shall </w:t>
      </w:r>
      <w:proofErr w:type="gramStart"/>
      <w:r w:rsidRPr="00E71FCE">
        <w:t>itself, and</w:t>
      </w:r>
      <w:proofErr w:type="gramEnd"/>
      <w:r w:rsidRPr="00E71FCE">
        <w:t xml:space="preserve"> cause </w:t>
      </w:r>
      <w:r w:rsidR="007E112B" w:rsidRPr="00E71FCE">
        <w:t>the Network</w:t>
      </w:r>
      <w:r w:rsidRPr="00E71FCE">
        <w:t xml:space="preserve"> to create and maintain a database to capture and track information pertaining to any individual or business requesting removal from the Digital </w:t>
      </w:r>
      <w:r w:rsidR="00B36804" w:rsidRPr="00E71FCE">
        <w:t>L</w:t>
      </w:r>
      <w:r w:rsidRPr="00E71FCE">
        <w:t xml:space="preserve">ead list. Information captured shall include, and is not limited to, billing telephone number (where available) including area code, complete individual/business name, complete address, and date request was made. Agent shall provide such information to Frontier no less frequently than once every thirty (30) days (or such other shorter time frame as the Parties agree), utilizing a mutually acceptable process. </w:t>
      </w:r>
      <w:bookmarkEnd w:id="37"/>
    </w:p>
    <w:p w14:paraId="79FC4AC0" w14:textId="45341DD3" w:rsidR="001F2229" w:rsidRPr="00E71FCE" w:rsidRDefault="00655C17" w:rsidP="00360BB3">
      <w:pPr>
        <w:widowControl/>
        <w:numPr>
          <w:ilvl w:val="0"/>
          <w:numId w:val="2"/>
        </w:numPr>
        <w:tabs>
          <w:tab w:val="left" w:pos="720"/>
        </w:tabs>
        <w:autoSpaceDE w:val="0"/>
        <w:autoSpaceDN w:val="0"/>
        <w:adjustRightInd w:val="0"/>
        <w:spacing w:after="240"/>
        <w:ind w:left="720" w:hanging="720"/>
        <w:jc w:val="both"/>
        <w:rPr>
          <w:bCs/>
        </w:rPr>
      </w:pPr>
      <w:r w:rsidRPr="00E71FCE">
        <w:rPr>
          <w:b/>
        </w:rPr>
        <w:t>MONITORING</w:t>
      </w:r>
      <w:r w:rsidRPr="00E71FCE">
        <w:rPr>
          <w:bCs/>
        </w:rPr>
        <w:t xml:space="preserve">.  With not less than one (1) business day prior notice to Agent, Frontier shall have the right to observe, monitor and record, to the extent permitted by law and at Frontier’s discretion, Agent’s sales personnel performing Services for Frontier. Agent agrees to secure from </w:t>
      </w:r>
      <w:r w:rsidR="007E112B" w:rsidRPr="00E71FCE">
        <w:rPr>
          <w:bCs/>
        </w:rPr>
        <w:t>the Network</w:t>
      </w:r>
      <w:r w:rsidRPr="00E71FCE">
        <w:rPr>
          <w:bCs/>
        </w:rPr>
        <w:t xml:space="preserve"> written consent to be monitored by Agent and Frontier.</w:t>
      </w:r>
    </w:p>
    <w:p w14:paraId="3493AF70" w14:textId="1A222B9C" w:rsidR="00603EF4" w:rsidRPr="00E71FCE" w:rsidRDefault="00391827" w:rsidP="00E51A5F">
      <w:pPr>
        <w:widowControl/>
        <w:numPr>
          <w:ilvl w:val="0"/>
          <w:numId w:val="2"/>
        </w:numPr>
        <w:tabs>
          <w:tab w:val="left" w:pos="720"/>
        </w:tabs>
        <w:autoSpaceDE w:val="0"/>
        <w:autoSpaceDN w:val="0"/>
        <w:adjustRightInd w:val="0"/>
        <w:spacing w:after="240"/>
        <w:ind w:left="720" w:hanging="720"/>
        <w:jc w:val="both"/>
      </w:pPr>
      <w:bookmarkStart w:id="38" w:name="_Hlk40469191"/>
      <w:bookmarkEnd w:id="36"/>
      <w:r w:rsidRPr="00E71FCE">
        <w:rPr>
          <w:b/>
        </w:rPr>
        <w:t>MISCELLANEOUS</w:t>
      </w:r>
      <w:r w:rsidR="00603EF4" w:rsidRPr="00E71FCE">
        <w:t xml:space="preserve">. </w:t>
      </w:r>
    </w:p>
    <w:p w14:paraId="2024992C" w14:textId="261B3429" w:rsidR="0055464D" w:rsidRPr="00E71FCE" w:rsidRDefault="00603EF4" w:rsidP="00CD0DED">
      <w:pPr>
        <w:widowControl/>
        <w:numPr>
          <w:ilvl w:val="1"/>
          <w:numId w:val="2"/>
        </w:numPr>
        <w:tabs>
          <w:tab w:val="left" w:pos="720"/>
        </w:tabs>
        <w:autoSpaceDE w:val="0"/>
        <w:autoSpaceDN w:val="0"/>
        <w:adjustRightInd w:val="0"/>
        <w:spacing w:after="160" w:line="259" w:lineRule="auto"/>
        <w:ind w:left="1440" w:hanging="720"/>
        <w:jc w:val="both"/>
      </w:pPr>
      <w:r w:rsidRPr="00E71FCE">
        <w:rPr>
          <w:u w:val="single"/>
        </w:rPr>
        <w:t>Notice</w:t>
      </w:r>
      <w:r w:rsidRPr="00E71FCE">
        <w:t xml:space="preserve">.  </w:t>
      </w:r>
      <w:r w:rsidR="00CD0DED" w:rsidRPr="00E71FCE">
        <w:t xml:space="preserve">Any written notice either Party may give the other concerning the subject matter of this SOW </w:t>
      </w:r>
      <w:r w:rsidRPr="00E71FCE">
        <w:t xml:space="preserve">shall be </w:t>
      </w:r>
      <w:r w:rsidR="009541E0" w:rsidRPr="00E71FCE">
        <w:t xml:space="preserve">executed </w:t>
      </w:r>
      <w:r w:rsidRPr="00E71FCE">
        <w:t xml:space="preserve">as set forth in the </w:t>
      </w:r>
      <w:r w:rsidR="00EC2F96" w:rsidRPr="00E71FCE">
        <w:t xml:space="preserve">identified Notice section of the </w:t>
      </w:r>
      <w:r w:rsidRPr="00E71FCE">
        <w:t>Agreement</w:t>
      </w:r>
      <w:r w:rsidR="00CD0DED" w:rsidRPr="00E71FCE">
        <w:t xml:space="preserve">. </w:t>
      </w:r>
    </w:p>
    <w:p w14:paraId="4F8C5241" w14:textId="75477AD5" w:rsidR="0055464D" w:rsidRPr="00E71FCE" w:rsidRDefault="0055464D" w:rsidP="00E51A5F">
      <w:pPr>
        <w:widowControl/>
        <w:numPr>
          <w:ilvl w:val="1"/>
          <w:numId w:val="2"/>
        </w:numPr>
        <w:tabs>
          <w:tab w:val="left" w:pos="720"/>
        </w:tabs>
        <w:autoSpaceDE w:val="0"/>
        <w:autoSpaceDN w:val="0"/>
        <w:adjustRightInd w:val="0"/>
        <w:spacing w:after="240"/>
        <w:ind w:left="1440" w:hanging="720"/>
        <w:jc w:val="both"/>
      </w:pPr>
      <w:r w:rsidRPr="00E71FCE">
        <w:rPr>
          <w:u w:val="single"/>
        </w:rPr>
        <w:t>Entire Agreement</w:t>
      </w:r>
      <w:r w:rsidRPr="00E71FCE">
        <w:t xml:space="preserve">. This SOW and the documents referenced herein represent the entire understanding between the Parties with respect to the subject matter of this SOW, and cancels and supersedes all prior agreements or understandings, whether written or oral, with respect to the subject matter. This SOW may only be modified or amended by an instrument in writing signed by duly authorized representatives of the Parties. The Parties agree that any modifications to the exhibits of this SOW will not require an amendment to this SOW. </w:t>
      </w:r>
    </w:p>
    <w:p w14:paraId="5A2F4410" w14:textId="6361495B" w:rsidR="00CD5F3A" w:rsidRPr="00E71FCE" w:rsidRDefault="0055464D" w:rsidP="00FC41D4">
      <w:pPr>
        <w:widowControl/>
        <w:numPr>
          <w:ilvl w:val="1"/>
          <w:numId w:val="2"/>
        </w:numPr>
        <w:tabs>
          <w:tab w:val="left" w:pos="720"/>
        </w:tabs>
        <w:autoSpaceDE w:val="0"/>
        <w:autoSpaceDN w:val="0"/>
        <w:adjustRightInd w:val="0"/>
        <w:ind w:left="1440" w:hanging="720"/>
        <w:jc w:val="both"/>
      </w:pPr>
      <w:r w:rsidRPr="00E71FCE">
        <w:rPr>
          <w:u w:val="single"/>
        </w:rPr>
        <w:t>Certain Defined Terms</w:t>
      </w:r>
      <w:r w:rsidRPr="00E71FCE">
        <w:t xml:space="preserve">. In case of a conflict between the Agreement and this SOW, the SOW shall only govern in matters of scope, the Agreement shall in all other matters.  </w:t>
      </w:r>
      <w:bookmarkEnd w:id="38"/>
    </w:p>
    <w:p w14:paraId="16B9888C" w14:textId="6950569B" w:rsidR="00CD5F3A" w:rsidRPr="00E71FCE" w:rsidRDefault="00CD5F3A" w:rsidP="00CD5F3A">
      <w:pPr>
        <w:tabs>
          <w:tab w:val="left" w:pos="738"/>
        </w:tabs>
        <w:ind w:left="720"/>
        <w:jc w:val="center"/>
        <w:rPr>
          <w:bCs/>
        </w:rPr>
      </w:pPr>
    </w:p>
    <w:p w14:paraId="02AE465D" w14:textId="77777777" w:rsidR="00D11193" w:rsidRPr="00E71FCE" w:rsidRDefault="00D11193" w:rsidP="00D11193">
      <w:pPr>
        <w:tabs>
          <w:tab w:val="left" w:pos="738"/>
        </w:tabs>
        <w:ind w:left="720"/>
        <w:jc w:val="center"/>
        <w:rPr>
          <w:bCs/>
        </w:rPr>
      </w:pPr>
      <w:r w:rsidRPr="00E71FCE">
        <w:rPr>
          <w:bCs/>
        </w:rPr>
        <w:t>[SIGNATURES ON NEXT PAGE]</w:t>
      </w:r>
    </w:p>
    <w:p w14:paraId="360C1C09" w14:textId="4BFE5129" w:rsidR="00D11193" w:rsidRPr="00E71FCE" w:rsidRDefault="00D11193">
      <w:pPr>
        <w:widowControl/>
        <w:spacing w:after="160" w:line="259" w:lineRule="auto"/>
        <w:rPr>
          <w:rFonts w:eastAsia="Times New Roman"/>
          <w:snapToGrid/>
        </w:rPr>
      </w:pPr>
      <w:bookmarkStart w:id="39" w:name="_Hlk13903601"/>
    </w:p>
    <w:p w14:paraId="475884AA" w14:textId="5D12D1EB" w:rsidR="004F3B2C" w:rsidRPr="00E71FCE" w:rsidRDefault="000B569B" w:rsidP="00E51A5F">
      <w:pPr>
        <w:pStyle w:val="ListParagraph"/>
        <w:jc w:val="both"/>
        <w:rPr>
          <w:rFonts w:ascii="Arial" w:eastAsia="Times New Roman" w:hAnsi="Arial"/>
        </w:rPr>
      </w:pPr>
      <w:r w:rsidRPr="00E71FCE">
        <w:rPr>
          <w:rFonts w:ascii="Arial" w:eastAsia="Times New Roman" w:hAnsi="Arial"/>
        </w:rPr>
        <w:lastRenderedPageBreak/>
        <w:t xml:space="preserve">IN WITNESS WHEREOF, </w:t>
      </w:r>
      <w:bookmarkStart w:id="40" w:name="_Hlk13903645"/>
      <w:r w:rsidR="00885F32" w:rsidRPr="00E71FCE">
        <w:rPr>
          <w:rFonts w:ascii="Arial" w:eastAsia="Times New Roman" w:hAnsi="Arial"/>
        </w:rPr>
        <w:t xml:space="preserve">the Parties have </w:t>
      </w:r>
      <w:r w:rsidR="00204B77" w:rsidRPr="00E71FCE">
        <w:rPr>
          <w:rFonts w:ascii="Arial" w:eastAsia="Times New Roman" w:hAnsi="Arial"/>
        </w:rPr>
        <w:t xml:space="preserve">caused </w:t>
      </w:r>
      <w:r w:rsidR="00885F32" w:rsidRPr="00E71FCE">
        <w:rPr>
          <w:rFonts w:ascii="Arial" w:eastAsia="Times New Roman" w:hAnsi="Arial"/>
        </w:rPr>
        <w:t xml:space="preserve">this SOW </w:t>
      </w:r>
      <w:r w:rsidR="00204B77" w:rsidRPr="00E71FCE">
        <w:rPr>
          <w:rFonts w:ascii="Arial" w:eastAsia="Times New Roman" w:hAnsi="Arial"/>
        </w:rPr>
        <w:t>to be executed by duly authorized representatives</w:t>
      </w:r>
      <w:r w:rsidR="00885F32" w:rsidRPr="00E71FCE">
        <w:rPr>
          <w:rFonts w:ascii="Arial" w:eastAsia="Times New Roman" w:hAnsi="Arial"/>
        </w:rPr>
        <w:t xml:space="preserve">. </w:t>
      </w:r>
      <w:bookmarkEnd w:id="39"/>
      <w:r w:rsidR="00885F32" w:rsidRPr="00E71FCE">
        <w:rPr>
          <w:rFonts w:ascii="Arial" w:eastAsia="Times New Roman" w:hAnsi="Arial"/>
        </w:rPr>
        <w:t xml:space="preserve"> </w:t>
      </w:r>
    </w:p>
    <w:bookmarkEnd w:id="40"/>
    <w:p w14:paraId="20749863" w14:textId="43B79342" w:rsidR="004F3B2C" w:rsidRPr="00E71FCE" w:rsidRDefault="004F3B2C" w:rsidP="00E51A5F">
      <w:pPr>
        <w:tabs>
          <w:tab w:val="left" w:pos="10170"/>
        </w:tabs>
        <w:jc w:val="both"/>
      </w:pPr>
    </w:p>
    <w:tbl>
      <w:tblPr>
        <w:tblStyle w:val="TableGrid0"/>
        <w:tblW w:w="9310" w:type="dxa"/>
        <w:tblInd w:w="-8" w:type="dxa"/>
        <w:tblCellMar>
          <w:left w:w="65" w:type="dxa"/>
          <w:right w:w="88" w:type="dxa"/>
        </w:tblCellMar>
        <w:tblLook w:val="04A0" w:firstRow="1" w:lastRow="0" w:firstColumn="1" w:lastColumn="0" w:noHBand="0" w:noVBand="1"/>
      </w:tblPr>
      <w:tblGrid>
        <w:gridCol w:w="4508"/>
        <w:gridCol w:w="208"/>
        <w:gridCol w:w="4594"/>
      </w:tblGrid>
      <w:tr w:rsidR="005D1BD0" w:rsidRPr="00E71FCE" w14:paraId="2C5E4C43" w14:textId="77777777" w:rsidTr="0041372D">
        <w:trPr>
          <w:trHeight w:val="773"/>
        </w:trPr>
        <w:tc>
          <w:tcPr>
            <w:tcW w:w="4508" w:type="dxa"/>
            <w:tcBorders>
              <w:top w:val="single" w:sz="4" w:space="0" w:color="auto"/>
              <w:left w:val="single" w:sz="6" w:space="0" w:color="000000"/>
              <w:bottom w:val="single" w:sz="4" w:space="0" w:color="auto"/>
              <w:right w:val="single" w:sz="4" w:space="0" w:color="auto"/>
            </w:tcBorders>
          </w:tcPr>
          <w:p w14:paraId="72276A2E" w14:textId="77777777" w:rsidR="005D1BD0" w:rsidRPr="00E71FCE" w:rsidRDefault="005D1BD0" w:rsidP="00E51A5F">
            <w:pPr>
              <w:spacing w:before="120"/>
              <w:ind w:left="43"/>
              <w:rPr>
                <w:rFonts w:ascii="Arial" w:hAnsi="Arial" w:cs="Arial"/>
              </w:rPr>
            </w:pPr>
            <w:r w:rsidRPr="00E71FCE">
              <w:rPr>
                <w:rFonts w:ascii="Arial" w:hAnsi="Arial" w:cs="Arial"/>
                <w:b/>
              </w:rPr>
              <w:t xml:space="preserve">CITIZENS TELECOM SERVICES </w:t>
            </w:r>
          </w:p>
          <w:p w14:paraId="6D2167CF" w14:textId="77777777" w:rsidR="005D1BD0" w:rsidRPr="00E71FCE" w:rsidRDefault="005D1BD0" w:rsidP="00E51A5F">
            <w:pPr>
              <w:ind w:left="43"/>
              <w:rPr>
                <w:rFonts w:ascii="Arial" w:hAnsi="Arial" w:cs="Arial"/>
              </w:rPr>
            </w:pPr>
            <w:r w:rsidRPr="00E71FCE">
              <w:rPr>
                <w:rFonts w:ascii="Arial" w:hAnsi="Arial" w:cs="Arial"/>
                <w:b/>
              </w:rPr>
              <w:t xml:space="preserve">COMPANY L.L.C. </w:t>
            </w:r>
            <w:r w:rsidRPr="00E71FCE">
              <w:rPr>
                <w:rFonts w:ascii="Arial" w:hAnsi="Arial" w:cs="Arial"/>
              </w:rPr>
              <w:t xml:space="preserve">d/b/a  </w:t>
            </w:r>
          </w:p>
          <w:p w14:paraId="35986F34" w14:textId="77777777" w:rsidR="005D1BD0" w:rsidRPr="00E71FCE" w:rsidRDefault="005D1BD0" w:rsidP="00E51A5F">
            <w:pPr>
              <w:ind w:left="43"/>
              <w:rPr>
                <w:rFonts w:ascii="Arial" w:hAnsi="Arial" w:cs="Arial"/>
              </w:rPr>
            </w:pPr>
            <w:r w:rsidRPr="00E71FCE">
              <w:rPr>
                <w:rFonts w:ascii="Arial" w:hAnsi="Arial" w:cs="Arial"/>
                <w:b/>
              </w:rPr>
              <w:t xml:space="preserve">FRONTIER COMMUNICATIONS  </w:t>
            </w:r>
          </w:p>
        </w:tc>
        <w:tc>
          <w:tcPr>
            <w:tcW w:w="0" w:type="auto"/>
            <w:vMerge w:val="restart"/>
            <w:tcBorders>
              <w:top w:val="nil"/>
              <w:left w:val="single" w:sz="4" w:space="0" w:color="auto"/>
              <w:bottom w:val="nil"/>
              <w:right w:val="single" w:sz="4" w:space="0" w:color="auto"/>
            </w:tcBorders>
          </w:tcPr>
          <w:p w14:paraId="33EEF33C" w14:textId="77777777" w:rsidR="005D1BD0" w:rsidRPr="00E71FCE" w:rsidRDefault="005D1BD0" w:rsidP="00E51A5F">
            <w:pPr>
              <w:spacing w:after="160"/>
              <w:rPr>
                <w:rFonts w:ascii="Arial" w:hAnsi="Arial" w:cs="Arial"/>
              </w:rPr>
            </w:pPr>
          </w:p>
        </w:tc>
        <w:tc>
          <w:tcPr>
            <w:tcW w:w="4594" w:type="dxa"/>
            <w:tcBorders>
              <w:top w:val="single" w:sz="4" w:space="0" w:color="auto"/>
              <w:left w:val="single" w:sz="4" w:space="0" w:color="auto"/>
              <w:bottom w:val="single" w:sz="6" w:space="0" w:color="000000"/>
              <w:right w:val="single" w:sz="4" w:space="0" w:color="auto"/>
            </w:tcBorders>
            <w:vAlign w:val="center"/>
          </w:tcPr>
          <w:p w14:paraId="70F61A5D" w14:textId="67E365B7" w:rsidR="005D1BD0" w:rsidRPr="00E71FCE" w:rsidRDefault="00F63E7C" w:rsidP="00E51A5F">
            <w:pPr>
              <w:spacing w:after="360"/>
              <w:rPr>
                <w:rFonts w:ascii="Arial" w:hAnsi="Arial" w:cs="Arial"/>
                <w:b/>
                <w:bCs/>
              </w:rPr>
            </w:pPr>
            <w:r w:rsidRPr="00E71FCE">
              <w:rPr>
                <w:rFonts w:ascii="Arial" w:hAnsi="Arial" w:cs="Arial"/>
                <w:b/>
                <w:bCs/>
              </w:rPr>
              <w:t>{{Legal_Name}}</w:t>
            </w:r>
          </w:p>
        </w:tc>
      </w:tr>
      <w:tr w:rsidR="005D1BD0" w:rsidRPr="00E71FCE" w14:paraId="4A077084" w14:textId="77777777" w:rsidTr="0041372D">
        <w:trPr>
          <w:trHeight w:val="299"/>
        </w:trPr>
        <w:tc>
          <w:tcPr>
            <w:tcW w:w="4508" w:type="dxa"/>
            <w:tcBorders>
              <w:top w:val="single" w:sz="4" w:space="0" w:color="auto"/>
              <w:left w:val="single" w:sz="6" w:space="0" w:color="000000"/>
              <w:right w:val="single" w:sz="4" w:space="0" w:color="auto"/>
            </w:tcBorders>
          </w:tcPr>
          <w:p w14:paraId="38A05E2A" w14:textId="39C7F628" w:rsidR="005D1BD0" w:rsidRPr="00E71FCE" w:rsidRDefault="005D1BD0" w:rsidP="00F63E7C">
            <w:pPr>
              <w:rPr>
                <w:bCs/>
                <w:color w:val="000000" w:themeColor="text1"/>
              </w:rPr>
            </w:pPr>
            <w:r w:rsidRPr="00E71FCE">
              <w:rPr>
                <w:rFonts w:ascii="Arial" w:hAnsi="Arial" w:cs="Arial"/>
              </w:rPr>
              <w:t xml:space="preserve">Signature: </w:t>
            </w:r>
            <w:r w:rsidR="00F63E7C" w:rsidRPr="00E71FCE">
              <w:rPr>
                <w:rStyle w:val="Strong"/>
                <w:rFonts w:ascii="Arial" w:hAnsi="Arial" w:cs="Arial"/>
                <w:color w:val="FFFFFF" w:themeColor="background1"/>
              </w:rPr>
              <w:t>{{Signer2Signature}}</w:t>
            </w:r>
          </w:p>
        </w:tc>
        <w:tc>
          <w:tcPr>
            <w:tcW w:w="0" w:type="auto"/>
            <w:vMerge/>
            <w:tcBorders>
              <w:top w:val="nil"/>
              <w:left w:val="single" w:sz="4" w:space="0" w:color="auto"/>
              <w:right w:val="single" w:sz="4" w:space="0" w:color="auto"/>
            </w:tcBorders>
          </w:tcPr>
          <w:p w14:paraId="7B493118" w14:textId="77777777" w:rsidR="005D1BD0" w:rsidRPr="00E71FCE" w:rsidRDefault="005D1BD0" w:rsidP="00E51A5F">
            <w:pPr>
              <w:spacing w:after="160"/>
              <w:rPr>
                <w:rFonts w:ascii="Arial" w:hAnsi="Arial" w:cs="Arial"/>
              </w:rPr>
            </w:pPr>
          </w:p>
        </w:tc>
        <w:tc>
          <w:tcPr>
            <w:tcW w:w="4594" w:type="dxa"/>
            <w:tcBorders>
              <w:top w:val="single" w:sz="6" w:space="0" w:color="000000"/>
              <w:left w:val="single" w:sz="4" w:space="0" w:color="auto"/>
              <w:bottom w:val="nil"/>
              <w:right w:val="single" w:sz="4" w:space="0" w:color="auto"/>
            </w:tcBorders>
          </w:tcPr>
          <w:p w14:paraId="41ED5CA1" w14:textId="531715E1" w:rsidR="005D1BD0" w:rsidRPr="00E71FCE" w:rsidRDefault="005D1BD0" w:rsidP="00E51A5F">
            <w:pPr>
              <w:spacing w:before="60"/>
              <w:ind w:left="43"/>
              <w:rPr>
                <w:rFonts w:ascii="Arial" w:hAnsi="Arial" w:cs="Arial"/>
              </w:rPr>
            </w:pPr>
            <w:r w:rsidRPr="00E71FCE">
              <w:rPr>
                <w:rFonts w:ascii="Arial" w:hAnsi="Arial" w:cs="Arial"/>
              </w:rPr>
              <w:t xml:space="preserve">Signature: </w:t>
            </w:r>
            <w:r w:rsidR="00F63E7C" w:rsidRPr="00E71FCE">
              <w:rPr>
                <w:rStyle w:val="Strong"/>
                <w:rFonts w:ascii="Arial" w:hAnsi="Arial" w:cs="Arial"/>
                <w:color w:val="FFFFFF" w:themeColor="background1"/>
              </w:rPr>
              <w:t>{{Signer1Signature}}</w:t>
            </w:r>
          </w:p>
        </w:tc>
      </w:tr>
      <w:tr w:rsidR="005D1BD0" w:rsidRPr="00E71FCE" w14:paraId="647D0F75" w14:textId="77777777" w:rsidTr="0041372D">
        <w:trPr>
          <w:trHeight w:val="503"/>
        </w:trPr>
        <w:tc>
          <w:tcPr>
            <w:tcW w:w="4508" w:type="dxa"/>
            <w:tcBorders>
              <w:top w:val="nil"/>
              <w:left w:val="single" w:sz="6" w:space="0" w:color="000000"/>
              <w:bottom w:val="single" w:sz="4" w:space="0" w:color="auto"/>
              <w:right w:val="single" w:sz="4" w:space="0" w:color="auto"/>
            </w:tcBorders>
          </w:tcPr>
          <w:p w14:paraId="1A74649A" w14:textId="77777777" w:rsidR="005D1BD0" w:rsidRPr="00E71FCE" w:rsidRDefault="005D1BD0" w:rsidP="00E51A5F">
            <w:pPr>
              <w:tabs>
                <w:tab w:val="center" w:pos="1512"/>
              </w:tabs>
              <w:spacing w:before="240"/>
              <w:rPr>
                <w:rFonts w:ascii="Arial" w:hAnsi="Arial" w:cs="Arial"/>
              </w:rPr>
            </w:pPr>
          </w:p>
        </w:tc>
        <w:tc>
          <w:tcPr>
            <w:tcW w:w="208" w:type="dxa"/>
            <w:vMerge w:val="restart"/>
            <w:tcBorders>
              <w:top w:val="nil"/>
              <w:left w:val="single" w:sz="4" w:space="0" w:color="auto"/>
              <w:right w:val="single" w:sz="4" w:space="0" w:color="auto"/>
            </w:tcBorders>
          </w:tcPr>
          <w:p w14:paraId="7E4429F4" w14:textId="77777777" w:rsidR="005D1BD0" w:rsidRPr="00E71FCE" w:rsidRDefault="005D1BD0" w:rsidP="00E51A5F">
            <w:pPr>
              <w:rPr>
                <w:rFonts w:ascii="Arial" w:hAnsi="Arial" w:cs="Arial"/>
              </w:rPr>
            </w:pPr>
            <w:r w:rsidRPr="00E71FCE">
              <w:rPr>
                <w:rFonts w:ascii="Arial" w:hAnsi="Arial" w:cs="Arial"/>
              </w:rPr>
              <w:t xml:space="preserve"> </w:t>
            </w:r>
          </w:p>
        </w:tc>
        <w:tc>
          <w:tcPr>
            <w:tcW w:w="4594" w:type="dxa"/>
            <w:tcBorders>
              <w:top w:val="nil"/>
              <w:left w:val="single" w:sz="4" w:space="0" w:color="auto"/>
              <w:bottom w:val="single" w:sz="6" w:space="0" w:color="000000"/>
              <w:right w:val="single" w:sz="4" w:space="0" w:color="auto"/>
            </w:tcBorders>
          </w:tcPr>
          <w:p w14:paraId="180A76D2" w14:textId="77777777" w:rsidR="005D1BD0" w:rsidRPr="00E71FCE" w:rsidRDefault="005D1BD0" w:rsidP="00E51A5F">
            <w:pPr>
              <w:spacing w:before="240"/>
              <w:ind w:left="43"/>
              <w:rPr>
                <w:rFonts w:ascii="Arial" w:hAnsi="Arial" w:cs="Arial"/>
              </w:rPr>
            </w:pPr>
            <w:r w:rsidRPr="00E71FCE">
              <w:rPr>
                <w:rFonts w:ascii="Arial" w:hAnsi="Arial" w:cs="Arial"/>
              </w:rPr>
              <w:t xml:space="preserve"> </w:t>
            </w:r>
          </w:p>
        </w:tc>
      </w:tr>
      <w:tr w:rsidR="005D1BD0" w:rsidRPr="00E71FCE" w14:paraId="6B9713C1" w14:textId="77777777" w:rsidTr="0041372D">
        <w:trPr>
          <w:trHeight w:val="372"/>
        </w:trPr>
        <w:tc>
          <w:tcPr>
            <w:tcW w:w="4508" w:type="dxa"/>
            <w:tcBorders>
              <w:top w:val="single" w:sz="4" w:space="0" w:color="auto"/>
              <w:left w:val="single" w:sz="6" w:space="0" w:color="000000"/>
              <w:bottom w:val="single" w:sz="4" w:space="0" w:color="auto"/>
              <w:right w:val="single" w:sz="4" w:space="0" w:color="auto"/>
            </w:tcBorders>
          </w:tcPr>
          <w:p w14:paraId="2CC6EC0C" w14:textId="16782024" w:rsidR="005D1BD0" w:rsidRPr="00E71FCE" w:rsidRDefault="005D1BD0" w:rsidP="00E51A5F">
            <w:pPr>
              <w:spacing w:before="120"/>
              <w:ind w:left="46"/>
              <w:rPr>
                <w:rFonts w:ascii="Arial" w:hAnsi="Arial" w:cs="Arial"/>
              </w:rPr>
            </w:pPr>
            <w:r w:rsidRPr="00E71FCE">
              <w:rPr>
                <w:rFonts w:ascii="Arial" w:hAnsi="Arial" w:cs="Arial"/>
              </w:rPr>
              <w:t>Printed Name</w:t>
            </w:r>
            <w:proofErr w:type="gramStart"/>
            <w:r w:rsidRPr="00E71FCE">
              <w:rPr>
                <w:rFonts w:ascii="Arial" w:hAnsi="Arial" w:cs="Arial"/>
              </w:rPr>
              <w:t xml:space="preserve">:  </w:t>
            </w:r>
            <w:r w:rsidR="00F63E7C" w:rsidRPr="00E71FCE">
              <w:rPr>
                <w:rStyle w:val="Strong"/>
                <w:rFonts w:ascii="Arial" w:hAnsi="Arial" w:cs="Arial"/>
                <w:color w:val="FFFFFF" w:themeColor="background1"/>
              </w:rPr>
              <w:t>{</w:t>
            </w:r>
            <w:proofErr w:type="gramEnd"/>
            <w:r w:rsidR="00F63E7C" w:rsidRPr="00E71FCE">
              <w:rPr>
                <w:rStyle w:val="Strong"/>
                <w:rFonts w:ascii="Arial" w:hAnsi="Arial" w:cs="Arial"/>
                <w:color w:val="FFFFFF" w:themeColor="background1"/>
              </w:rPr>
              <w:t>{Signer2FullName}}</w:t>
            </w:r>
          </w:p>
        </w:tc>
        <w:tc>
          <w:tcPr>
            <w:tcW w:w="0" w:type="auto"/>
            <w:vMerge/>
            <w:tcBorders>
              <w:top w:val="single" w:sz="4" w:space="0" w:color="auto"/>
              <w:left w:val="single" w:sz="4" w:space="0" w:color="auto"/>
              <w:right w:val="single" w:sz="4" w:space="0" w:color="auto"/>
            </w:tcBorders>
          </w:tcPr>
          <w:p w14:paraId="665A5B74" w14:textId="77777777" w:rsidR="005D1BD0" w:rsidRPr="00E71FCE" w:rsidRDefault="005D1BD0" w:rsidP="00E51A5F">
            <w:pPr>
              <w:spacing w:before="120" w:after="160"/>
              <w:rPr>
                <w:rFonts w:ascii="Arial" w:hAnsi="Arial" w:cs="Arial"/>
              </w:rPr>
            </w:pPr>
          </w:p>
        </w:tc>
        <w:tc>
          <w:tcPr>
            <w:tcW w:w="4594" w:type="dxa"/>
            <w:tcBorders>
              <w:top w:val="single" w:sz="6" w:space="0" w:color="000000"/>
              <w:left w:val="single" w:sz="4" w:space="0" w:color="auto"/>
              <w:bottom w:val="single" w:sz="6" w:space="0" w:color="000000"/>
              <w:right w:val="single" w:sz="4" w:space="0" w:color="auto"/>
            </w:tcBorders>
          </w:tcPr>
          <w:p w14:paraId="33735BD7" w14:textId="78CC1CF2" w:rsidR="005D1BD0" w:rsidRPr="00E71FCE" w:rsidRDefault="005D1BD0" w:rsidP="00E51A5F">
            <w:pPr>
              <w:spacing w:before="120"/>
              <w:ind w:left="47"/>
              <w:rPr>
                <w:rFonts w:ascii="Arial" w:hAnsi="Arial" w:cs="Arial"/>
              </w:rPr>
            </w:pPr>
            <w:r w:rsidRPr="00E71FCE">
              <w:rPr>
                <w:rFonts w:ascii="Arial" w:hAnsi="Arial" w:cs="Arial"/>
              </w:rPr>
              <w:t>Printed Name</w:t>
            </w:r>
            <w:proofErr w:type="gramStart"/>
            <w:r w:rsidRPr="00E71FCE">
              <w:rPr>
                <w:rFonts w:ascii="Arial" w:hAnsi="Arial" w:cs="Arial"/>
              </w:rPr>
              <w:t xml:space="preserve">: </w:t>
            </w:r>
            <w:r w:rsidR="008334FB" w:rsidRPr="00E71FCE">
              <w:rPr>
                <w:rFonts w:ascii="Arial" w:hAnsi="Arial" w:cs="Arial"/>
              </w:rPr>
              <w:t xml:space="preserve"> </w:t>
            </w:r>
            <w:r w:rsidR="00F63E7C" w:rsidRPr="00E71FCE">
              <w:rPr>
                <w:rStyle w:val="Strong"/>
                <w:rFonts w:ascii="Arial" w:hAnsi="Arial" w:cs="Arial"/>
                <w:color w:val="FFFFFF" w:themeColor="background1"/>
              </w:rPr>
              <w:t>{</w:t>
            </w:r>
            <w:proofErr w:type="gramEnd"/>
            <w:r w:rsidR="00F63E7C" w:rsidRPr="00E71FCE">
              <w:rPr>
                <w:rStyle w:val="Strong"/>
                <w:rFonts w:ascii="Arial" w:hAnsi="Arial" w:cs="Arial"/>
                <w:color w:val="FFFFFF" w:themeColor="background1"/>
              </w:rPr>
              <w:t>{Signer1FullName}}</w:t>
            </w:r>
          </w:p>
        </w:tc>
      </w:tr>
      <w:tr w:rsidR="005D1BD0" w:rsidRPr="00E71FCE" w14:paraId="5A30551B" w14:textId="77777777" w:rsidTr="0041372D">
        <w:trPr>
          <w:trHeight w:val="312"/>
        </w:trPr>
        <w:tc>
          <w:tcPr>
            <w:tcW w:w="4508" w:type="dxa"/>
            <w:tcBorders>
              <w:top w:val="single" w:sz="4" w:space="0" w:color="auto"/>
              <w:left w:val="single" w:sz="6" w:space="0" w:color="000000"/>
              <w:bottom w:val="single" w:sz="4" w:space="0" w:color="auto"/>
              <w:right w:val="single" w:sz="4" w:space="0" w:color="auto"/>
            </w:tcBorders>
          </w:tcPr>
          <w:p w14:paraId="1DDDCC5A" w14:textId="6ACC2DCE" w:rsidR="005D1BD0" w:rsidRPr="00E71FCE" w:rsidRDefault="005D1BD0" w:rsidP="00E51A5F">
            <w:pPr>
              <w:spacing w:before="120"/>
              <w:ind w:left="46"/>
              <w:rPr>
                <w:rFonts w:ascii="Arial" w:hAnsi="Arial" w:cs="Arial"/>
              </w:rPr>
            </w:pPr>
            <w:r w:rsidRPr="00E71FCE">
              <w:rPr>
                <w:rFonts w:ascii="Arial" w:hAnsi="Arial" w:cs="Arial"/>
              </w:rPr>
              <w:t>Title</w:t>
            </w:r>
            <w:proofErr w:type="gramStart"/>
            <w:r w:rsidRPr="00E71FCE">
              <w:rPr>
                <w:rFonts w:ascii="Arial" w:hAnsi="Arial" w:cs="Arial"/>
              </w:rPr>
              <w:t xml:space="preserve">:  </w:t>
            </w:r>
            <w:r w:rsidR="00F63E7C" w:rsidRPr="00E71FCE">
              <w:rPr>
                <w:rStyle w:val="Strong"/>
                <w:rFonts w:ascii="Arial" w:hAnsi="Arial" w:cs="Arial"/>
                <w:color w:val="FFFFFF" w:themeColor="background1"/>
              </w:rPr>
              <w:t>{</w:t>
            </w:r>
            <w:proofErr w:type="gramEnd"/>
            <w:r w:rsidR="00F63E7C" w:rsidRPr="00E71FCE">
              <w:rPr>
                <w:rStyle w:val="Strong"/>
                <w:rFonts w:ascii="Arial" w:hAnsi="Arial" w:cs="Arial"/>
                <w:color w:val="FFFFFF" w:themeColor="background1"/>
              </w:rPr>
              <w:t>{Signer2Title}}</w:t>
            </w:r>
          </w:p>
        </w:tc>
        <w:tc>
          <w:tcPr>
            <w:tcW w:w="0" w:type="auto"/>
            <w:vMerge/>
            <w:tcBorders>
              <w:top w:val="single" w:sz="4" w:space="0" w:color="auto"/>
              <w:left w:val="single" w:sz="4" w:space="0" w:color="auto"/>
              <w:right w:val="single" w:sz="4" w:space="0" w:color="auto"/>
            </w:tcBorders>
          </w:tcPr>
          <w:p w14:paraId="60F54846" w14:textId="77777777" w:rsidR="005D1BD0" w:rsidRPr="00E71FCE" w:rsidRDefault="005D1BD0" w:rsidP="00E51A5F">
            <w:pPr>
              <w:spacing w:before="120" w:after="160"/>
              <w:rPr>
                <w:rFonts w:ascii="Arial" w:hAnsi="Arial" w:cs="Arial"/>
              </w:rPr>
            </w:pPr>
          </w:p>
        </w:tc>
        <w:tc>
          <w:tcPr>
            <w:tcW w:w="4594" w:type="dxa"/>
            <w:tcBorders>
              <w:top w:val="single" w:sz="6" w:space="0" w:color="000000"/>
              <w:left w:val="single" w:sz="4" w:space="0" w:color="auto"/>
              <w:bottom w:val="single" w:sz="6" w:space="0" w:color="000000"/>
              <w:right w:val="single" w:sz="4" w:space="0" w:color="auto"/>
            </w:tcBorders>
          </w:tcPr>
          <w:p w14:paraId="3CE28C62" w14:textId="7B89E5DD" w:rsidR="005D1BD0" w:rsidRPr="00E71FCE" w:rsidRDefault="005D1BD0" w:rsidP="00E51A5F">
            <w:pPr>
              <w:spacing w:before="120"/>
              <w:ind w:left="47"/>
              <w:rPr>
                <w:rFonts w:ascii="Arial" w:hAnsi="Arial" w:cs="Arial"/>
              </w:rPr>
            </w:pPr>
            <w:r w:rsidRPr="00E71FCE">
              <w:rPr>
                <w:rFonts w:ascii="Arial" w:hAnsi="Arial" w:cs="Arial"/>
              </w:rPr>
              <w:t xml:space="preserve">Title: </w:t>
            </w:r>
            <w:r w:rsidR="00F63E7C" w:rsidRPr="00E71FCE">
              <w:rPr>
                <w:rStyle w:val="Strong"/>
                <w:rFonts w:ascii="Arial" w:hAnsi="Arial" w:cs="Arial"/>
                <w:color w:val="FFFFFF" w:themeColor="background1"/>
              </w:rPr>
              <w:t>{{Signer1Title}}</w:t>
            </w:r>
          </w:p>
        </w:tc>
      </w:tr>
      <w:tr w:rsidR="005D1BD0" w:rsidRPr="00E71FCE" w14:paraId="14503083" w14:textId="77777777" w:rsidTr="0041372D">
        <w:trPr>
          <w:trHeight w:val="381"/>
        </w:trPr>
        <w:tc>
          <w:tcPr>
            <w:tcW w:w="4508" w:type="dxa"/>
            <w:tcBorders>
              <w:top w:val="single" w:sz="4" w:space="0" w:color="auto"/>
              <w:left w:val="single" w:sz="6" w:space="0" w:color="606060"/>
              <w:bottom w:val="single" w:sz="4" w:space="0" w:color="auto"/>
              <w:right w:val="single" w:sz="4" w:space="0" w:color="auto"/>
            </w:tcBorders>
          </w:tcPr>
          <w:p w14:paraId="0B3DCDEB" w14:textId="4944A983" w:rsidR="005D1BD0" w:rsidRPr="00E71FCE" w:rsidRDefault="005D1BD0" w:rsidP="00E51A5F">
            <w:pPr>
              <w:tabs>
                <w:tab w:val="center" w:pos="1551"/>
              </w:tabs>
              <w:spacing w:before="120"/>
              <w:rPr>
                <w:rFonts w:ascii="Arial" w:hAnsi="Arial" w:cs="Arial"/>
              </w:rPr>
            </w:pPr>
            <w:r w:rsidRPr="00E71FCE">
              <w:rPr>
                <w:rFonts w:ascii="Arial" w:hAnsi="Arial" w:cs="Arial"/>
              </w:rPr>
              <w:t xml:space="preserve"> Date:</w:t>
            </w:r>
            <w:proofErr w:type="gramStart"/>
            <w:r w:rsidRPr="00E71FCE">
              <w:rPr>
                <w:rFonts w:ascii="Arial" w:hAnsi="Arial" w:cs="Arial"/>
              </w:rPr>
              <w:t xml:space="preserve">   </w:t>
            </w:r>
            <w:r w:rsidR="00F63E7C" w:rsidRPr="00E71FCE">
              <w:rPr>
                <w:rStyle w:val="Strong"/>
                <w:rFonts w:ascii="Arial" w:hAnsi="Arial" w:cs="Arial"/>
                <w:color w:val="FFFFFF" w:themeColor="background1"/>
              </w:rPr>
              <w:t>{</w:t>
            </w:r>
            <w:proofErr w:type="gramEnd"/>
            <w:r w:rsidR="00F63E7C" w:rsidRPr="00E71FCE">
              <w:rPr>
                <w:rStyle w:val="Strong"/>
                <w:rFonts w:ascii="Arial" w:hAnsi="Arial" w:cs="Arial"/>
                <w:color w:val="FFFFFF" w:themeColor="background1"/>
              </w:rPr>
              <w:t>{Signer2Date}}</w:t>
            </w:r>
            <w:r w:rsidRPr="00E71FCE">
              <w:rPr>
                <w:rFonts w:ascii="Arial" w:hAnsi="Arial" w:cs="Arial"/>
              </w:rPr>
              <w:tab/>
            </w:r>
          </w:p>
        </w:tc>
        <w:tc>
          <w:tcPr>
            <w:tcW w:w="0" w:type="auto"/>
            <w:vMerge/>
            <w:tcBorders>
              <w:top w:val="single" w:sz="4" w:space="0" w:color="auto"/>
              <w:left w:val="single" w:sz="4" w:space="0" w:color="auto"/>
              <w:right w:val="single" w:sz="4" w:space="0" w:color="auto"/>
            </w:tcBorders>
          </w:tcPr>
          <w:p w14:paraId="5D11736E" w14:textId="77777777" w:rsidR="005D1BD0" w:rsidRPr="00E71FCE" w:rsidRDefault="005D1BD0" w:rsidP="00E51A5F">
            <w:pPr>
              <w:spacing w:before="120" w:after="160"/>
              <w:rPr>
                <w:rFonts w:ascii="Arial" w:hAnsi="Arial" w:cs="Arial"/>
              </w:rPr>
            </w:pPr>
          </w:p>
        </w:tc>
        <w:tc>
          <w:tcPr>
            <w:tcW w:w="4594" w:type="dxa"/>
            <w:tcBorders>
              <w:top w:val="single" w:sz="6" w:space="0" w:color="000000"/>
              <w:left w:val="single" w:sz="4" w:space="0" w:color="auto"/>
              <w:bottom w:val="single" w:sz="6" w:space="0" w:color="000000"/>
              <w:right w:val="single" w:sz="4" w:space="0" w:color="auto"/>
            </w:tcBorders>
          </w:tcPr>
          <w:p w14:paraId="0186329C" w14:textId="658FD54A" w:rsidR="005D1BD0" w:rsidRPr="00E71FCE" w:rsidRDefault="005D1BD0" w:rsidP="00E51A5F">
            <w:pPr>
              <w:tabs>
                <w:tab w:val="center" w:pos="1553"/>
              </w:tabs>
              <w:spacing w:before="120"/>
              <w:rPr>
                <w:rFonts w:ascii="Arial" w:hAnsi="Arial" w:cs="Arial"/>
              </w:rPr>
            </w:pPr>
            <w:r w:rsidRPr="00E71FCE">
              <w:rPr>
                <w:rFonts w:ascii="Arial" w:hAnsi="Arial" w:cs="Arial"/>
              </w:rPr>
              <w:t xml:space="preserve"> Date:</w:t>
            </w:r>
            <w:proofErr w:type="gramStart"/>
            <w:r w:rsidRPr="00E71FCE">
              <w:rPr>
                <w:rFonts w:ascii="Arial" w:hAnsi="Arial" w:cs="Arial"/>
              </w:rPr>
              <w:t xml:space="preserve">   </w:t>
            </w:r>
            <w:r w:rsidR="00F63E7C" w:rsidRPr="00E71FCE">
              <w:rPr>
                <w:rStyle w:val="Strong"/>
                <w:rFonts w:ascii="Arial" w:hAnsi="Arial" w:cs="Arial"/>
                <w:color w:val="FFFFFF" w:themeColor="background1"/>
              </w:rPr>
              <w:t>{</w:t>
            </w:r>
            <w:proofErr w:type="gramEnd"/>
            <w:r w:rsidR="00F63E7C" w:rsidRPr="00E71FCE">
              <w:rPr>
                <w:rStyle w:val="Strong"/>
                <w:rFonts w:ascii="Arial" w:hAnsi="Arial" w:cs="Arial"/>
                <w:color w:val="FFFFFF" w:themeColor="background1"/>
              </w:rPr>
              <w:t>{Signer1Date}}</w:t>
            </w:r>
            <w:r w:rsidRPr="00E71FCE">
              <w:rPr>
                <w:rFonts w:ascii="Arial" w:hAnsi="Arial" w:cs="Arial"/>
              </w:rPr>
              <w:tab/>
            </w:r>
          </w:p>
        </w:tc>
      </w:tr>
    </w:tbl>
    <w:p w14:paraId="1867E9E8" w14:textId="203220EE" w:rsidR="00D3171C" w:rsidRPr="00E71FCE" w:rsidRDefault="001B05F6">
      <w:pPr>
        <w:pStyle w:val="SOW3"/>
        <w:rPr>
          <w:u w:val="single"/>
        </w:rPr>
      </w:pPr>
      <w:r w:rsidRPr="00E71FCE">
        <w:rPr>
          <w:rStyle w:val="Strong"/>
          <w:sz w:val="22"/>
          <w:szCs w:val="22"/>
        </w:rPr>
        <w:t xml:space="preserve">For Frontier Use Only: Contract No. </w:t>
      </w:r>
      <w:r w:rsidR="00393A47" w:rsidRPr="00E71FCE">
        <w:rPr>
          <w:rStyle w:val="Strong"/>
          <w:sz w:val="22"/>
          <w:szCs w:val="22"/>
          <w:u w:val="single"/>
        </w:rPr>
        <w:t>{{ScheduleId}}</w:t>
      </w:r>
      <w:r w:rsidR="00393A47" w:rsidRPr="00E71FCE">
        <w:rPr>
          <w:rStyle w:val="Strong"/>
        </w:rPr>
        <w:t xml:space="preserve"> </w:t>
      </w:r>
      <w:r w:rsidRPr="00E71FCE">
        <w:rPr>
          <w:rStyle w:val="Strong"/>
          <w:sz w:val="22"/>
          <w:szCs w:val="22"/>
        </w:rPr>
        <w:t xml:space="preserve">and </w:t>
      </w:r>
      <w:r w:rsidR="00B22CE4" w:rsidRPr="00E71FCE">
        <w:rPr>
          <w:rStyle w:val="Strong"/>
          <w:sz w:val="22"/>
          <w:szCs w:val="22"/>
        </w:rPr>
        <w:t>SOW</w:t>
      </w:r>
      <w:r w:rsidRPr="00E71FCE">
        <w:rPr>
          <w:rStyle w:val="Strong"/>
          <w:sz w:val="22"/>
          <w:szCs w:val="22"/>
        </w:rPr>
        <w:t xml:space="preserve"> No. </w:t>
      </w:r>
      <w:sdt>
        <w:sdtPr>
          <w:rPr>
            <w:rStyle w:val="Strong"/>
            <w:sz w:val="22"/>
            <w:szCs w:val="22"/>
            <w:u w:val="single"/>
          </w:rPr>
          <w:id w:val="2085332752"/>
          <w:placeholder>
            <w:docPart w:val="DefaultPlaceholder_-1854013440"/>
          </w:placeholder>
          <w:text/>
        </w:sdtPr>
        <w:sdtContent>
          <w:r w:rsidR="00393A47" w:rsidRPr="00E71FCE">
            <w:rPr>
              <w:rStyle w:val="Strong"/>
              <w:sz w:val="22"/>
              <w:szCs w:val="22"/>
              <w:u w:val="single"/>
            </w:rPr>
            <w:t>{{</w:t>
          </w:r>
          <w:proofErr w:type="spellStart"/>
          <w:r w:rsidR="00393A47" w:rsidRPr="00E71FCE">
            <w:rPr>
              <w:rStyle w:val="Strong"/>
              <w:sz w:val="22"/>
              <w:szCs w:val="22"/>
              <w:u w:val="single"/>
            </w:rPr>
            <w:t>ScheduleId</w:t>
          </w:r>
          <w:proofErr w:type="spellEnd"/>
          <w:r w:rsidR="00393A47" w:rsidRPr="00E71FCE">
            <w:rPr>
              <w:rStyle w:val="Strong"/>
              <w:sz w:val="22"/>
              <w:szCs w:val="22"/>
              <w:u w:val="single"/>
            </w:rPr>
            <w:t>}}</w:t>
          </w:r>
        </w:sdtContent>
      </w:sdt>
    </w:p>
    <w:p w14:paraId="2F94936A" w14:textId="28FC3E08" w:rsidR="00782CC2" w:rsidRPr="00E71FCE" w:rsidRDefault="00782CC2">
      <w:pPr>
        <w:widowControl/>
        <w:spacing w:after="160" w:line="259" w:lineRule="auto"/>
        <w:rPr>
          <w:b/>
        </w:rPr>
      </w:pPr>
    </w:p>
    <w:p w14:paraId="2C51F86B" w14:textId="77777777" w:rsidR="00233C54" w:rsidRPr="00E71FCE" w:rsidRDefault="00233C54">
      <w:pPr>
        <w:widowControl/>
        <w:spacing w:after="160" w:line="259" w:lineRule="auto"/>
        <w:rPr>
          <w:b/>
        </w:rPr>
      </w:pPr>
      <w:r w:rsidRPr="00E71FCE">
        <w:rPr>
          <w:b/>
        </w:rPr>
        <w:br w:type="page"/>
      </w:r>
    </w:p>
    <w:p w14:paraId="5A858A55" w14:textId="6FE481BC" w:rsidR="0083087B" w:rsidRPr="00E71FCE" w:rsidRDefault="0083087B" w:rsidP="00E51A5F">
      <w:pPr>
        <w:widowControl/>
        <w:spacing w:after="160"/>
        <w:jc w:val="center"/>
        <w:rPr>
          <w:b/>
        </w:rPr>
      </w:pPr>
      <w:r w:rsidRPr="00E71FCE">
        <w:rPr>
          <w:b/>
        </w:rPr>
        <w:lastRenderedPageBreak/>
        <w:t>EXHIBIT A</w:t>
      </w:r>
    </w:p>
    <w:p w14:paraId="5018D185" w14:textId="7260DF70" w:rsidR="0083087B" w:rsidRPr="00E71FCE" w:rsidRDefault="0083087B" w:rsidP="00E51A5F">
      <w:pPr>
        <w:tabs>
          <w:tab w:val="left" w:pos="720"/>
        </w:tabs>
        <w:spacing w:after="120"/>
        <w:jc w:val="center"/>
        <w:rPr>
          <w:b/>
        </w:rPr>
      </w:pPr>
      <w:r w:rsidRPr="00E71FCE">
        <w:rPr>
          <w:b/>
        </w:rPr>
        <w:t>(Effective</w:t>
      </w:r>
      <w:r w:rsidR="00393A47" w:rsidRPr="00E71FCE">
        <w:rPr>
          <w:b/>
        </w:rPr>
        <w:t xml:space="preserve"> </w:t>
      </w:r>
      <w:r w:rsidR="00FE70AB" w:rsidRPr="00E71FCE">
        <w:rPr>
          <w:b/>
          <w:bCs/>
        </w:rPr>
        <w:t>{{Effective_Date}}</w:t>
      </w:r>
      <w:r w:rsidR="005E2100" w:rsidRPr="00E71FCE">
        <w:rPr>
          <w:b/>
        </w:rPr>
        <w:t>)</w:t>
      </w:r>
    </w:p>
    <w:p w14:paraId="632AB1B5" w14:textId="70D15751" w:rsidR="0083087B" w:rsidRPr="00E71FCE" w:rsidRDefault="0083087B" w:rsidP="00E51A5F">
      <w:pPr>
        <w:autoSpaceDE w:val="0"/>
        <w:autoSpaceDN w:val="0"/>
        <w:adjustRightInd w:val="0"/>
        <w:spacing w:after="240"/>
        <w:jc w:val="center"/>
        <w:outlineLvl w:val="0"/>
        <w:rPr>
          <w:b/>
        </w:rPr>
      </w:pPr>
      <w:r w:rsidRPr="00E71FCE">
        <w:rPr>
          <w:b/>
        </w:rPr>
        <w:t>STATEMENT OF WORK NO.</w:t>
      </w:r>
      <w:r w:rsidR="00871E33" w:rsidRPr="00E71FCE">
        <w:rPr>
          <w:b/>
        </w:rPr>
        <w:t xml:space="preserve"> </w:t>
      </w:r>
      <w:r w:rsidR="00393A47" w:rsidRPr="00E71FCE">
        <w:rPr>
          <w:b/>
        </w:rPr>
        <w:t>{{ScheduleId}}</w:t>
      </w:r>
    </w:p>
    <w:p w14:paraId="0A3B4B08" w14:textId="557B9713" w:rsidR="00627773" w:rsidRPr="00E71FCE" w:rsidRDefault="00627773" w:rsidP="00E51A5F">
      <w:pPr>
        <w:tabs>
          <w:tab w:val="left" w:pos="720"/>
        </w:tabs>
        <w:jc w:val="center"/>
        <w:rPr>
          <w:b/>
        </w:rPr>
      </w:pPr>
      <w:r w:rsidRPr="00E71FCE">
        <w:rPr>
          <w:b/>
        </w:rPr>
        <w:t>SERVICES PROJECT DETAILS</w:t>
      </w:r>
    </w:p>
    <w:p w14:paraId="015F9790" w14:textId="77777777" w:rsidR="00627773" w:rsidRPr="00E71FCE" w:rsidRDefault="00627773" w:rsidP="00E51A5F">
      <w:pPr>
        <w:tabs>
          <w:tab w:val="left" w:pos="720"/>
        </w:tabs>
        <w:jc w:val="center"/>
        <w:rPr>
          <w:b/>
        </w:rPr>
      </w:pPr>
    </w:p>
    <w:p w14:paraId="77F05726" w14:textId="7E247A5D" w:rsidR="0083087B" w:rsidRPr="00E71FCE" w:rsidRDefault="00627773" w:rsidP="00E51A5F">
      <w:pPr>
        <w:tabs>
          <w:tab w:val="left" w:pos="720"/>
        </w:tabs>
        <w:jc w:val="center"/>
        <w:rPr>
          <w:b/>
        </w:rPr>
      </w:pPr>
      <w:r w:rsidRPr="00E71FCE">
        <w:rPr>
          <w:b/>
        </w:rPr>
        <w:t>Permitted Websites and Partner Identification</w:t>
      </w:r>
      <w:r w:rsidR="0083087B" w:rsidRPr="00E71FCE">
        <w:rPr>
          <w:b/>
        </w:rPr>
        <w:t>*</w:t>
      </w:r>
    </w:p>
    <w:p w14:paraId="5A4C4A4F" w14:textId="77777777" w:rsidR="0083087B" w:rsidRPr="00E71FCE" w:rsidRDefault="0083087B" w:rsidP="00E51A5F">
      <w:pPr>
        <w:tabs>
          <w:tab w:val="left" w:pos="720"/>
        </w:tabs>
        <w:jc w:val="center"/>
      </w:pPr>
    </w:p>
    <w:p w14:paraId="3E056F3B" w14:textId="515081B4" w:rsidR="0083087B" w:rsidRPr="00E71FCE" w:rsidRDefault="0083087B" w:rsidP="00E51A5F">
      <w:pPr>
        <w:pStyle w:val="Level2"/>
        <w:jc w:val="both"/>
        <w:rPr>
          <w:rFonts w:ascii="Arial" w:hAnsi="Arial"/>
          <w:b/>
          <w:bCs/>
        </w:rPr>
      </w:pPr>
      <w:r w:rsidRPr="00E71FCE">
        <w:rPr>
          <w:rFonts w:ascii="Arial" w:hAnsi="Arial"/>
          <w:b/>
          <w:bCs/>
        </w:rPr>
        <w:t>Agent’s Permitted Website(s)</w:t>
      </w:r>
      <w:r w:rsidRPr="00E71FCE">
        <w:rPr>
          <w:rFonts w:ascii="Arial" w:hAnsi="Arial"/>
        </w:rPr>
        <w:t>:</w:t>
      </w:r>
      <w:r w:rsidR="00393A47" w:rsidRPr="00E71FCE">
        <w:rPr>
          <w:rFonts w:ascii="Arial" w:hAnsi="Arial"/>
          <w:b/>
          <w:bCs/>
        </w:rPr>
        <w:t xml:space="preserve"> </w:t>
      </w:r>
      <w:r w:rsidR="00393A47" w:rsidRPr="00E71FCE">
        <w:rPr>
          <w:rFonts w:ascii="Arial" w:hAnsi="Arial"/>
          <w:b/>
          <w:bCs/>
          <w:u w:val="single"/>
        </w:rPr>
        <w:t>{{Website}}</w:t>
      </w:r>
      <w:r w:rsidRPr="00E71FCE">
        <w:rPr>
          <w:rFonts w:ascii="Arial" w:hAnsi="Arial"/>
        </w:rPr>
        <w:tab/>
      </w:r>
    </w:p>
    <w:p w14:paraId="7189023F" w14:textId="77777777" w:rsidR="0083087B" w:rsidRPr="00E71FCE" w:rsidRDefault="0083087B" w:rsidP="00E51A5F">
      <w:pPr>
        <w:pStyle w:val="Level2"/>
        <w:jc w:val="both"/>
        <w:rPr>
          <w:rFonts w:ascii="Arial" w:hAnsi="Arial"/>
        </w:rPr>
      </w:pPr>
    </w:p>
    <w:p w14:paraId="0DD96B5E" w14:textId="4103CFF1" w:rsidR="0083087B" w:rsidRPr="00E71FCE" w:rsidRDefault="0083087B" w:rsidP="00E51A5F">
      <w:pPr>
        <w:pStyle w:val="Level2"/>
        <w:jc w:val="both"/>
        <w:rPr>
          <w:rFonts w:ascii="Arial" w:hAnsi="Arial"/>
        </w:rPr>
      </w:pPr>
      <w:r w:rsidRPr="00E71FCE">
        <w:rPr>
          <w:rFonts w:ascii="Arial" w:hAnsi="Arial"/>
          <w:b/>
          <w:bCs/>
        </w:rPr>
        <w:t>Frontier Provided Partner Identification (PID)</w:t>
      </w:r>
      <w:r w:rsidRPr="00E71FCE">
        <w:rPr>
          <w:rFonts w:ascii="Arial" w:hAnsi="Arial"/>
        </w:rPr>
        <w:t xml:space="preserve">: </w:t>
      </w:r>
      <w:r w:rsidR="00C73A93" w:rsidRPr="00E71FCE">
        <w:rPr>
          <w:rFonts w:ascii="Arial" w:hAnsi="Arial"/>
        </w:rPr>
        <w:t>(</w:t>
      </w:r>
      <w:r w:rsidR="00C73A93" w:rsidRPr="00E71FCE">
        <w:rPr>
          <w:rFonts w:ascii="Arial" w:hAnsi="Arial"/>
          <w:i/>
          <w:iCs/>
        </w:rPr>
        <w:t>to be assigned</w:t>
      </w:r>
      <w:r w:rsidR="00C73A93" w:rsidRPr="00E71FCE">
        <w:rPr>
          <w:rFonts w:ascii="Arial" w:hAnsi="Arial"/>
        </w:rPr>
        <w:t>)</w:t>
      </w:r>
    </w:p>
    <w:p w14:paraId="68F8A8C6" w14:textId="77777777" w:rsidR="0083087B" w:rsidRPr="00E71FCE" w:rsidRDefault="0083087B" w:rsidP="00E51A5F">
      <w:pPr>
        <w:pStyle w:val="Level2"/>
        <w:jc w:val="both"/>
        <w:rPr>
          <w:rFonts w:ascii="Arial" w:hAnsi="Arial"/>
        </w:rPr>
      </w:pPr>
    </w:p>
    <w:p w14:paraId="266F938A" w14:textId="77777777" w:rsidR="0083087B" w:rsidRPr="00E71FCE" w:rsidRDefault="0083087B" w:rsidP="00E51A5F">
      <w:pPr>
        <w:pStyle w:val="Level2"/>
        <w:jc w:val="both"/>
        <w:rPr>
          <w:rFonts w:ascii="Arial" w:hAnsi="Arial"/>
        </w:rPr>
      </w:pPr>
    </w:p>
    <w:p w14:paraId="217BE648" w14:textId="4C1BA59C" w:rsidR="0083087B" w:rsidRPr="00E71FCE" w:rsidRDefault="0083087B" w:rsidP="00E51A5F">
      <w:pPr>
        <w:pStyle w:val="Level2"/>
        <w:jc w:val="both"/>
        <w:rPr>
          <w:rFonts w:ascii="Arial" w:hAnsi="Arial"/>
        </w:rPr>
      </w:pPr>
      <w:r w:rsidRPr="00E71FCE">
        <w:rPr>
          <w:rFonts w:ascii="Arial" w:hAnsi="Arial"/>
        </w:rPr>
        <w:t xml:space="preserve">*Changes to Agent’s permitted websites or the PID as detailed in this Exhibit </w:t>
      </w:r>
      <w:r w:rsidR="00BA0821" w:rsidRPr="00E71FCE">
        <w:rPr>
          <w:rFonts w:ascii="Arial" w:hAnsi="Arial"/>
        </w:rPr>
        <w:t>A</w:t>
      </w:r>
      <w:r w:rsidRPr="00E71FCE">
        <w:rPr>
          <w:rFonts w:ascii="Arial" w:hAnsi="Arial"/>
        </w:rPr>
        <w:t xml:space="preserve"> shall be set forth in a new Exhibit </w:t>
      </w:r>
      <w:r w:rsidR="00BA0821" w:rsidRPr="00E71FCE">
        <w:rPr>
          <w:rFonts w:ascii="Arial" w:hAnsi="Arial"/>
        </w:rPr>
        <w:t>A</w:t>
      </w:r>
      <w:r w:rsidRPr="00E71FCE">
        <w:rPr>
          <w:rFonts w:ascii="Arial" w:hAnsi="Arial"/>
        </w:rPr>
        <w:t xml:space="preserve"> and provided to Agent by Frontier per the terms of the Notice section of the Agreement. The issuance of a new Exhibit </w:t>
      </w:r>
      <w:r w:rsidR="00BA0821" w:rsidRPr="00E71FCE">
        <w:rPr>
          <w:rFonts w:ascii="Arial" w:hAnsi="Arial"/>
        </w:rPr>
        <w:t>A</w:t>
      </w:r>
      <w:r w:rsidRPr="00E71FCE">
        <w:rPr>
          <w:rFonts w:ascii="Arial" w:hAnsi="Arial"/>
        </w:rPr>
        <w:t xml:space="preserve"> shall not require an execution of an amendment to this SOW and will supersede all previously issued Exhibit </w:t>
      </w:r>
      <w:r w:rsidR="00BA0821" w:rsidRPr="00E71FCE">
        <w:rPr>
          <w:rFonts w:ascii="Arial" w:hAnsi="Arial"/>
        </w:rPr>
        <w:t>A</w:t>
      </w:r>
      <w:r w:rsidRPr="00E71FCE">
        <w:rPr>
          <w:rFonts w:ascii="Arial" w:hAnsi="Arial"/>
        </w:rPr>
        <w:t xml:space="preserve">’s. </w:t>
      </w:r>
    </w:p>
    <w:p w14:paraId="293E2722" w14:textId="77777777" w:rsidR="0083087B" w:rsidRPr="00E71FCE" w:rsidRDefault="0083087B" w:rsidP="00E51A5F">
      <w:pPr>
        <w:widowControl/>
        <w:spacing w:after="160"/>
        <w:rPr>
          <w:b/>
        </w:rPr>
      </w:pPr>
      <w:r w:rsidRPr="00E71FCE">
        <w:rPr>
          <w:b/>
        </w:rPr>
        <w:br w:type="page"/>
      </w:r>
    </w:p>
    <w:p w14:paraId="701E293A" w14:textId="2E3C1211" w:rsidR="00BD08DA" w:rsidRPr="00E71FCE" w:rsidRDefault="00BD08DA" w:rsidP="00E51A5F">
      <w:pPr>
        <w:tabs>
          <w:tab w:val="left" w:pos="720"/>
        </w:tabs>
        <w:spacing w:after="120"/>
        <w:jc w:val="center"/>
        <w:rPr>
          <w:b/>
        </w:rPr>
      </w:pPr>
      <w:r w:rsidRPr="00E71FCE">
        <w:rPr>
          <w:b/>
        </w:rPr>
        <w:lastRenderedPageBreak/>
        <w:t xml:space="preserve">EXHIBIT </w:t>
      </w:r>
      <w:r w:rsidR="006C14CD" w:rsidRPr="00E71FCE">
        <w:rPr>
          <w:b/>
        </w:rPr>
        <w:t>B</w:t>
      </w:r>
    </w:p>
    <w:p w14:paraId="502081E4" w14:textId="11889C6D" w:rsidR="00BD08DA" w:rsidRPr="00E71FCE" w:rsidRDefault="00BD08DA" w:rsidP="00E51A5F">
      <w:pPr>
        <w:tabs>
          <w:tab w:val="left" w:pos="720"/>
        </w:tabs>
        <w:spacing w:after="120"/>
        <w:jc w:val="center"/>
        <w:rPr>
          <w:b/>
        </w:rPr>
      </w:pPr>
      <w:r w:rsidRPr="00E71FCE">
        <w:rPr>
          <w:b/>
        </w:rPr>
        <w:t xml:space="preserve">(Effective </w:t>
      </w:r>
      <w:r w:rsidR="00FE70AB" w:rsidRPr="00E71FCE">
        <w:rPr>
          <w:b/>
          <w:bCs/>
        </w:rPr>
        <w:t>{{Effective_Date}}</w:t>
      </w:r>
      <w:r w:rsidRPr="00E71FCE">
        <w:rPr>
          <w:b/>
        </w:rPr>
        <w:t>)</w:t>
      </w:r>
    </w:p>
    <w:p w14:paraId="0A23F05B" w14:textId="6A5A4321" w:rsidR="00BD08DA" w:rsidRPr="00E71FCE" w:rsidRDefault="00BD08DA" w:rsidP="00871E33">
      <w:pPr>
        <w:autoSpaceDE w:val="0"/>
        <w:autoSpaceDN w:val="0"/>
        <w:adjustRightInd w:val="0"/>
        <w:spacing w:after="60"/>
        <w:jc w:val="center"/>
        <w:outlineLvl w:val="0"/>
        <w:rPr>
          <w:b/>
        </w:rPr>
      </w:pPr>
      <w:r w:rsidRPr="00E71FCE">
        <w:rPr>
          <w:b/>
        </w:rPr>
        <w:t>STATEMENT OF WORK N</w:t>
      </w:r>
      <w:r w:rsidR="004F3BAB" w:rsidRPr="00E71FCE">
        <w:rPr>
          <w:b/>
        </w:rPr>
        <w:t>O</w:t>
      </w:r>
      <w:r w:rsidRPr="00E71FCE">
        <w:rPr>
          <w:b/>
        </w:rPr>
        <w:t>.</w:t>
      </w:r>
      <w:r w:rsidR="00CA3EAB" w:rsidRPr="00E71FCE">
        <w:rPr>
          <w:b/>
        </w:rPr>
        <w:t xml:space="preserve"> </w:t>
      </w:r>
      <w:sdt>
        <w:sdtPr>
          <w:rPr>
            <w:b/>
          </w:rPr>
          <w:id w:val="1201435286"/>
          <w:placeholder>
            <w:docPart w:val="DefaultPlaceholder_-1854013440"/>
          </w:placeholder>
          <w:text/>
        </w:sdtPr>
        <w:sdtContent>
          <w:r w:rsidR="00372F62" w:rsidRPr="00E71FCE">
            <w:rPr>
              <w:b/>
            </w:rPr>
            <w:t>{{</w:t>
          </w:r>
          <w:proofErr w:type="spellStart"/>
          <w:r w:rsidR="00372F62" w:rsidRPr="00E71FCE">
            <w:rPr>
              <w:b/>
            </w:rPr>
            <w:t>ScheduleId</w:t>
          </w:r>
          <w:proofErr w:type="spellEnd"/>
          <w:r w:rsidR="00372F62" w:rsidRPr="00E71FCE">
            <w:rPr>
              <w:b/>
            </w:rPr>
            <w:t>}}</w:t>
          </w:r>
        </w:sdtContent>
      </w:sdt>
      <w:r w:rsidRPr="00E71FCE">
        <w:rPr>
          <w:b/>
        </w:rPr>
        <w:t xml:space="preserve"> </w:t>
      </w:r>
    </w:p>
    <w:p w14:paraId="4FBDB5F2" w14:textId="3397AE6B" w:rsidR="00FF24DF" w:rsidRPr="00E71FCE" w:rsidRDefault="00D47259" w:rsidP="00E51A5F">
      <w:pPr>
        <w:widowControl/>
        <w:spacing w:after="160"/>
        <w:jc w:val="center"/>
        <w:rPr>
          <w:b/>
        </w:rPr>
      </w:pPr>
      <w:r w:rsidRPr="00E71FCE">
        <w:rPr>
          <w:b/>
        </w:rPr>
        <w:t>ORDER, VALIDATION, BILLING AND PROCESS (“OVBP</w:t>
      </w:r>
      <w:proofErr w:type="gramStart"/>
      <w:r w:rsidRPr="00E71FCE">
        <w:rPr>
          <w:b/>
        </w:rPr>
        <w:t>”)</w:t>
      </w:r>
      <w:r w:rsidR="00E02A11" w:rsidRPr="00E71FCE">
        <w:rPr>
          <w:b/>
        </w:rPr>
        <w:t>*</w:t>
      </w:r>
      <w:proofErr w:type="gramEnd"/>
    </w:p>
    <w:p w14:paraId="103AB34F" w14:textId="5CDE0223" w:rsidR="008A4153" w:rsidRPr="00E71FCE" w:rsidRDefault="008A4153" w:rsidP="00E51A5F">
      <w:pPr>
        <w:widowControl/>
        <w:spacing w:after="160"/>
        <w:jc w:val="center"/>
        <w:rPr>
          <w:i/>
        </w:rPr>
      </w:pPr>
      <w:r w:rsidRPr="00E71FCE">
        <w:rPr>
          <w:i/>
        </w:rPr>
        <w:t xml:space="preserve">(Subject to </w:t>
      </w:r>
      <w:r w:rsidR="00B2027B" w:rsidRPr="00E71FCE">
        <w:rPr>
          <w:i/>
        </w:rPr>
        <w:t xml:space="preserve">change per </w:t>
      </w:r>
      <w:r w:rsidRPr="00E71FCE">
        <w:rPr>
          <w:i/>
        </w:rPr>
        <w:t>the terms</w:t>
      </w:r>
      <w:r w:rsidR="004A1EEA" w:rsidRPr="00E71FCE">
        <w:rPr>
          <w:i/>
        </w:rPr>
        <w:t xml:space="preserve"> of this SOW</w:t>
      </w:r>
      <w:r w:rsidRPr="00E71FCE">
        <w:rPr>
          <w:i/>
        </w:rPr>
        <w:t>)</w:t>
      </w:r>
    </w:p>
    <w:p w14:paraId="09ACAADE" w14:textId="0516D055" w:rsidR="0031654B" w:rsidRPr="00E71FCE" w:rsidRDefault="0031654B" w:rsidP="0031654B">
      <w:pPr>
        <w:tabs>
          <w:tab w:val="left" w:pos="1741"/>
          <w:tab w:val="center" w:pos="4680"/>
        </w:tabs>
        <w:jc w:val="both"/>
        <w:rPr>
          <w:b/>
          <w:sz w:val="20"/>
          <w:szCs w:val="20"/>
        </w:rPr>
      </w:pPr>
      <w:r w:rsidRPr="00E71FCE">
        <w:rPr>
          <w:b/>
          <w:sz w:val="20"/>
          <w:szCs w:val="20"/>
        </w:rPr>
        <w:t xml:space="preserve">This process refers to terms defined in the </w:t>
      </w:r>
      <w:r w:rsidR="009F5F3C" w:rsidRPr="00E71FCE">
        <w:rPr>
          <w:b/>
          <w:sz w:val="20"/>
          <w:szCs w:val="20"/>
        </w:rPr>
        <w:t xml:space="preserve">Master </w:t>
      </w:r>
      <w:r w:rsidRPr="00E71FCE">
        <w:rPr>
          <w:b/>
          <w:sz w:val="20"/>
          <w:szCs w:val="20"/>
        </w:rPr>
        <w:t>Marketing Agreement (“Agreement”) and, in some cases, may augment those definitions as applicable to the Digital Sales Channel.</w:t>
      </w:r>
    </w:p>
    <w:p w14:paraId="4023B5B4" w14:textId="77777777" w:rsidR="0031654B" w:rsidRPr="00E71FCE" w:rsidRDefault="0031654B" w:rsidP="0031654B">
      <w:pPr>
        <w:tabs>
          <w:tab w:val="left" w:pos="1741"/>
          <w:tab w:val="center" w:pos="4680"/>
        </w:tabs>
        <w:rPr>
          <w:b/>
          <w:sz w:val="20"/>
          <w:szCs w:val="20"/>
        </w:rPr>
      </w:pPr>
    </w:p>
    <w:p w14:paraId="34FE96EE" w14:textId="77777777" w:rsidR="0031654B" w:rsidRPr="00E71FCE" w:rsidRDefault="0031654B" w:rsidP="0031654B">
      <w:pPr>
        <w:widowControl/>
        <w:numPr>
          <w:ilvl w:val="0"/>
          <w:numId w:val="8"/>
        </w:numPr>
        <w:autoSpaceDE w:val="0"/>
        <w:autoSpaceDN w:val="0"/>
        <w:adjustRightInd w:val="0"/>
        <w:ind w:hanging="720"/>
        <w:jc w:val="both"/>
        <w:rPr>
          <w:b/>
          <w:sz w:val="20"/>
          <w:szCs w:val="20"/>
        </w:rPr>
      </w:pPr>
      <w:r w:rsidRPr="00E71FCE">
        <w:rPr>
          <w:b/>
          <w:sz w:val="20"/>
          <w:szCs w:val="20"/>
        </w:rPr>
        <w:t xml:space="preserve">Tracking Period. </w:t>
      </w:r>
      <w:r w:rsidRPr="00E71FCE">
        <w:rPr>
          <w:sz w:val="20"/>
          <w:szCs w:val="20"/>
        </w:rPr>
        <w:t>The tracking period for Orders is monthly, beginning with the first day of the month and ending on the last day of the month (“</w:t>
      </w:r>
      <w:r w:rsidRPr="00E71FCE">
        <w:rPr>
          <w:b/>
          <w:sz w:val="20"/>
          <w:szCs w:val="20"/>
        </w:rPr>
        <w:t>Tracking Period</w:t>
      </w:r>
      <w:r w:rsidRPr="00E71FCE">
        <w:rPr>
          <w:sz w:val="20"/>
          <w:szCs w:val="20"/>
        </w:rPr>
        <w:t>”).</w:t>
      </w:r>
    </w:p>
    <w:p w14:paraId="25F0E874" w14:textId="77777777" w:rsidR="0031654B" w:rsidRPr="00E71FCE" w:rsidRDefault="0031654B" w:rsidP="0031654B">
      <w:pPr>
        <w:autoSpaceDE w:val="0"/>
        <w:autoSpaceDN w:val="0"/>
        <w:adjustRightInd w:val="0"/>
        <w:ind w:left="720"/>
        <w:jc w:val="both"/>
        <w:rPr>
          <w:b/>
          <w:sz w:val="20"/>
          <w:szCs w:val="20"/>
        </w:rPr>
      </w:pPr>
    </w:p>
    <w:p w14:paraId="26126244" w14:textId="77777777" w:rsidR="0031654B" w:rsidRPr="00E71FCE" w:rsidRDefault="0031654B" w:rsidP="0031654B">
      <w:pPr>
        <w:widowControl/>
        <w:numPr>
          <w:ilvl w:val="0"/>
          <w:numId w:val="8"/>
        </w:numPr>
        <w:autoSpaceDE w:val="0"/>
        <w:autoSpaceDN w:val="0"/>
        <w:adjustRightInd w:val="0"/>
        <w:ind w:hanging="720"/>
        <w:jc w:val="both"/>
        <w:rPr>
          <w:b/>
          <w:sz w:val="20"/>
          <w:szCs w:val="20"/>
        </w:rPr>
      </w:pPr>
      <w:r w:rsidRPr="00E71FCE">
        <w:rPr>
          <w:b/>
          <w:sz w:val="20"/>
          <w:szCs w:val="20"/>
        </w:rPr>
        <w:t xml:space="preserve">Order Processing and Validation.  </w:t>
      </w:r>
    </w:p>
    <w:p w14:paraId="2A50800E" w14:textId="77777777" w:rsidR="0031654B" w:rsidRPr="00E71FCE" w:rsidRDefault="0031654B" w:rsidP="0031654B">
      <w:pPr>
        <w:autoSpaceDE w:val="0"/>
        <w:autoSpaceDN w:val="0"/>
        <w:adjustRightInd w:val="0"/>
        <w:jc w:val="both"/>
        <w:rPr>
          <w:sz w:val="20"/>
          <w:szCs w:val="20"/>
        </w:rPr>
      </w:pPr>
    </w:p>
    <w:p w14:paraId="6D4D5926" w14:textId="3EA8694B" w:rsidR="0031654B" w:rsidRPr="00E71FCE" w:rsidRDefault="009F5F3C" w:rsidP="0031654B">
      <w:pPr>
        <w:widowControl/>
        <w:numPr>
          <w:ilvl w:val="1"/>
          <w:numId w:val="8"/>
        </w:numPr>
        <w:autoSpaceDE w:val="0"/>
        <w:autoSpaceDN w:val="0"/>
        <w:adjustRightInd w:val="0"/>
        <w:ind w:left="1080"/>
        <w:jc w:val="both"/>
        <w:rPr>
          <w:b/>
          <w:sz w:val="20"/>
          <w:szCs w:val="20"/>
        </w:rPr>
      </w:pPr>
      <w:r w:rsidRPr="00E71FCE">
        <w:rPr>
          <w:sz w:val="20"/>
          <w:szCs w:val="20"/>
        </w:rPr>
        <w:t>Agent</w:t>
      </w:r>
      <w:r w:rsidR="0031654B" w:rsidRPr="00E71FCE">
        <w:rPr>
          <w:sz w:val="20"/>
          <w:szCs w:val="20"/>
        </w:rPr>
        <w:t xml:space="preserve"> will submit Orders for Products and each Product will be tracked based on the following status categories:</w:t>
      </w:r>
    </w:p>
    <w:p w14:paraId="4B61EC42" w14:textId="77777777" w:rsidR="0031654B" w:rsidRPr="00E71FCE" w:rsidRDefault="0031654B" w:rsidP="0031654B">
      <w:pPr>
        <w:rPr>
          <w:sz w:val="20"/>
          <w:szCs w:val="20"/>
        </w:rPr>
      </w:pPr>
    </w:p>
    <w:p w14:paraId="06B177B9" w14:textId="77777777" w:rsidR="0031654B" w:rsidRPr="00E71FCE" w:rsidRDefault="0031654B" w:rsidP="0031654B">
      <w:pPr>
        <w:widowControl/>
        <w:numPr>
          <w:ilvl w:val="0"/>
          <w:numId w:val="9"/>
        </w:numPr>
        <w:tabs>
          <w:tab w:val="left" w:pos="1440"/>
        </w:tabs>
        <w:autoSpaceDE w:val="0"/>
        <w:autoSpaceDN w:val="0"/>
        <w:adjustRightInd w:val="0"/>
        <w:ind w:left="1440"/>
        <w:jc w:val="both"/>
        <w:rPr>
          <w:sz w:val="20"/>
          <w:szCs w:val="20"/>
        </w:rPr>
      </w:pPr>
      <w:r w:rsidRPr="00E71FCE">
        <w:rPr>
          <w:sz w:val="20"/>
          <w:szCs w:val="20"/>
          <w:u w:val="single"/>
        </w:rPr>
        <w:t>Completed Sale</w:t>
      </w:r>
      <w:r w:rsidRPr="00E71FCE">
        <w:rPr>
          <w:sz w:val="20"/>
          <w:szCs w:val="20"/>
        </w:rPr>
        <w:t>:  as defined in the main Agreement.</w:t>
      </w:r>
    </w:p>
    <w:p w14:paraId="614A9C38" w14:textId="77777777" w:rsidR="0031654B" w:rsidRPr="00E71FCE" w:rsidRDefault="0031654B" w:rsidP="0031654B">
      <w:pPr>
        <w:tabs>
          <w:tab w:val="left" w:pos="1440"/>
        </w:tabs>
        <w:autoSpaceDE w:val="0"/>
        <w:autoSpaceDN w:val="0"/>
        <w:adjustRightInd w:val="0"/>
        <w:ind w:left="1440"/>
        <w:jc w:val="both"/>
        <w:rPr>
          <w:sz w:val="20"/>
          <w:szCs w:val="20"/>
        </w:rPr>
      </w:pPr>
    </w:p>
    <w:p w14:paraId="0657EA09" w14:textId="77777777" w:rsidR="0031654B" w:rsidRPr="00E71FCE" w:rsidRDefault="0031654B" w:rsidP="0031654B">
      <w:pPr>
        <w:widowControl/>
        <w:numPr>
          <w:ilvl w:val="0"/>
          <w:numId w:val="9"/>
        </w:numPr>
        <w:tabs>
          <w:tab w:val="left" w:pos="1440"/>
        </w:tabs>
        <w:autoSpaceDE w:val="0"/>
        <w:autoSpaceDN w:val="0"/>
        <w:adjustRightInd w:val="0"/>
        <w:ind w:left="1440"/>
        <w:jc w:val="both"/>
        <w:rPr>
          <w:sz w:val="20"/>
          <w:szCs w:val="20"/>
        </w:rPr>
      </w:pPr>
      <w:r w:rsidRPr="00E71FCE">
        <w:rPr>
          <w:sz w:val="20"/>
          <w:szCs w:val="20"/>
          <w:u w:val="single"/>
        </w:rPr>
        <w:t>Rejected</w:t>
      </w:r>
      <w:r w:rsidRPr="00E71FCE">
        <w:rPr>
          <w:sz w:val="20"/>
          <w:szCs w:val="20"/>
        </w:rPr>
        <w:t xml:space="preserve">: A “Rejected” Order has been cancelled or rejected by Frontier or Customer, including those deemed to have been obtained as a result of fraud or material misrepresentations, or have been rejected by Frontier for other reasons, including but not limited to, failure to pass credit check or to clear engineering review, or charge backs. </w:t>
      </w:r>
    </w:p>
    <w:p w14:paraId="75BA1F00" w14:textId="77777777" w:rsidR="0031654B" w:rsidRPr="00E71FCE" w:rsidRDefault="0031654B" w:rsidP="0031654B">
      <w:pPr>
        <w:tabs>
          <w:tab w:val="left" w:pos="1440"/>
        </w:tabs>
        <w:autoSpaceDE w:val="0"/>
        <w:autoSpaceDN w:val="0"/>
        <w:adjustRightInd w:val="0"/>
        <w:ind w:left="1440"/>
        <w:jc w:val="both"/>
        <w:rPr>
          <w:sz w:val="20"/>
          <w:szCs w:val="20"/>
        </w:rPr>
      </w:pPr>
    </w:p>
    <w:p w14:paraId="00444B00" w14:textId="77777777" w:rsidR="0031654B" w:rsidRPr="00E71FCE" w:rsidRDefault="0031654B" w:rsidP="0031654B">
      <w:pPr>
        <w:widowControl/>
        <w:numPr>
          <w:ilvl w:val="0"/>
          <w:numId w:val="9"/>
        </w:numPr>
        <w:tabs>
          <w:tab w:val="left" w:pos="1440"/>
        </w:tabs>
        <w:autoSpaceDE w:val="0"/>
        <w:autoSpaceDN w:val="0"/>
        <w:adjustRightInd w:val="0"/>
        <w:ind w:hanging="1440"/>
        <w:jc w:val="both"/>
        <w:rPr>
          <w:sz w:val="20"/>
          <w:szCs w:val="20"/>
        </w:rPr>
      </w:pPr>
      <w:r w:rsidRPr="00E71FCE">
        <w:rPr>
          <w:sz w:val="20"/>
          <w:szCs w:val="20"/>
          <w:u w:val="single"/>
        </w:rPr>
        <w:t>Pending</w:t>
      </w:r>
      <w:r w:rsidRPr="00E71FCE">
        <w:rPr>
          <w:sz w:val="20"/>
          <w:szCs w:val="20"/>
        </w:rPr>
        <w:t>:  A “Pending” Order has been submitted to Frontier and does not fall within another category.</w:t>
      </w:r>
    </w:p>
    <w:p w14:paraId="56FDE630" w14:textId="77777777" w:rsidR="0031654B" w:rsidRPr="00E71FCE" w:rsidRDefault="0031654B" w:rsidP="0031654B">
      <w:pPr>
        <w:tabs>
          <w:tab w:val="left" w:pos="1440"/>
        </w:tabs>
        <w:autoSpaceDE w:val="0"/>
        <w:autoSpaceDN w:val="0"/>
        <w:adjustRightInd w:val="0"/>
        <w:ind w:left="1440"/>
        <w:jc w:val="both"/>
        <w:rPr>
          <w:sz w:val="20"/>
          <w:szCs w:val="20"/>
        </w:rPr>
      </w:pPr>
    </w:p>
    <w:p w14:paraId="65749933" w14:textId="3BFC8F21" w:rsidR="0031654B" w:rsidRPr="00E71FCE" w:rsidRDefault="009F5F3C" w:rsidP="0031654B">
      <w:pPr>
        <w:widowControl/>
        <w:numPr>
          <w:ilvl w:val="1"/>
          <w:numId w:val="8"/>
        </w:numPr>
        <w:ind w:left="1080"/>
        <w:contextualSpacing/>
        <w:jc w:val="both"/>
        <w:rPr>
          <w:sz w:val="20"/>
          <w:szCs w:val="20"/>
        </w:rPr>
      </w:pPr>
      <w:r w:rsidRPr="00E71FCE">
        <w:rPr>
          <w:sz w:val="20"/>
          <w:szCs w:val="20"/>
        </w:rPr>
        <w:t>Agent</w:t>
      </w:r>
      <w:r w:rsidR="0031654B" w:rsidRPr="00E71FCE">
        <w:rPr>
          <w:sz w:val="20"/>
          <w:szCs w:val="20"/>
        </w:rPr>
        <w:t xml:space="preserve"> acknowledges that Orders that do not comply with Frontier ordering processes may cause Orders to be delayed in the review process and/or impact the Order’s categorization status.</w:t>
      </w:r>
      <w:r w:rsidR="0031654B" w:rsidRPr="00E71FCE">
        <w:t xml:space="preserve"> </w:t>
      </w:r>
      <w:r w:rsidRPr="00E71FCE">
        <w:rPr>
          <w:sz w:val="20"/>
          <w:szCs w:val="20"/>
        </w:rPr>
        <w:t>Agent</w:t>
      </w:r>
      <w:r w:rsidR="0031654B" w:rsidRPr="00E71FCE">
        <w:rPr>
          <w:sz w:val="20"/>
          <w:szCs w:val="20"/>
        </w:rPr>
        <w:t xml:space="preserve"> must identify Orders not tracked within the Xactly system that need to be corrected by Frontier's designated order writing group. Orders that are not corrected or cannot be corrected prior to installation will be subject to the payment dispute process. </w:t>
      </w:r>
    </w:p>
    <w:p w14:paraId="452638FB" w14:textId="77777777" w:rsidR="0031654B" w:rsidRPr="00E71FCE" w:rsidRDefault="0031654B" w:rsidP="0031654B">
      <w:pPr>
        <w:ind w:left="1080"/>
        <w:jc w:val="both"/>
        <w:rPr>
          <w:sz w:val="20"/>
          <w:szCs w:val="20"/>
        </w:rPr>
      </w:pPr>
    </w:p>
    <w:p w14:paraId="6664CDE6" w14:textId="5BAD34E0" w:rsidR="0031654B" w:rsidRPr="00E71FCE" w:rsidRDefault="0031654B" w:rsidP="0031654B">
      <w:pPr>
        <w:widowControl/>
        <w:numPr>
          <w:ilvl w:val="1"/>
          <w:numId w:val="8"/>
        </w:numPr>
        <w:spacing w:after="200"/>
        <w:ind w:left="1080"/>
        <w:contextualSpacing/>
        <w:jc w:val="both"/>
        <w:rPr>
          <w:sz w:val="20"/>
          <w:szCs w:val="20"/>
        </w:rPr>
      </w:pPr>
      <w:r w:rsidRPr="00E71FCE">
        <w:rPr>
          <w:sz w:val="20"/>
          <w:szCs w:val="20"/>
        </w:rPr>
        <w:t xml:space="preserve">During each Tracking Period, Xactly will identify Orders submitted, the current categorization status of each Order in an Event </w:t>
      </w:r>
      <w:proofErr w:type="gramStart"/>
      <w:r w:rsidRPr="00E71FCE">
        <w:rPr>
          <w:sz w:val="20"/>
          <w:szCs w:val="20"/>
        </w:rPr>
        <w:t>Report, and</w:t>
      </w:r>
      <w:proofErr w:type="gramEnd"/>
      <w:r w:rsidRPr="00E71FCE">
        <w:rPr>
          <w:sz w:val="20"/>
          <w:szCs w:val="20"/>
        </w:rPr>
        <w:t xml:space="preserve"> Completed Sales in a myIncentives Report. Within two (2) months from the close of a Tracking Period, Frontier will review and finalize the myIncentives Report, declaring the list of Completed Sales in the myIncentives Report final and ready for payment, subject to Recovered Amounts as outlined in Section 2(d) (“</w:t>
      </w:r>
      <w:r w:rsidRPr="00E71FCE">
        <w:rPr>
          <w:b/>
          <w:sz w:val="20"/>
          <w:szCs w:val="20"/>
        </w:rPr>
        <w:t>myIncentives Report</w:t>
      </w:r>
      <w:r w:rsidRPr="00E71FCE">
        <w:rPr>
          <w:sz w:val="20"/>
          <w:szCs w:val="20"/>
        </w:rPr>
        <w:t xml:space="preserve">”). Each myIncentives Report will be available for review at </w:t>
      </w:r>
      <w:r w:rsidRPr="00E71FCE">
        <w:rPr>
          <w:sz w:val="20"/>
          <w:szCs w:val="20"/>
          <w:u w:val="single"/>
        </w:rPr>
        <w:t>https://login.xactlycorp.com</w:t>
      </w:r>
      <w:r w:rsidRPr="00E71FCE">
        <w:rPr>
          <w:sz w:val="20"/>
          <w:szCs w:val="20"/>
        </w:rPr>
        <w:t>.</w:t>
      </w:r>
    </w:p>
    <w:p w14:paraId="443BCCCB" w14:textId="77777777" w:rsidR="0031654B" w:rsidRPr="00E71FCE" w:rsidRDefault="0031654B" w:rsidP="0031654B">
      <w:pPr>
        <w:jc w:val="both"/>
        <w:rPr>
          <w:sz w:val="20"/>
          <w:szCs w:val="20"/>
        </w:rPr>
      </w:pPr>
    </w:p>
    <w:p w14:paraId="452C523A" w14:textId="214CFC6A" w:rsidR="0031654B" w:rsidRPr="00E71FCE" w:rsidRDefault="0031654B" w:rsidP="0031654B">
      <w:pPr>
        <w:widowControl/>
        <w:numPr>
          <w:ilvl w:val="1"/>
          <w:numId w:val="8"/>
        </w:numPr>
        <w:spacing w:after="200"/>
        <w:ind w:left="1080"/>
        <w:contextualSpacing/>
        <w:jc w:val="both"/>
        <w:rPr>
          <w:sz w:val="20"/>
          <w:szCs w:val="20"/>
        </w:rPr>
      </w:pPr>
      <w:r w:rsidRPr="00E71FCE">
        <w:rPr>
          <w:sz w:val="20"/>
          <w:szCs w:val="20"/>
        </w:rPr>
        <w:t xml:space="preserve">Frontier shall be entitled to recover any amounts paid, or to cancel any pending payment amount associated with a Completed Sale if (i) the Product is disconnected within ninety (90) days of installation, or (ii) the Order is deemed by Frontier to have been obtained as a result of fraud or material misrepresentations by </w:t>
      </w:r>
      <w:r w:rsidR="009F5F3C" w:rsidRPr="00E71FCE">
        <w:rPr>
          <w:sz w:val="20"/>
          <w:szCs w:val="20"/>
        </w:rPr>
        <w:t>Agent</w:t>
      </w:r>
      <w:r w:rsidRPr="00E71FCE">
        <w:rPr>
          <w:sz w:val="20"/>
          <w:szCs w:val="20"/>
        </w:rPr>
        <w:t xml:space="preserve"> </w:t>
      </w:r>
      <w:r w:rsidRPr="00E71FCE">
        <w:rPr>
          <w:b/>
          <w:sz w:val="20"/>
          <w:szCs w:val="20"/>
        </w:rPr>
        <w:t>(“Recovered Amounts”)</w:t>
      </w:r>
      <w:r w:rsidRPr="00E71FCE">
        <w:rPr>
          <w:sz w:val="20"/>
          <w:szCs w:val="20"/>
        </w:rPr>
        <w:t>. Recovered Amounts will be reflected in the myIncentives Report.</w:t>
      </w:r>
      <w:r w:rsidR="000F5EF6" w:rsidRPr="00E71FCE">
        <w:rPr>
          <w:sz w:val="20"/>
          <w:szCs w:val="20"/>
        </w:rPr>
        <w:t xml:space="preserve"> </w:t>
      </w:r>
      <w:r w:rsidRPr="00E71FCE">
        <w:rPr>
          <w:sz w:val="20"/>
          <w:szCs w:val="20"/>
        </w:rPr>
        <w:t xml:space="preserve">In such an event, if Frontier has already paid </w:t>
      </w:r>
      <w:r w:rsidR="009F5F3C" w:rsidRPr="00E71FCE">
        <w:rPr>
          <w:sz w:val="20"/>
          <w:szCs w:val="20"/>
        </w:rPr>
        <w:t>Agent</w:t>
      </w:r>
      <w:r w:rsidRPr="00E71FCE">
        <w:rPr>
          <w:sz w:val="20"/>
          <w:szCs w:val="20"/>
        </w:rPr>
        <w:t xml:space="preserve">, then a chargeback will be identified in and applied to the next myIncentives Report and such amount will be reduced from the next applicable payment. If there are no future compensation payments to offset, </w:t>
      </w:r>
      <w:r w:rsidR="009F5F3C" w:rsidRPr="00E71FCE">
        <w:rPr>
          <w:sz w:val="20"/>
          <w:szCs w:val="20"/>
        </w:rPr>
        <w:t>Agent</w:t>
      </w:r>
      <w:r w:rsidRPr="00E71FCE">
        <w:rPr>
          <w:sz w:val="20"/>
          <w:szCs w:val="20"/>
        </w:rPr>
        <w:t xml:space="preserve"> will pay Frontier such amount within ninety (90) days of notification from Frontier.</w:t>
      </w:r>
      <w:r w:rsidR="000F5EF6" w:rsidRPr="00E71FCE">
        <w:rPr>
          <w:sz w:val="20"/>
          <w:szCs w:val="20"/>
        </w:rPr>
        <w:t xml:space="preserve"> </w:t>
      </w:r>
      <w:r w:rsidRPr="00E71FCE">
        <w:rPr>
          <w:sz w:val="20"/>
          <w:szCs w:val="20"/>
        </w:rPr>
        <w:t xml:space="preserve"> </w:t>
      </w:r>
    </w:p>
    <w:p w14:paraId="505B43AD" w14:textId="77777777" w:rsidR="0031654B" w:rsidRPr="00E71FCE" w:rsidRDefault="0031654B" w:rsidP="0031654B">
      <w:pPr>
        <w:tabs>
          <w:tab w:val="left" w:pos="1741"/>
          <w:tab w:val="center" w:pos="4680"/>
        </w:tabs>
        <w:rPr>
          <w:b/>
          <w:sz w:val="20"/>
          <w:szCs w:val="20"/>
        </w:rPr>
      </w:pPr>
    </w:p>
    <w:p w14:paraId="227EF7FA" w14:textId="77777777" w:rsidR="00754CFB" w:rsidRPr="00E71FCE" w:rsidRDefault="00754CFB">
      <w:pPr>
        <w:widowControl/>
        <w:spacing w:after="160" w:line="259" w:lineRule="auto"/>
        <w:rPr>
          <w:b/>
          <w:sz w:val="20"/>
          <w:szCs w:val="20"/>
        </w:rPr>
      </w:pPr>
      <w:r w:rsidRPr="00E71FCE">
        <w:rPr>
          <w:b/>
          <w:sz w:val="20"/>
          <w:szCs w:val="20"/>
        </w:rPr>
        <w:br w:type="page"/>
      </w:r>
    </w:p>
    <w:p w14:paraId="58401E0F" w14:textId="3510711D" w:rsidR="0031654B" w:rsidRPr="00E71FCE" w:rsidRDefault="0031654B" w:rsidP="0031654B">
      <w:pPr>
        <w:widowControl/>
        <w:numPr>
          <w:ilvl w:val="0"/>
          <w:numId w:val="8"/>
        </w:numPr>
        <w:autoSpaceDE w:val="0"/>
        <w:autoSpaceDN w:val="0"/>
        <w:adjustRightInd w:val="0"/>
        <w:ind w:hanging="720"/>
        <w:jc w:val="both"/>
        <w:rPr>
          <w:b/>
          <w:sz w:val="20"/>
          <w:szCs w:val="20"/>
        </w:rPr>
      </w:pPr>
      <w:r w:rsidRPr="00E71FCE">
        <w:rPr>
          <w:b/>
          <w:sz w:val="20"/>
          <w:szCs w:val="20"/>
        </w:rPr>
        <w:lastRenderedPageBreak/>
        <w:t>Payment.</w:t>
      </w:r>
      <w:r w:rsidR="000F5EF6" w:rsidRPr="00E71FCE">
        <w:rPr>
          <w:b/>
          <w:sz w:val="20"/>
          <w:szCs w:val="20"/>
        </w:rPr>
        <w:t xml:space="preserve"> </w:t>
      </w:r>
      <w:r w:rsidRPr="00E71FCE">
        <w:rPr>
          <w:b/>
          <w:sz w:val="20"/>
          <w:szCs w:val="20"/>
        </w:rPr>
        <w:t xml:space="preserve"> </w:t>
      </w:r>
    </w:p>
    <w:p w14:paraId="2ECE19F7" w14:textId="77777777" w:rsidR="0031654B" w:rsidRPr="00E71FCE" w:rsidRDefault="0031654B" w:rsidP="0031654B">
      <w:pPr>
        <w:autoSpaceDE w:val="0"/>
        <w:autoSpaceDN w:val="0"/>
        <w:adjustRightInd w:val="0"/>
        <w:jc w:val="both"/>
        <w:rPr>
          <w:sz w:val="20"/>
          <w:szCs w:val="20"/>
        </w:rPr>
      </w:pPr>
    </w:p>
    <w:p w14:paraId="6F2CE10D" w14:textId="1F65E847" w:rsidR="0031654B" w:rsidRPr="00E71FCE" w:rsidRDefault="0031654B" w:rsidP="000D43EB">
      <w:pPr>
        <w:widowControl/>
        <w:numPr>
          <w:ilvl w:val="1"/>
          <w:numId w:val="8"/>
        </w:numPr>
        <w:autoSpaceDE w:val="0"/>
        <w:autoSpaceDN w:val="0"/>
        <w:adjustRightInd w:val="0"/>
        <w:ind w:left="1080"/>
        <w:jc w:val="both"/>
        <w:rPr>
          <w:b/>
          <w:sz w:val="20"/>
          <w:szCs w:val="20"/>
        </w:rPr>
      </w:pPr>
      <w:r w:rsidRPr="00E71FCE">
        <w:rPr>
          <w:sz w:val="20"/>
          <w:szCs w:val="20"/>
          <w:u w:val="single"/>
        </w:rPr>
        <w:t>Commissions</w:t>
      </w:r>
      <w:r w:rsidRPr="00E71FCE">
        <w:rPr>
          <w:sz w:val="20"/>
          <w:szCs w:val="20"/>
        </w:rPr>
        <w:t>.</w:t>
      </w:r>
      <w:r w:rsidRPr="00E71FCE">
        <w:rPr>
          <w:b/>
          <w:sz w:val="20"/>
          <w:szCs w:val="20"/>
        </w:rPr>
        <w:t xml:space="preserve">  </w:t>
      </w:r>
      <w:r w:rsidRPr="00E71FCE">
        <w:rPr>
          <w:sz w:val="20"/>
          <w:szCs w:val="20"/>
        </w:rPr>
        <w:t>Subject to Section 2(d),</w:t>
      </w:r>
      <w:r w:rsidRPr="00E71FCE">
        <w:rPr>
          <w:b/>
          <w:sz w:val="20"/>
          <w:szCs w:val="20"/>
        </w:rPr>
        <w:t xml:space="preserve"> </w:t>
      </w:r>
      <w:r w:rsidRPr="00E71FCE">
        <w:rPr>
          <w:sz w:val="20"/>
          <w:szCs w:val="20"/>
        </w:rPr>
        <w:t xml:space="preserve">Frontier will pay </w:t>
      </w:r>
      <w:r w:rsidR="009F5F3C" w:rsidRPr="00E71FCE">
        <w:rPr>
          <w:sz w:val="20"/>
          <w:szCs w:val="20"/>
        </w:rPr>
        <w:t>Agent</w:t>
      </w:r>
      <w:r w:rsidRPr="00E71FCE">
        <w:rPr>
          <w:sz w:val="20"/>
          <w:szCs w:val="20"/>
        </w:rPr>
        <w:t xml:space="preserve"> on a monthly basis for Completed Sales identified on the myIncentives Report, based on the commission schedule outlined in the Frontier Compensation Grid that corresponds with the posted sale date as reflected in the Frontier system. Payment will be made within thirty (30) days from the date Frontier provides the myIncentives Report, for all Completed Sales identified therein, with the exception of the </w:t>
      </w:r>
      <w:r w:rsidR="009F5F3C" w:rsidRPr="00E71FCE">
        <w:rPr>
          <w:sz w:val="20"/>
          <w:szCs w:val="20"/>
        </w:rPr>
        <w:t>Agent’</w:t>
      </w:r>
      <w:r w:rsidRPr="00E71FCE">
        <w:rPr>
          <w:sz w:val="20"/>
          <w:szCs w:val="20"/>
        </w:rPr>
        <w:t xml:space="preserve">s first payment, which shall be paid within forty-five (45) days from the date the first myIncentives Report is made available.  </w:t>
      </w:r>
    </w:p>
    <w:p w14:paraId="27C2903B" w14:textId="77777777" w:rsidR="0031654B" w:rsidRPr="00E71FCE" w:rsidRDefault="0031654B" w:rsidP="0031654B">
      <w:pPr>
        <w:autoSpaceDE w:val="0"/>
        <w:autoSpaceDN w:val="0"/>
        <w:adjustRightInd w:val="0"/>
        <w:ind w:left="1080" w:hanging="360"/>
        <w:jc w:val="both"/>
        <w:rPr>
          <w:b/>
          <w:sz w:val="20"/>
          <w:szCs w:val="20"/>
        </w:rPr>
      </w:pPr>
    </w:p>
    <w:p w14:paraId="6E23FF79" w14:textId="36F4D917" w:rsidR="0031654B" w:rsidRPr="00E71FCE" w:rsidRDefault="0031654B" w:rsidP="0031654B">
      <w:pPr>
        <w:widowControl/>
        <w:numPr>
          <w:ilvl w:val="1"/>
          <w:numId w:val="8"/>
        </w:numPr>
        <w:autoSpaceDE w:val="0"/>
        <w:autoSpaceDN w:val="0"/>
        <w:adjustRightInd w:val="0"/>
        <w:ind w:left="1080"/>
        <w:jc w:val="both"/>
        <w:rPr>
          <w:b/>
          <w:sz w:val="20"/>
          <w:szCs w:val="20"/>
        </w:rPr>
      </w:pPr>
      <w:r w:rsidRPr="00E71FCE">
        <w:rPr>
          <w:sz w:val="20"/>
          <w:szCs w:val="20"/>
          <w:u w:val="single"/>
        </w:rPr>
        <w:t>Invoiced Amounts</w:t>
      </w:r>
      <w:r w:rsidRPr="00E71FCE">
        <w:rPr>
          <w:sz w:val="20"/>
          <w:szCs w:val="20"/>
        </w:rPr>
        <w:t xml:space="preserve">.  </w:t>
      </w:r>
      <w:r w:rsidR="009F5F3C" w:rsidRPr="00E71FCE">
        <w:rPr>
          <w:sz w:val="20"/>
          <w:szCs w:val="20"/>
        </w:rPr>
        <w:t>Agent</w:t>
      </w:r>
      <w:r w:rsidRPr="00E71FCE">
        <w:rPr>
          <w:sz w:val="20"/>
          <w:szCs w:val="20"/>
        </w:rPr>
        <w:t xml:space="preserve"> will invoice Frontier for expenses which have been approved by Frontier. </w:t>
      </w:r>
      <w:r w:rsidR="009F5F3C" w:rsidRPr="00E71FCE">
        <w:rPr>
          <w:sz w:val="20"/>
          <w:szCs w:val="20"/>
        </w:rPr>
        <w:t>Agent</w:t>
      </w:r>
      <w:r w:rsidRPr="00E71FCE">
        <w:rPr>
          <w:sz w:val="20"/>
          <w:szCs w:val="20"/>
        </w:rPr>
        <w:t xml:space="preserve"> must obtain Frontier’s written approval in advance of incurring any costs or expenses for which it wishes to be reimbursed. </w:t>
      </w:r>
      <w:r w:rsidR="009F5F3C" w:rsidRPr="00E71FCE">
        <w:rPr>
          <w:sz w:val="20"/>
          <w:szCs w:val="20"/>
        </w:rPr>
        <w:t>Agent</w:t>
      </w:r>
      <w:r w:rsidRPr="00E71FCE">
        <w:rPr>
          <w:sz w:val="20"/>
          <w:szCs w:val="20"/>
        </w:rPr>
        <w:t xml:space="preserve">’s invoice shall be accompanied by all supporting documentation, including but not limited to receipts, invoices, Frontier’s prior written approval, etc. Frontier’s reimbursement of such cost will be paid outside of the OVBP process unless otherwise specified in the written approval.  </w:t>
      </w:r>
    </w:p>
    <w:p w14:paraId="760CAF34" w14:textId="77777777" w:rsidR="0031654B" w:rsidRPr="00E71FCE" w:rsidRDefault="0031654B" w:rsidP="0031654B">
      <w:pPr>
        <w:autoSpaceDE w:val="0"/>
        <w:autoSpaceDN w:val="0"/>
        <w:adjustRightInd w:val="0"/>
        <w:ind w:left="720"/>
        <w:jc w:val="both"/>
        <w:rPr>
          <w:b/>
          <w:sz w:val="20"/>
          <w:szCs w:val="20"/>
        </w:rPr>
      </w:pPr>
    </w:p>
    <w:p w14:paraId="5FAA4D9B" w14:textId="77777777" w:rsidR="0031654B" w:rsidRPr="00E71FCE" w:rsidRDefault="0031654B" w:rsidP="0031654B">
      <w:pPr>
        <w:widowControl/>
        <w:numPr>
          <w:ilvl w:val="0"/>
          <w:numId w:val="8"/>
        </w:numPr>
        <w:autoSpaceDE w:val="0"/>
        <w:autoSpaceDN w:val="0"/>
        <w:adjustRightInd w:val="0"/>
        <w:ind w:hanging="720"/>
        <w:jc w:val="both"/>
        <w:rPr>
          <w:b/>
          <w:sz w:val="20"/>
          <w:szCs w:val="20"/>
        </w:rPr>
      </w:pPr>
      <w:r w:rsidRPr="00E71FCE">
        <w:rPr>
          <w:b/>
          <w:sz w:val="20"/>
          <w:szCs w:val="20"/>
        </w:rPr>
        <w:t>Payment Dispute Process.</w:t>
      </w:r>
    </w:p>
    <w:p w14:paraId="23702CEB" w14:textId="77777777" w:rsidR="0031654B" w:rsidRPr="00E71FCE" w:rsidRDefault="0031654B" w:rsidP="0031654B">
      <w:pPr>
        <w:autoSpaceDE w:val="0"/>
        <w:autoSpaceDN w:val="0"/>
        <w:adjustRightInd w:val="0"/>
        <w:jc w:val="both"/>
        <w:rPr>
          <w:b/>
          <w:sz w:val="20"/>
          <w:szCs w:val="20"/>
        </w:rPr>
      </w:pPr>
    </w:p>
    <w:p w14:paraId="217805A5" w14:textId="29ECAD2B" w:rsidR="0031654B" w:rsidRPr="00E71FCE" w:rsidRDefault="0031654B" w:rsidP="0031654B">
      <w:pPr>
        <w:widowControl/>
        <w:numPr>
          <w:ilvl w:val="2"/>
          <w:numId w:val="10"/>
        </w:numPr>
        <w:tabs>
          <w:tab w:val="left" w:pos="1080"/>
        </w:tabs>
        <w:autoSpaceDE w:val="0"/>
        <w:autoSpaceDN w:val="0"/>
        <w:adjustRightInd w:val="0"/>
        <w:ind w:left="1080"/>
        <w:jc w:val="both"/>
        <w:rPr>
          <w:sz w:val="20"/>
          <w:szCs w:val="20"/>
        </w:rPr>
      </w:pPr>
      <w:r w:rsidRPr="00E71FCE">
        <w:rPr>
          <w:sz w:val="20"/>
          <w:szCs w:val="20"/>
        </w:rPr>
        <w:t>Each myIncentives Report is available for review and subject to dispute for sixty (60) days from the date such myIncentives Report becomes available in accordance with Section 2(c) (“</w:t>
      </w:r>
      <w:r w:rsidRPr="00E71FCE">
        <w:rPr>
          <w:b/>
          <w:sz w:val="20"/>
          <w:szCs w:val="20"/>
        </w:rPr>
        <w:t>Dispute Period</w:t>
      </w:r>
      <w:r w:rsidRPr="00E71FCE">
        <w:rPr>
          <w:sz w:val="20"/>
          <w:szCs w:val="20"/>
        </w:rPr>
        <w:t xml:space="preserve">”). Upon expiration of the Dispute Period, </w:t>
      </w:r>
      <w:r w:rsidR="009F5F3C" w:rsidRPr="00E71FCE">
        <w:rPr>
          <w:sz w:val="20"/>
          <w:szCs w:val="20"/>
        </w:rPr>
        <w:t>Agent</w:t>
      </w:r>
      <w:r w:rsidRPr="00E71FCE">
        <w:rPr>
          <w:sz w:val="20"/>
          <w:szCs w:val="20"/>
        </w:rPr>
        <w:t> shall be deemed to have waived all rights with respect to any further claims regarding such myIncentives Report and all activity during the relevant Tracking Period (</w:t>
      </w:r>
      <w:proofErr w:type="gramStart"/>
      <w:r w:rsidRPr="00E71FCE">
        <w:rPr>
          <w:sz w:val="20"/>
          <w:szCs w:val="20"/>
        </w:rPr>
        <w:t>with the exception of</w:t>
      </w:r>
      <w:proofErr w:type="gramEnd"/>
      <w:r w:rsidRPr="00E71FCE">
        <w:rPr>
          <w:sz w:val="20"/>
          <w:szCs w:val="20"/>
        </w:rPr>
        <w:t xml:space="preserve"> Pending Orders). </w:t>
      </w:r>
    </w:p>
    <w:p w14:paraId="147D4F5B" w14:textId="77777777" w:rsidR="0031654B" w:rsidRPr="00E71FCE" w:rsidRDefault="0031654B" w:rsidP="0031654B">
      <w:pPr>
        <w:tabs>
          <w:tab w:val="left" w:pos="1080"/>
        </w:tabs>
        <w:autoSpaceDE w:val="0"/>
        <w:autoSpaceDN w:val="0"/>
        <w:adjustRightInd w:val="0"/>
        <w:ind w:left="1080" w:hanging="360"/>
        <w:jc w:val="both"/>
        <w:rPr>
          <w:sz w:val="20"/>
          <w:szCs w:val="20"/>
        </w:rPr>
      </w:pPr>
    </w:p>
    <w:p w14:paraId="265A0351" w14:textId="6BA3A62E" w:rsidR="0031654B" w:rsidRPr="00E71FCE" w:rsidRDefault="0031654B" w:rsidP="0031654B">
      <w:pPr>
        <w:widowControl/>
        <w:numPr>
          <w:ilvl w:val="2"/>
          <w:numId w:val="10"/>
        </w:numPr>
        <w:tabs>
          <w:tab w:val="left" w:pos="1080"/>
        </w:tabs>
        <w:autoSpaceDE w:val="0"/>
        <w:autoSpaceDN w:val="0"/>
        <w:adjustRightInd w:val="0"/>
        <w:ind w:left="1080"/>
        <w:jc w:val="both"/>
        <w:rPr>
          <w:sz w:val="20"/>
          <w:szCs w:val="20"/>
        </w:rPr>
      </w:pPr>
      <w:r w:rsidRPr="00E71FCE">
        <w:rPr>
          <w:sz w:val="20"/>
          <w:szCs w:val="20"/>
        </w:rPr>
        <w:t xml:space="preserve">If </w:t>
      </w:r>
      <w:r w:rsidR="009F5F3C" w:rsidRPr="00E71FCE">
        <w:rPr>
          <w:sz w:val="20"/>
          <w:szCs w:val="20"/>
        </w:rPr>
        <w:t>Agent</w:t>
      </w:r>
      <w:r w:rsidRPr="00E71FCE">
        <w:rPr>
          <w:sz w:val="20"/>
          <w:szCs w:val="20"/>
        </w:rPr>
        <w:t xml:space="preserve"> believes a myIncentives Report contains errors, </w:t>
      </w:r>
      <w:r w:rsidR="009F5F3C" w:rsidRPr="00E71FCE">
        <w:rPr>
          <w:sz w:val="20"/>
          <w:szCs w:val="20"/>
        </w:rPr>
        <w:t>Agent</w:t>
      </w:r>
      <w:r w:rsidRPr="00E71FCE">
        <w:rPr>
          <w:sz w:val="20"/>
          <w:szCs w:val="20"/>
        </w:rPr>
        <w:t xml:space="preserve"> shall prepare a report identifying (i) Orders submitted during the previous Tracking Period, which </w:t>
      </w:r>
      <w:r w:rsidR="009F5F3C" w:rsidRPr="00E71FCE">
        <w:rPr>
          <w:sz w:val="20"/>
          <w:szCs w:val="20"/>
        </w:rPr>
        <w:t>Agent</w:t>
      </w:r>
      <w:r w:rsidRPr="00E71FCE">
        <w:rPr>
          <w:sz w:val="20"/>
          <w:szCs w:val="20"/>
        </w:rPr>
        <w:t xml:space="preserve"> believes has been categorized as a Rejected Order in error, improperly paid, or are not listed in the myIncentives Report; and (ii) Completed Sales improperly designated for Recovered Amounts (“</w:t>
      </w:r>
      <w:r w:rsidRPr="00E71FCE">
        <w:rPr>
          <w:b/>
          <w:sz w:val="20"/>
          <w:szCs w:val="20"/>
        </w:rPr>
        <w:t>Disputed Orders Report</w:t>
      </w:r>
      <w:r w:rsidRPr="00E71FCE">
        <w:rPr>
          <w:sz w:val="20"/>
          <w:szCs w:val="20"/>
        </w:rPr>
        <w:t>”). Each disputed matter may only be identified on one (1) Disputed Orders Report. Each Disputed Orders Report shall be on the form provided by Frontier, or in similar format (“</w:t>
      </w:r>
      <w:r w:rsidRPr="00E71FCE">
        <w:rPr>
          <w:b/>
          <w:sz w:val="20"/>
          <w:szCs w:val="20"/>
        </w:rPr>
        <w:t>Dispute Form</w:t>
      </w:r>
      <w:r w:rsidRPr="00E71FCE">
        <w:rPr>
          <w:sz w:val="20"/>
          <w:szCs w:val="20"/>
        </w:rPr>
        <w:t xml:space="preserve">”). </w:t>
      </w:r>
      <w:r w:rsidR="009F5F3C" w:rsidRPr="00E71FCE">
        <w:rPr>
          <w:sz w:val="20"/>
          <w:szCs w:val="20"/>
        </w:rPr>
        <w:t>Agent</w:t>
      </w:r>
      <w:r w:rsidRPr="00E71FCE">
        <w:rPr>
          <w:sz w:val="20"/>
          <w:szCs w:val="20"/>
        </w:rPr>
        <w:t xml:space="preserve"> shall provide information and/or justification sufficient to support </w:t>
      </w:r>
      <w:r w:rsidR="009F5F3C" w:rsidRPr="00E71FCE">
        <w:rPr>
          <w:sz w:val="20"/>
          <w:szCs w:val="20"/>
        </w:rPr>
        <w:t>Agent</w:t>
      </w:r>
      <w:r w:rsidRPr="00E71FCE">
        <w:rPr>
          <w:sz w:val="20"/>
          <w:szCs w:val="20"/>
        </w:rPr>
        <w:t>’s claim with respect to each identified Order.</w:t>
      </w:r>
    </w:p>
    <w:p w14:paraId="663E092C" w14:textId="77777777" w:rsidR="0031654B" w:rsidRPr="00E71FCE" w:rsidRDefault="0031654B" w:rsidP="0031654B">
      <w:pPr>
        <w:tabs>
          <w:tab w:val="left" w:pos="1080"/>
        </w:tabs>
        <w:autoSpaceDE w:val="0"/>
        <w:autoSpaceDN w:val="0"/>
        <w:adjustRightInd w:val="0"/>
        <w:jc w:val="both"/>
        <w:rPr>
          <w:sz w:val="20"/>
          <w:szCs w:val="20"/>
        </w:rPr>
      </w:pPr>
    </w:p>
    <w:p w14:paraId="74F2D983" w14:textId="10E613DE" w:rsidR="0031654B" w:rsidRPr="00E71FCE" w:rsidRDefault="009F5F3C" w:rsidP="0031654B">
      <w:pPr>
        <w:widowControl/>
        <w:numPr>
          <w:ilvl w:val="2"/>
          <w:numId w:val="10"/>
        </w:numPr>
        <w:tabs>
          <w:tab w:val="left" w:pos="1080"/>
          <w:tab w:val="left" w:pos="1800"/>
          <w:tab w:val="left" w:pos="2070"/>
          <w:tab w:val="left" w:pos="2160"/>
        </w:tabs>
        <w:autoSpaceDE w:val="0"/>
        <w:autoSpaceDN w:val="0"/>
        <w:adjustRightInd w:val="0"/>
        <w:ind w:left="1080"/>
        <w:jc w:val="both"/>
        <w:rPr>
          <w:sz w:val="20"/>
          <w:szCs w:val="20"/>
        </w:rPr>
      </w:pPr>
      <w:r w:rsidRPr="00E71FCE">
        <w:rPr>
          <w:sz w:val="20"/>
          <w:szCs w:val="20"/>
        </w:rPr>
        <w:t>Agent</w:t>
      </w:r>
      <w:r w:rsidR="0031654B" w:rsidRPr="00E71FCE">
        <w:rPr>
          <w:sz w:val="20"/>
          <w:szCs w:val="20"/>
        </w:rPr>
        <w:t xml:space="preserve"> will submit each Disputed Orders Report, within the applicable Dispute Period directly through the workflow in Xactly.</w:t>
      </w:r>
    </w:p>
    <w:p w14:paraId="238F7273" w14:textId="77777777" w:rsidR="0031654B" w:rsidRPr="00E71FCE" w:rsidRDefault="0031654B" w:rsidP="0031654B">
      <w:pPr>
        <w:tabs>
          <w:tab w:val="left" w:pos="1440"/>
        </w:tabs>
        <w:autoSpaceDE w:val="0"/>
        <w:autoSpaceDN w:val="0"/>
        <w:adjustRightInd w:val="0"/>
        <w:ind w:left="2340"/>
        <w:jc w:val="both"/>
        <w:rPr>
          <w:sz w:val="20"/>
          <w:szCs w:val="20"/>
        </w:rPr>
      </w:pPr>
    </w:p>
    <w:p w14:paraId="3BF9F190" w14:textId="2BFF477D" w:rsidR="00234FC8" w:rsidRPr="00E71FCE" w:rsidRDefault="0031654B" w:rsidP="000D43EB">
      <w:pPr>
        <w:widowControl/>
        <w:numPr>
          <w:ilvl w:val="2"/>
          <w:numId w:val="10"/>
        </w:numPr>
        <w:tabs>
          <w:tab w:val="left" w:pos="1080"/>
        </w:tabs>
        <w:autoSpaceDE w:val="0"/>
        <w:autoSpaceDN w:val="0"/>
        <w:adjustRightInd w:val="0"/>
        <w:ind w:left="1080"/>
        <w:jc w:val="both"/>
      </w:pPr>
      <w:r w:rsidRPr="00E71FCE">
        <w:rPr>
          <w:sz w:val="20"/>
          <w:szCs w:val="20"/>
        </w:rPr>
        <w:t xml:space="preserve">Pending Order(s) and Cancelled Order(s) are not disputable matters. Upon receipt of a properly submitted and complete Disputed Orders Report, Frontier will (i) investigate the Orders identified on the Disputed Orders Report, (ii) determine whether the status of each Order is accurately reflected on the current myIncentives Report, and (iii) respond to </w:t>
      </w:r>
      <w:r w:rsidR="009F5F3C" w:rsidRPr="00E71FCE">
        <w:rPr>
          <w:sz w:val="20"/>
          <w:szCs w:val="20"/>
        </w:rPr>
        <w:t>Agent</w:t>
      </w:r>
      <w:r w:rsidRPr="00E71FCE">
        <w:rPr>
          <w:sz w:val="20"/>
          <w:szCs w:val="20"/>
        </w:rPr>
        <w:t xml:space="preserve"> by providing a written report identifying Frontier’s findings with respect to each Order in question and if any adjustments to be made to the myIncentives Report</w:t>
      </w:r>
      <w:r w:rsidRPr="00E71FCE">
        <w:rPr>
          <w:b/>
          <w:sz w:val="20"/>
          <w:szCs w:val="20"/>
        </w:rPr>
        <w:t xml:space="preserve"> </w:t>
      </w:r>
      <w:r w:rsidRPr="00E71FCE">
        <w:rPr>
          <w:sz w:val="20"/>
          <w:szCs w:val="20"/>
        </w:rPr>
        <w:t>(“</w:t>
      </w:r>
      <w:r w:rsidRPr="00E71FCE">
        <w:rPr>
          <w:b/>
          <w:sz w:val="20"/>
          <w:szCs w:val="20"/>
        </w:rPr>
        <w:t>Validated Dispute Report</w:t>
      </w:r>
      <w:r w:rsidRPr="00E71FCE">
        <w:rPr>
          <w:sz w:val="20"/>
          <w:szCs w:val="20"/>
        </w:rPr>
        <w:t xml:space="preserve">”) within thirty (30) days following the close of the Dispute Period. If the Validated Dispute Report acknowledges the need for an adjustment in the amount due to </w:t>
      </w:r>
      <w:r w:rsidR="009F5F3C" w:rsidRPr="00E71FCE">
        <w:rPr>
          <w:sz w:val="20"/>
          <w:szCs w:val="20"/>
        </w:rPr>
        <w:t>Agent</w:t>
      </w:r>
      <w:r w:rsidRPr="00E71FCE">
        <w:rPr>
          <w:sz w:val="20"/>
          <w:szCs w:val="20"/>
        </w:rPr>
        <w:t xml:space="preserve">, then Frontier will apply the adjustment to the myIncentives Report in a timely manner; provided that the resulting adjustment in payment amount may be applied to the next myIncentives Report. Frontier’s findings with respect to each Disputed Orders Report shall be final.  </w:t>
      </w:r>
    </w:p>
    <w:p w14:paraId="12719B4A" w14:textId="2B5F1191" w:rsidR="00625946" w:rsidRPr="00E71FCE" w:rsidRDefault="00625946" w:rsidP="000D43EB">
      <w:pPr>
        <w:widowControl/>
        <w:jc w:val="both"/>
      </w:pPr>
    </w:p>
    <w:p w14:paraId="7931BD8A" w14:textId="5B9FB2C5" w:rsidR="00625946" w:rsidRPr="00E71FCE" w:rsidRDefault="00625946" w:rsidP="000D43EB">
      <w:pPr>
        <w:widowControl/>
        <w:jc w:val="both"/>
      </w:pPr>
      <w:r w:rsidRPr="00E71FCE">
        <w:t xml:space="preserve">*Changes to the OVBP as detailed in this </w:t>
      </w:r>
      <w:r w:rsidR="006C14CD" w:rsidRPr="00E71FCE">
        <w:t>Exhibit B</w:t>
      </w:r>
      <w:r w:rsidRPr="00E71FCE">
        <w:rPr>
          <w:b/>
        </w:rPr>
        <w:t xml:space="preserve"> </w:t>
      </w:r>
      <w:r w:rsidRPr="00E71FCE">
        <w:t xml:space="preserve">shall be set forth in a new </w:t>
      </w:r>
      <w:r w:rsidR="006C14CD" w:rsidRPr="00E71FCE">
        <w:t>Exhibit B</w:t>
      </w:r>
      <w:r w:rsidRPr="00E71FCE">
        <w:t xml:space="preserve"> and provided to Agent by Frontier </w:t>
      </w:r>
      <w:r w:rsidR="004A1EEA" w:rsidRPr="00E71FCE">
        <w:t xml:space="preserve">per the terms of </w:t>
      </w:r>
      <w:r w:rsidRPr="00E71FCE">
        <w:t>the Notice section</w:t>
      </w:r>
      <w:r w:rsidR="004A1EEA" w:rsidRPr="00E71FCE">
        <w:t xml:space="preserve"> of the Agreement</w:t>
      </w:r>
      <w:r w:rsidRPr="00E71FCE">
        <w:t xml:space="preserve">. The issuance of a new </w:t>
      </w:r>
      <w:r w:rsidR="006C14CD" w:rsidRPr="00E71FCE">
        <w:t>Exhibit B</w:t>
      </w:r>
      <w:r w:rsidRPr="00E71FCE">
        <w:t xml:space="preserve"> shall not require an execution of an amendment to this SOW and will supersede all previously issued </w:t>
      </w:r>
      <w:r w:rsidR="006C14CD" w:rsidRPr="00E71FCE">
        <w:t>Exhibit B</w:t>
      </w:r>
      <w:r w:rsidRPr="00E71FCE">
        <w:t>’s</w:t>
      </w:r>
      <w:r w:rsidR="00E02A11" w:rsidRPr="00E71FCE">
        <w:t>.</w:t>
      </w:r>
    </w:p>
    <w:p w14:paraId="5AAC0562" w14:textId="77777777" w:rsidR="00625946" w:rsidRPr="00E71FCE" w:rsidRDefault="00625946" w:rsidP="00E51A5F">
      <w:pPr>
        <w:widowControl/>
        <w:spacing w:after="160"/>
      </w:pPr>
    </w:p>
    <w:p w14:paraId="6ED4B965" w14:textId="2214492F" w:rsidR="00BD08DA" w:rsidRPr="00E71FCE" w:rsidRDefault="006C14CD">
      <w:pPr>
        <w:tabs>
          <w:tab w:val="left" w:pos="720"/>
        </w:tabs>
        <w:spacing w:after="120"/>
        <w:jc w:val="center"/>
        <w:rPr>
          <w:b/>
        </w:rPr>
      </w:pPr>
      <w:r w:rsidRPr="00E71FCE">
        <w:rPr>
          <w:b/>
        </w:rPr>
        <w:lastRenderedPageBreak/>
        <w:t>EXHIBIT C</w:t>
      </w:r>
    </w:p>
    <w:p w14:paraId="71D95C50" w14:textId="49FE2D71" w:rsidR="00BD08DA" w:rsidRPr="00E71FCE" w:rsidRDefault="00BD08DA" w:rsidP="00672CA5">
      <w:pPr>
        <w:tabs>
          <w:tab w:val="left" w:pos="720"/>
        </w:tabs>
        <w:spacing w:after="120"/>
        <w:jc w:val="center"/>
        <w:rPr>
          <w:b/>
        </w:rPr>
      </w:pPr>
      <w:r w:rsidRPr="00E71FCE">
        <w:rPr>
          <w:b/>
        </w:rPr>
        <w:t xml:space="preserve">(Effective </w:t>
      </w:r>
      <w:r w:rsidR="00FE70AB" w:rsidRPr="00E71FCE">
        <w:rPr>
          <w:b/>
          <w:bCs/>
        </w:rPr>
        <w:t>{{Effective_Date}}</w:t>
      </w:r>
      <w:r w:rsidRPr="00E71FCE">
        <w:rPr>
          <w:b/>
        </w:rPr>
        <w:t>)</w:t>
      </w:r>
    </w:p>
    <w:p w14:paraId="3AB75662" w14:textId="61CE8353" w:rsidR="00BD08DA" w:rsidRPr="00E71FCE" w:rsidRDefault="00BD08DA">
      <w:pPr>
        <w:autoSpaceDE w:val="0"/>
        <w:autoSpaceDN w:val="0"/>
        <w:adjustRightInd w:val="0"/>
        <w:spacing w:after="240"/>
        <w:jc w:val="center"/>
        <w:outlineLvl w:val="0"/>
        <w:rPr>
          <w:b/>
        </w:rPr>
      </w:pPr>
      <w:r w:rsidRPr="00E71FCE">
        <w:rPr>
          <w:b/>
        </w:rPr>
        <w:t>STATEMENT OF WORK N</w:t>
      </w:r>
      <w:r w:rsidR="004F3BAB" w:rsidRPr="00E71FCE">
        <w:rPr>
          <w:b/>
        </w:rPr>
        <w:t>O</w:t>
      </w:r>
      <w:r w:rsidRPr="00E71FCE">
        <w:rPr>
          <w:b/>
        </w:rPr>
        <w:t>.</w:t>
      </w:r>
      <w:r w:rsidR="00871E33" w:rsidRPr="00E71FCE">
        <w:rPr>
          <w:b/>
        </w:rPr>
        <w:t xml:space="preserve"> </w:t>
      </w:r>
      <w:sdt>
        <w:sdtPr>
          <w:rPr>
            <w:b/>
          </w:rPr>
          <w:id w:val="-1792971617"/>
          <w:placeholder>
            <w:docPart w:val="DefaultPlaceholder_-1854013440"/>
          </w:placeholder>
          <w:text/>
        </w:sdtPr>
        <w:sdtContent>
          <w:r w:rsidR="00372F62" w:rsidRPr="00E71FCE">
            <w:rPr>
              <w:b/>
            </w:rPr>
            <w:t>{{</w:t>
          </w:r>
          <w:proofErr w:type="spellStart"/>
          <w:r w:rsidR="00372F62" w:rsidRPr="00E71FCE">
            <w:rPr>
              <w:b/>
            </w:rPr>
            <w:t>ScheduleId</w:t>
          </w:r>
          <w:proofErr w:type="spellEnd"/>
          <w:r w:rsidR="00372F62" w:rsidRPr="00E71FCE">
            <w:rPr>
              <w:b/>
            </w:rPr>
            <w:t>}}</w:t>
          </w:r>
        </w:sdtContent>
      </w:sdt>
    </w:p>
    <w:p w14:paraId="127EFC36" w14:textId="5D0B0860" w:rsidR="005B0A14" w:rsidRPr="00E71FCE" w:rsidRDefault="001B7FF1" w:rsidP="00FD33F2">
      <w:pPr>
        <w:widowControl/>
        <w:spacing w:after="160"/>
        <w:jc w:val="center"/>
        <w:rPr>
          <w:b/>
        </w:rPr>
      </w:pPr>
      <w:r w:rsidRPr="00E71FCE">
        <w:rPr>
          <w:b/>
        </w:rPr>
        <w:t>FRONTIER PRODUCT COMPENSATION GRID</w:t>
      </w:r>
      <w:r w:rsidR="00E02A11" w:rsidRPr="00E71FCE">
        <w:rPr>
          <w:b/>
        </w:rPr>
        <w:t>*</w:t>
      </w:r>
    </w:p>
    <w:p w14:paraId="297C14B7" w14:textId="6D3F6F8A" w:rsidR="00A3637B" w:rsidRPr="00E71FCE" w:rsidRDefault="008A4153" w:rsidP="00A3637B">
      <w:pPr>
        <w:widowControl/>
        <w:spacing w:after="160"/>
        <w:jc w:val="center"/>
        <w:rPr>
          <w:i/>
        </w:rPr>
      </w:pPr>
      <w:r w:rsidRPr="00E71FCE">
        <w:rPr>
          <w:i/>
        </w:rPr>
        <w:t xml:space="preserve">(Subject to </w:t>
      </w:r>
      <w:r w:rsidR="00B2027B" w:rsidRPr="00E71FCE">
        <w:rPr>
          <w:i/>
        </w:rPr>
        <w:t xml:space="preserve">change per </w:t>
      </w:r>
      <w:r w:rsidRPr="00E71FCE">
        <w:rPr>
          <w:i/>
        </w:rPr>
        <w:t>the terms of th</w:t>
      </w:r>
      <w:r w:rsidR="004A1EEA" w:rsidRPr="00E71FCE">
        <w:rPr>
          <w:i/>
        </w:rPr>
        <w:t>is SOW</w:t>
      </w:r>
      <w:r w:rsidRPr="00E71FCE">
        <w:rPr>
          <w:i/>
        </w:rPr>
        <w:t>)</w:t>
      </w:r>
      <w:r w:rsidR="00A3637B" w:rsidRPr="00E71FCE" w:rsidDel="00A3637B">
        <w:rPr>
          <w:i/>
        </w:rPr>
        <w:t xml:space="preserve"> </w:t>
      </w:r>
    </w:p>
    <w:p w14:paraId="7FE1FE13" w14:textId="77777777" w:rsidR="00372F62" w:rsidRPr="00E71FCE" w:rsidRDefault="00372F62">
      <w:pPr>
        <w:widowControl/>
        <w:spacing w:after="160"/>
        <w:jc w:val="center"/>
        <w:rPr>
          <w:iCs/>
        </w:rPr>
        <w:sectPr w:rsidR="00372F62" w:rsidRPr="00E71FCE" w:rsidSect="00FD33F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008" w:left="1440" w:header="720" w:footer="576" w:gutter="0"/>
          <w:cols w:space="720"/>
          <w:docGrid w:linePitch="360"/>
        </w:sectPr>
      </w:pPr>
    </w:p>
    <w:p w14:paraId="63C5588D" w14:textId="77777777" w:rsidR="00A70F88" w:rsidRPr="00E71FCE" w:rsidRDefault="00A70F88">
      <w:pPr>
        <w:widowControl/>
        <w:spacing w:after="160"/>
        <w:jc w:val="center"/>
        <w:rPr>
          <w:iCs/>
        </w:rPr>
        <w:sectPr w:rsidR="00A70F88" w:rsidRPr="00E71FCE" w:rsidSect="00372F62">
          <w:type w:val="continuous"/>
          <w:pgSz w:w="12240" w:h="15840"/>
          <w:pgMar w:top="1440" w:right="1440" w:bottom="1008" w:left="1440" w:header="720" w:footer="576" w:gutter="0"/>
          <w:cols w:space="720"/>
          <w:docGrid w:linePitch="360"/>
        </w:sectPr>
      </w:pPr>
    </w:p>
    <w:p w14:paraId="09D2FA0C" w14:textId="746BB9D7" w:rsidR="00A3637B" w:rsidRPr="00E71FCE" w:rsidRDefault="00A3637B">
      <w:pPr>
        <w:widowControl/>
        <w:spacing w:after="160"/>
        <w:jc w:val="center"/>
        <w:rPr>
          <w:iCs/>
        </w:rPr>
      </w:pPr>
      <w:r w:rsidRPr="00E71FCE">
        <w:rPr>
          <w:iCs/>
        </w:rPr>
        <w:t>Attach Comp Grid</w:t>
      </w:r>
    </w:p>
    <w:p w14:paraId="7E310D57" w14:textId="78AFDA67" w:rsidR="005B0A14" w:rsidRPr="00E71FCE" w:rsidRDefault="005B0A14" w:rsidP="00FC41D4">
      <w:pPr>
        <w:widowControl/>
        <w:spacing w:after="160"/>
        <w:jc w:val="center"/>
      </w:pPr>
    </w:p>
    <w:p w14:paraId="1BA40AB7" w14:textId="189A1C97" w:rsidR="00D9772A" w:rsidRDefault="00625946" w:rsidP="00FC41D4">
      <w:pPr>
        <w:widowControl/>
        <w:spacing w:after="160"/>
        <w:jc w:val="both"/>
      </w:pPr>
      <w:r w:rsidRPr="00E71FCE">
        <w:t xml:space="preserve">*Changes to the Frontier Product Compensation Grid as detailed in this </w:t>
      </w:r>
      <w:r w:rsidR="006C14CD" w:rsidRPr="00E71FCE">
        <w:t>Exhibit C</w:t>
      </w:r>
      <w:r w:rsidRPr="00E71FCE">
        <w:rPr>
          <w:b/>
        </w:rPr>
        <w:t xml:space="preserve"> </w:t>
      </w:r>
      <w:r w:rsidRPr="00E71FCE">
        <w:t xml:space="preserve">shall be set forth in a new </w:t>
      </w:r>
      <w:r w:rsidR="006C14CD" w:rsidRPr="00E71FCE">
        <w:t>Exhibit C</w:t>
      </w:r>
      <w:r w:rsidRPr="00E71FCE">
        <w:t xml:space="preserve"> and provided to Agent by Frontier </w:t>
      </w:r>
      <w:r w:rsidR="00E2708B" w:rsidRPr="00E71FCE">
        <w:t xml:space="preserve">per the terms of </w:t>
      </w:r>
      <w:r w:rsidRPr="00E71FCE">
        <w:t xml:space="preserve">the Notice section of the Agreement. The issuance of a new </w:t>
      </w:r>
      <w:r w:rsidR="006C14CD" w:rsidRPr="00E71FCE">
        <w:t>Exhibit C</w:t>
      </w:r>
      <w:r w:rsidRPr="00E71FCE">
        <w:t xml:space="preserve"> shall not require an execution of an amendment to this SOW and will supersede all previously issued </w:t>
      </w:r>
      <w:r w:rsidR="006C14CD" w:rsidRPr="00E71FCE">
        <w:t>Exhibit C</w:t>
      </w:r>
      <w:r w:rsidRPr="00E71FCE">
        <w:t>’s</w:t>
      </w:r>
      <w:r w:rsidR="00D9772A" w:rsidRPr="00E71FCE">
        <w:t>.</w:t>
      </w:r>
    </w:p>
    <w:p w14:paraId="45CE8096" w14:textId="77777777" w:rsidR="00D9772A" w:rsidRPr="00193A0B" w:rsidRDefault="00D9772A" w:rsidP="00FD33F2">
      <w:pPr>
        <w:widowControl/>
        <w:spacing w:after="160"/>
        <w:jc w:val="both"/>
      </w:pPr>
    </w:p>
    <w:p w14:paraId="6AE8C95E" w14:textId="77777777" w:rsidR="00BD08DA" w:rsidRPr="00782CC2" w:rsidRDefault="00BD08DA" w:rsidP="00FD33F2">
      <w:pPr>
        <w:tabs>
          <w:tab w:val="left" w:pos="720"/>
        </w:tabs>
        <w:spacing w:after="120"/>
        <w:jc w:val="center"/>
        <w:rPr>
          <w:sz w:val="20"/>
          <w:szCs w:val="20"/>
        </w:rPr>
      </w:pPr>
    </w:p>
    <w:sectPr w:rsidR="00BD08DA" w:rsidRPr="00782CC2" w:rsidSect="00372F62">
      <w:type w:val="continuous"/>
      <w:pgSz w:w="12240" w:h="15840"/>
      <w:pgMar w:top="1440" w:right="1440" w:bottom="1008" w:left="1440" w:header="720" w:footer="576"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233DD0" w14:textId="77777777" w:rsidR="009A13DF" w:rsidRDefault="009A13DF" w:rsidP="001A23EE">
      <w:r>
        <w:separator/>
      </w:r>
    </w:p>
  </w:endnote>
  <w:endnote w:type="continuationSeparator" w:id="0">
    <w:p w14:paraId="2E221E68" w14:textId="77777777" w:rsidR="009A13DF" w:rsidRDefault="009A13DF" w:rsidP="001A2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4748F" w14:textId="77777777" w:rsidR="00372F62" w:rsidRDefault="00372F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3891952"/>
      <w:docPartObj>
        <w:docPartGallery w:val="Page Numbers (Bottom of Page)"/>
        <w:docPartUnique/>
      </w:docPartObj>
    </w:sdtPr>
    <w:sdtEndPr>
      <w:rPr>
        <w:noProof/>
      </w:rPr>
    </w:sdtEndPr>
    <w:sdtContent>
      <w:p w14:paraId="1479F7FD" w14:textId="6758063B" w:rsidR="00C132C1" w:rsidRDefault="00C132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CF6DBD" w14:textId="77777777" w:rsidR="00C132C1" w:rsidRDefault="00C132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8F377" w14:textId="77777777" w:rsidR="00372F62" w:rsidRDefault="00372F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512DC8" w14:textId="77777777" w:rsidR="009A13DF" w:rsidRDefault="009A13DF" w:rsidP="001A23EE">
      <w:r>
        <w:separator/>
      </w:r>
    </w:p>
  </w:footnote>
  <w:footnote w:type="continuationSeparator" w:id="0">
    <w:p w14:paraId="2CBD8B9F" w14:textId="77777777" w:rsidR="009A13DF" w:rsidRDefault="009A13DF" w:rsidP="001A23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FE367" w14:textId="77777777" w:rsidR="00372F62" w:rsidRDefault="00372F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287" w:type="dxa"/>
      <w:tblInd w:w="58" w:type="dxa"/>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4157"/>
      <w:gridCol w:w="5130"/>
    </w:tblGrid>
    <w:tr w:rsidR="00C132C1" w14:paraId="7844E540" w14:textId="77777777" w:rsidTr="00FD33F2">
      <w:tc>
        <w:tcPr>
          <w:tcW w:w="4157" w:type="dxa"/>
          <w:tcBorders>
            <w:top w:val="single" w:sz="12" w:space="0" w:color="auto"/>
            <w:left w:val="single" w:sz="12" w:space="0" w:color="auto"/>
            <w:bottom w:val="single" w:sz="12" w:space="0" w:color="auto"/>
            <w:right w:val="nil"/>
          </w:tcBorders>
        </w:tcPr>
        <w:tbl>
          <w:tblPr>
            <w:tblW w:w="0" w:type="auto"/>
            <w:tblLook w:val="0000" w:firstRow="0" w:lastRow="0" w:firstColumn="0" w:lastColumn="0" w:noHBand="0" w:noVBand="0"/>
          </w:tblPr>
          <w:tblGrid>
            <w:gridCol w:w="4033"/>
          </w:tblGrid>
          <w:tr w:rsidR="00C132C1" w14:paraId="7FB84525" w14:textId="77777777" w:rsidTr="00FD33F2">
            <w:trPr>
              <w:trHeight w:val="660"/>
            </w:trPr>
            <w:tc>
              <w:tcPr>
                <w:tcW w:w="4033" w:type="dxa"/>
                <w:tcBorders>
                  <w:top w:val="nil"/>
                  <w:left w:val="nil"/>
                  <w:bottom w:val="nil"/>
                  <w:right w:val="nil"/>
                </w:tcBorders>
              </w:tcPr>
              <w:p w14:paraId="2206F380" w14:textId="77777777" w:rsidR="00C132C1" w:rsidRDefault="00C132C1" w:rsidP="00FD33F2">
                <w:pPr>
                  <w:pStyle w:val="Header"/>
                  <w:tabs>
                    <w:tab w:val="clear" w:pos="9360"/>
                    <w:tab w:val="right" w:pos="3819"/>
                  </w:tabs>
                  <w:ind w:left="-51"/>
                  <w:rPr>
                    <w:rStyle w:val="PageNumber"/>
                  </w:rPr>
                </w:pPr>
                <w:r>
                  <w:rPr>
                    <w:noProof/>
                  </w:rPr>
                  <w:drawing>
                    <wp:inline distT="0" distB="0" distL="0" distR="0" wp14:anchorId="32C04E20" wp14:editId="16820189">
                      <wp:extent cx="1152525" cy="46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466725"/>
                              </a:xfrm>
                              <a:prstGeom prst="rect">
                                <a:avLst/>
                              </a:prstGeom>
                              <a:noFill/>
                            </pic:spPr>
                          </pic:pic>
                        </a:graphicData>
                      </a:graphic>
                    </wp:inline>
                  </w:drawing>
                </w:r>
              </w:p>
            </w:tc>
          </w:tr>
        </w:tbl>
        <w:p w14:paraId="5B419FDD" w14:textId="77777777" w:rsidR="00C132C1" w:rsidRDefault="00C132C1" w:rsidP="001A23EE">
          <w:pPr>
            <w:pStyle w:val="Header"/>
            <w:rPr>
              <w:sz w:val="16"/>
              <w:szCs w:val="16"/>
            </w:rPr>
          </w:pPr>
        </w:p>
      </w:tc>
      <w:tc>
        <w:tcPr>
          <w:tcW w:w="5130" w:type="dxa"/>
          <w:tcBorders>
            <w:top w:val="single" w:sz="12" w:space="0" w:color="auto"/>
            <w:left w:val="nil"/>
            <w:bottom w:val="single" w:sz="12" w:space="0" w:color="auto"/>
            <w:right w:val="single" w:sz="12" w:space="0" w:color="auto"/>
          </w:tcBorders>
        </w:tcPr>
        <w:p w14:paraId="7F9ED233" w14:textId="1AF370AD" w:rsidR="00C132C1" w:rsidRPr="00B973B4" w:rsidRDefault="00C132C1" w:rsidP="005E2F17">
          <w:pPr>
            <w:pStyle w:val="Header"/>
            <w:tabs>
              <w:tab w:val="left" w:pos="2198"/>
            </w:tabs>
            <w:jc w:val="right"/>
            <w:rPr>
              <w:rStyle w:val="PageNumber"/>
              <w:b/>
              <w:bCs/>
            </w:rPr>
          </w:pPr>
          <w:r>
            <w:rPr>
              <w:rStyle w:val="PageNumber"/>
              <w:b/>
              <w:bCs/>
            </w:rPr>
            <w:tab/>
            <w:t>STATEMENT OF WORK</w:t>
          </w:r>
        </w:p>
        <w:p w14:paraId="23337F7A" w14:textId="1B5EDDA3" w:rsidR="00C132C1" w:rsidRPr="005E2F17" w:rsidRDefault="00A277EA" w:rsidP="00A277EA">
          <w:pPr>
            <w:pStyle w:val="Header"/>
            <w:tabs>
              <w:tab w:val="center" w:pos="5304"/>
            </w:tabs>
            <w:spacing w:before="60" w:after="120"/>
            <w:ind w:left="-1426" w:firstLine="1426"/>
            <w:jc w:val="right"/>
            <w:rPr>
              <w:b/>
              <w:bCs/>
            </w:rPr>
          </w:pPr>
          <w:r>
            <w:rPr>
              <w:rStyle w:val="PageNumber"/>
              <w:b/>
              <w:bCs/>
            </w:rPr>
            <w:t>Digital Sales</w:t>
          </w:r>
          <w:r w:rsidR="00C132C1">
            <w:rPr>
              <w:rStyle w:val="PageNumber"/>
              <w:b/>
              <w:bCs/>
            </w:rPr>
            <w:t xml:space="preserve"> </w:t>
          </w:r>
          <w:r w:rsidR="00C132C1" w:rsidRPr="00B920D8">
            <w:rPr>
              <w:b/>
            </w:rPr>
            <w:t xml:space="preserve"> </w:t>
          </w:r>
        </w:p>
        <w:p w14:paraId="09AE216C" w14:textId="77777777" w:rsidR="00C132C1" w:rsidRPr="00B973B4" w:rsidRDefault="00C132C1" w:rsidP="001A23EE">
          <w:pPr>
            <w:pStyle w:val="Header"/>
            <w:jc w:val="right"/>
            <w:rPr>
              <w:b/>
              <w:sz w:val="18"/>
              <w:szCs w:val="18"/>
            </w:rPr>
          </w:pPr>
          <w:r w:rsidRPr="00B973B4">
            <w:rPr>
              <w:b/>
              <w:sz w:val="18"/>
              <w:szCs w:val="18"/>
            </w:rPr>
            <w:t>Frontier Confidential</w:t>
          </w:r>
        </w:p>
      </w:tc>
    </w:tr>
  </w:tbl>
  <w:p w14:paraId="061BD139" w14:textId="77777777" w:rsidR="00C132C1" w:rsidRDefault="00C132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AAC6D" w14:textId="77777777" w:rsidR="00372F62" w:rsidRDefault="00372F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B4AD8"/>
    <w:multiLevelType w:val="hybridMultilevel"/>
    <w:tmpl w:val="8CDEC066"/>
    <w:lvl w:ilvl="0" w:tplc="43709CB0">
      <w:start w:val="1"/>
      <w:numFmt w:val="lowerLetter"/>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43709CB0">
      <w:start w:val="1"/>
      <w:numFmt w:val="lowerLetter"/>
      <w:lvlText w:val="(%3)"/>
      <w:lvlJc w:val="left"/>
      <w:pPr>
        <w:ind w:left="2340" w:hanging="360"/>
      </w:pPr>
      <w:rPr>
        <w:rFonts w:hint="default"/>
        <w:b w:val="0"/>
        <w:bCs w:val="0"/>
        <w:i w:val="0"/>
        <w:iCs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D6D94"/>
    <w:multiLevelType w:val="hybridMultilevel"/>
    <w:tmpl w:val="17C2DCAA"/>
    <w:lvl w:ilvl="0" w:tplc="31EEE9CA">
      <w:start w:val="1"/>
      <w:numFmt w:val="decimal"/>
      <w:lvlText w:val="%1."/>
      <w:lvlJc w:val="left"/>
      <w:pPr>
        <w:ind w:left="720" w:hanging="360"/>
      </w:pPr>
      <w:rPr>
        <w:b/>
      </w:rPr>
    </w:lvl>
    <w:lvl w:ilvl="1" w:tplc="F4FE74F2">
      <w:start w:val="1"/>
      <w:numFmt w:val="lowerLetter"/>
      <w:lvlText w:val="(%2)"/>
      <w:lvlJc w:val="left"/>
      <w:pPr>
        <w:ind w:left="1440" w:hanging="360"/>
      </w:pPr>
      <w:rPr>
        <w:rFonts w:hint="default"/>
        <w:b w:val="0"/>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F1F86"/>
    <w:multiLevelType w:val="hybridMultilevel"/>
    <w:tmpl w:val="12C8D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21395D"/>
    <w:multiLevelType w:val="hybridMultilevel"/>
    <w:tmpl w:val="CE9A9718"/>
    <w:lvl w:ilvl="0" w:tplc="404C00E2">
      <w:start w:val="1"/>
      <w:numFmt w:val="lowerLetter"/>
      <w:lvlText w:val="(%1)"/>
      <w:lvlJc w:val="left"/>
      <w:pPr>
        <w:ind w:left="711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156E3F9F"/>
    <w:multiLevelType w:val="singleLevel"/>
    <w:tmpl w:val="11BA4ABA"/>
    <w:lvl w:ilvl="0">
      <w:start w:val="1"/>
      <w:numFmt w:val="upperRoman"/>
      <w:lvlText w:val="%1."/>
      <w:lvlJc w:val="left"/>
      <w:pPr>
        <w:tabs>
          <w:tab w:val="num" w:pos="720"/>
        </w:tabs>
        <w:ind w:left="720" w:hanging="720"/>
      </w:pPr>
      <w:rPr>
        <w:rFonts w:hint="default"/>
      </w:rPr>
    </w:lvl>
  </w:abstractNum>
  <w:abstractNum w:abstractNumId="5" w15:restartNumberingAfterBreak="0">
    <w:nsid w:val="19EE6BCC"/>
    <w:multiLevelType w:val="hybridMultilevel"/>
    <w:tmpl w:val="005C204A"/>
    <w:lvl w:ilvl="0" w:tplc="9A18F504">
      <w:start w:val="1"/>
      <w:numFmt w:val="decimal"/>
      <w:lvlText w:val="%1."/>
      <w:lvlJc w:val="left"/>
      <w:pPr>
        <w:ind w:left="720" w:hanging="360"/>
      </w:pPr>
      <w:rPr>
        <w:rFonts w:hint="default"/>
        <w:color w:val="00206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5B4BAF"/>
    <w:multiLevelType w:val="hybridMultilevel"/>
    <w:tmpl w:val="7E8C67F8"/>
    <w:lvl w:ilvl="0" w:tplc="A4AE3F18">
      <w:start w:val="1"/>
      <w:numFmt w:val="lowerRoman"/>
      <w:lvlText w:val="(%1)"/>
      <w:lvlJc w:val="left"/>
      <w:pPr>
        <w:ind w:left="2448" w:hanging="360"/>
      </w:pPr>
      <w:rPr>
        <w:rFonts w:hint="default"/>
      </w:r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7" w15:restartNumberingAfterBreak="0">
    <w:nsid w:val="1A9A4051"/>
    <w:multiLevelType w:val="hybridMultilevel"/>
    <w:tmpl w:val="41AAA5FA"/>
    <w:lvl w:ilvl="0" w:tplc="A4AE3F18">
      <w:start w:val="1"/>
      <w:numFmt w:val="lowerRoman"/>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1EC35CF7"/>
    <w:multiLevelType w:val="hybridMultilevel"/>
    <w:tmpl w:val="67360A5A"/>
    <w:lvl w:ilvl="0" w:tplc="9A18F504">
      <w:start w:val="1"/>
      <w:numFmt w:val="decimal"/>
      <w:lvlText w:val="%1."/>
      <w:lvlJc w:val="left"/>
      <w:pPr>
        <w:ind w:left="720" w:hanging="360"/>
      </w:pPr>
      <w:rPr>
        <w:rFonts w:hint="default"/>
        <w:color w:val="0020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FB1200"/>
    <w:multiLevelType w:val="multilevel"/>
    <w:tmpl w:val="CFA688AE"/>
    <w:lvl w:ilvl="0">
      <w:start w:val="1"/>
      <w:numFmt w:val="decimal"/>
      <w:lvlText w:val="%1."/>
      <w:lvlJc w:val="left"/>
      <w:pPr>
        <w:ind w:left="2520" w:hanging="360"/>
      </w:pPr>
      <w:rPr>
        <w:rFonts w:ascii="Arial" w:hAnsi="Arial" w:cs="Arial" w:hint="default"/>
        <w:b/>
      </w:rPr>
    </w:lvl>
    <w:lvl w:ilvl="1">
      <w:start w:val="1"/>
      <w:numFmt w:val="decimal"/>
      <w:lvlText w:val="%1.%2"/>
      <w:lvlJc w:val="left"/>
      <w:pPr>
        <w:ind w:left="2052" w:hanging="432"/>
      </w:pPr>
      <w:rPr>
        <w:rFonts w:hint="default"/>
        <w:b w:val="0"/>
      </w:rPr>
    </w:lvl>
    <w:lvl w:ilvl="2">
      <w:start w:val="1"/>
      <w:numFmt w:val="lowerLetter"/>
      <w:lvlText w:val="(%3)"/>
      <w:lvlJc w:val="left"/>
      <w:pPr>
        <w:ind w:left="1944" w:hanging="504"/>
      </w:pPr>
      <w:rPr>
        <w:rFonts w:ascii="Arial" w:hAnsi="Arial" w:cs="Arial" w:hint="default"/>
        <w:b w:val="0"/>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7426E6A"/>
    <w:multiLevelType w:val="multilevel"/>
    <w:tmpl w:val="95F0C59C"/>
    <w:lvl w:ilvl="0">
      <w:start w:val="12"/>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53D43EDE"/>
    <w:multiLevelType w:val="multilevel"/>
    <w:tmpl w:val="CFA688AE"/>
    <w:lvl w:ilvl="0">
      <w:start w:val="1"/>
      <w:numFmt w:val="decimal"/>
      <w:lvlText w:val="%1."/>
      <w:lvlJc w:val="left"/>
      <w:pPr>
        <w:ind w:left="2520" w:hanging="360"/>
      </w:pPr>
      <w:rPr>
        <w:rFonts w:ascii="Arial" w:hAnsi="Arial" w:cs="Arial" w:hint="default"/>
        <w:b/>
      </w:rPr>
    </w:lvl>
    <w:lvl w:ilvl="1">
      <w:start w:val="1"/>
      <w:numFmt w:val="decimal"/>
      <w:lvlText w:val="%1.%2"/>
      <w:lvlJc w:val="left"/>
      <w:pPr>
        <w:ind w:left="2052" w:hanging="432"/>
      </w:pPr>
      <w:rPr>
        <w:rFonts w:hint="default"/>
        <w:b w:val="0"/>
      </w:rPr>
    </w:lvl>
    <w:lvl w:ilvl="2">
      <w:start w:val="1"/>
      <w:numFmt w:val="lowerLetter"/>
      <w:lvlText w:val="(%3)"/>
      <w:lvlJc w:val="left"/>
      <w:pPr>
        <w:ind w:left="1944" w:hanging="504"/>
      </w:pPr>
      <w:rPr>
        <w:rFonts w:ascii="Arial" w:hAnsi="Arial" w:cs="Arial" w:hint="default"/>
        <w:b w:val="0"/>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46C0C13"/>
    <w:multiLevelType w:val="multilevel"/>
    <w:tmpl w:val="620856AA"/>
    <w:lvl w:ilvl="0">
      <w:start w:val="1"/>
      <w:numFmt w:val="decimal"/>
      <w:pStyle w:val="Heading1"/>
      <w:lvlText w:val="%1"/>
      <w:lvlJc w:val="left"/>
      <w:pPr>
        <w:ind w:left="432" w:hanging="432"/>
      </w:pPr>
      <w:rPr>
        <w:rFonts w:cs="Times New Roman" w:hint="default"/>
      </w:rPr>
    </w:lvl>
    <w:lvl w:ilvl="1">
      <w:start w:val="1"/>
      <w:numFmt w:val="decimal"/>
      <w:pStyle w:val="Heading2"/>
      <w:lvlText w:val="6.%2"/>
      <w:lvlJc w:val="left"/>
      <w:pPr>
        <w:ind w:left="576" w:hanging="576"/>
      </w:pPr>
      <w:rPr>
        <w:rFonts w:cs="Times New Roman" w:hint="default"/>
      </w:rPr>
    </w:lvl>
    <w:lvl w:ilvl="2">
      <w:start w:val="1"/>
      <w:numFmt w:val="decimal"/>
      <w:pStyle w:val="Heading3"/>
      <w:lvlText w:val="%1.%2.%3"/>
      <w:lvlJc w:val="left"/>
      <w:pPr>
        <w:ind w:left="1260" w:hanging="720"/>
      </w:pPr>
      <w:rPr>
        <w:rFonts w:cs="Times New Roman" w:hint="default"/>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13" w15:restartNumberingAfterBreak="0">
    <w:nsid w:val="627036D1"/>
    <w:multiLevelType w:val="hybridMultilevel"/>
    <w:tmpl w:val="03AAFDA6"/>
    <w:lvl w:ilvl="0" w:tplc="A4AE3F18">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672E230C"/>
    <w:multiLevelType w:val="hybridMultilevel"/>
    <w:tmpl w:val="A120E62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6DDC4E05"/>
    <w:multiLevelType w:val="multilevel"/>
    <w:tmpl w:val="86C24DDC"/>
    <w:lvl w:ilvl="0">
      <w:start w:val="1"/>
      <w:numFmt w:val="decimal"/>
      <w:lvlText w:val="%1."/>
      <w:lvlJc w:val="left"/>
      <w:pPr>
        <w:ind w:left="720" w:hanging="720"/>
      </w:pPr>
      <w:rPr>
        <w:rFonts w:ascii="Arial" w:hAnsi="Arial" w:cs="Arial" w:hint="default"/>
        <w:b/>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hint="default"/>
      </w:rPr>
    </w:lvl>
  </w:abstractNum>
  <w:abstractNum w:abstractNumId="16" w15:restartNumberingAfterBreak="0">
    <w:nsid w:val="7D7E1554"/>
    <w:multiLevelType w:val="hybridMultilevel"/>
    <w:tmpl w:val="E00A706E"/>
    <w:lvl w:ilvl="0" w:tplc="A4AE3F18">
      <w:start w:val="1"/>
      <w:numFmt w:val="lowerRoman"/>
      <w:lvlText w:val="(%1)"/>
      <w:lvlJc w:val="left"/>
      <w:pPr>
        <w:ind w:left="2883" w:hanging="360"/>
      </w:pPr>
      <w:rPr>
        <w:rFonts w:hint="default"/>
        <w:w w:val="99"/>
        <w:sz w:val="22"/>
        <w:szCs w:val="22"/>
      </w:rPr>
    </w:lvl>
    <w:lvl w:ilvl="1" w:tplc="04090019" w:tentative="1">
      <w:start w:val="1"/>
      <w:numFmt w:val="lowerLetter"/>
      <w:lvlText w:val="%2."/>
      <w:lvlJc w:val="left"/>
      <w:pPr>
        <w:ind w:left="3603" w:hanging="360"/>
      </w:pPr>
    </w:lvl>
    <w:lvl w:ilvl="2" w:tplc="0409001B" w:tentative="1">
      <w:start w:val="1"/>
      <w:numFmt w:val="lowerRoman"/>
      <w:lvlText w:val="%3."/>
      <w:lvlJc w:val="right"/>
      <w:pPr>
        <w:ind w:left="4323" w:hanging="180"/>
      </w:pPr>
    </w:lvl>
    <w:lvl w:ilvl="3" w:tplc="0409000F" w:tentative="1">
      <w:start w:val="1"/>
      <w:numFmt w:val="decimal"/>
      <w:lvlText w:val="%4."/>
      <w:lvlJc w:val="left"/>
      <w:pPr>
        <w:ind w:left="5043" w:hanging="360"/>
      </w:pPr>
    </w:lvl>
    <w:lvl w:ilvl="4" w:tplc="04090019" w:tentative="1">
      <w:start w:val="1"/>
      <w:numFmt w:val="lowerLetter"/>
      <w:lvlText w:val="%5."/>
      <w:lvlJc w:val="left"/>
      <w:pPr>
        <w:ind w:left="5763" w:hanging="360"/>
      </w:pPr>
    </w:lvl>
    <w:lvl w:ilvl="5" w:tplc="0409001B" w:tentative="1">
      <w:start w:val="1"/>
      <w:numFmt w:val="lowerRoman"/>
      <w:lvlText w:val="%6."/>
      <w:lvlJc w:val="right"/>
      <w:pPr>
        <w:ind w:left="6483" w:hanging="180"/>
      </w:pPr>
    </w:lvl>
    <w:lvl w:ilvl="6" w:tplc="0409000F" w:tentative="1">
      <w:start w:val="1"/>
      <w:numFmt w:val="decimal"/>
      <w:lvlText w:val="%7."/>
      <w:lvlJc w:val="left"/>
      <w:pPr>
        <w:ind w:left="7203" w:hanging="360"/>
      </w:pPr>
    </w:lvl>
    <w:lvl w:ilvl="7" w:tplc="04090019" w:tentative="1">
      <w:start w:val="1"/>
      <w:numFmt w:val="lowerLetter"/>
      <w:lvlText w:val="%8."/>
      <w:lvlJc w:val="left"/>
      <w:pPr>
        <w:ind w:left="7923" w:hanging="360"/>
      </w:pPr>
    </w:lvl>
    <w:lvl w:ilvl="8" w:tplc="0409001B" w:tentative="1">
      <w:start w:val="1"/>
      <w:numFmt w:val="lowerRoman"/>
      <w:lvlText w:val="%9."/>
      <w:lvlJc w:val="right"/>
      <w:pPr>
        <w:ind w:left="8643" w:hanging="180"/>
      </w:pPr>
    </w:lvl>
  </w:abstractNum>
  <w:num w:numId="1">
    <w:abstractNumId w:val="12"/>
  </w:num>
  <w:num w:numId="2">
    <w:abstractNumId w:val="11"/>
  </w:num>
  <w:num w:numId="3">
    <w:abstractNumId w:val="13"/>
  </w:num>
  <w:num w:numId="4">
    <w:abstractNumId w:val="15"/>
  </w:num>
  <w:num w:numId="5">
    <w:abstractNumId w:val="16"/>
  </w:num>
  <w:num w:numId="6">
    <w:abstractNumId w:val="3"/>
  </w:num>
  <w:num w:numId="7">
    <w:abstractNumId w:val="7"/>
  </w:num>
  <w:num w:numId="8">
    <w:abstractNumId w:val="1"/>
  </w:num>
  <w:num w:numId="9">
    <w:abstractNumId w:val="14"/>
  </w:num>
  <w:num w:numId="10">
    <w:abstractNumId w:val="0"/>
  </w:num>
  <w:num w:numId="11">
    <w:abstractNumId w:val="5"/>
  </w:num>
  <w:num w:numId="12">
    <w:abstractNumId w:val="4"/>
  </w:num>
  <w:num w:numId="13">
    <w:abstractNumId w:val="10"/>
  </w:num>
  <w:num w:numId="14">
    <w:abstractNumId w:val="6"/>
  </w:num>
  <w:num w:numId="15">
    <w:abstractNumId w:val="2"/>
  </w:num>
  <w:num w:numId="16">
    <w:abstractNumId w:val="8"/>
  </w:num>
  <w:num w:numId="17">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1" w:cryptProviderType="rsaAES" w:cryptAlgorithmClass="hash" w:cryptAlgorithmType="typeAny" w:cryptAlgorithmSid="14" w:cryptSpinCount="100000" w:hash="/8mo1w/P2gOnqwC5qykj6Wx55lRJDzFJucA3P1E9lc0lYNtodP0G7anJXrdiCSGZhIxdzPNP4dUbu5cxeXlbUQ==" w:salt="Nf1sNnUL3/SxxgD6LXB+iw=="/>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B18"/>
    <w:rsid w:val="000004E7"/>
    <w:rsid w:val="0000064D"/>
    <w:rsid w:val="00002F7F"/>
    <w:rsid w:val="000030D5"/>
    <w:rsid w:val="00005F27"/>
    <w:rsid w:val="0001135C"/>
    <w:rsid w:val="00012673"/>
    <w:rsid w:val="00013E25"/>
    <w:rsid w:val="000175DA"/>
    <w:rsid w:val="00023A0C"/>
    <w:rsid w:val="00025D2C"/>
    <w:rsid w:val="00026F4F"/>
    <w:rsid w:val="000348AB"/>
    <w:rsid w:val="00037EFE"/>
    <w:rsid w:val="00040C7C"/>
    <w:rsid w:val="00042B85"/>
    <w:rsid w:val="00054229"/>
    <w:rsid w:val="00055430"/>
    <w:rsid w:val="00057F4A"/>
    <w:rsid w:val="0006153B"/>
    <w:rsid w:val="00062CDB"/>
    <w:rsid w:val="000632E1"/>
    <w:rsid w:val="00063C87"/>
    <w:rsid w:val="000645DD"/>
    <w:rsid w:val="00065193"/>
    <w:rsid w:val="00065753"/>
    <w:rsid w:val="000734E5"/>
    <w:rsid w:val="00073A40"/>
    <w:rsid w:val="00074F37"/>
    <w:rsid w:val="000777AD"/>
    <w:rsid w:val="0008101D"/>
    <w:rsid w:val="0008313D"/>
    <w:rsid w:val="00084A21"/>
    <w:rsid w:val="0008529C"/>
    <w:rsid w:val="00090938"/>
    <w:rsid w:val="000909F6"/>
    <w:rsid w:val="00090CC2"/>
    <w:rsid w:val="00093D2F"/>
    <w:rsid w:val="000947BB"/>
    <w:rsid w:val="00095BB1"/>
    <w:rsid w:val="000975F5"/>
    <w:rsid w:val="000A5686"/>
    <w:rsid w:val="000A5CA3"/>
    <w:rsid w:val="000B48A9"/>
    <w:rsid w:val="000B5094"/>
    <w:rsid w:val="000B553B"/>
    <w:rsid w:val="000B569B"/>
    <w:rsid w:val="000B5D74"/>
    <w:rsid w:val="000B6D42"/>
    <w:rsid w:val="000B790A"/>
    <w:rsid w:val="000C3F92"/>
    <w:rsid w:val="000C5EBE"/>
    <w:rsid w:val="000C6129"/>
    <w:rsid w:val="000C73F1"/>
    <w:rsid w:val="000D43EB"/>
    <w:rsid w:val="000D5CF6"/>
    <w:rsid w:val="000D6B52"/>
    <w:rsid w:val="000E1D01"/>
    <w:rsid w:val="000E2271"/>
    <w:rsid w:val="000E6ABF"/>
    <w:rsid w:val="000F19A8"/>
    <w:rsid w:val="000F23A6"/>
    <w:rsid w:val="000F519E"/>
    <w:rsid w:val="000F5EF6"/>
    <w:rsid w:val="000F6838"/>
    <w:rsid w:val="0010317F"/>
    <w:rsid w:val="00104517"/>
    <w:rsid w:val="00105F1E"/>
    <w:rsid w:val="001075C0"/>
    <w:rsid w:val="00114E39"/>
    <w:rsid w:val="001155E4"/>
    <w:rsid w:val="00126C51"/>
    <w:rsid w:val="00132DBC"/>
    <w:rsid w:val="00134D92"/>
    <w:rsid w:val="00136B6F"/>
    <w:rsid w:val="0014069A"/>
    <w:rsid w:val="0015698A"/>
    <w:rsid w:val="00160151"/>
    <w:rsid w:val="00163180"/>
    <w:rsid w:val="00170F21"/>
    <w:rsid w:val="00172263"/>
    <w:rsid w:val="0018232A"/>
    <w:rsid w:val="001842FA"/>
    <w:rsid w:val="00184D3B"/>
    <w:rsid w:val="00185D6E"/>
    <w:rsid w:val="00187567"/>
    <w:rsid w:val="00193A0B"/>
    <w:rsid w:val="00193F98"/>
    <w:rsid w:val="001A17C7"/>
    <w:rsid w:val="001A23EE"/>
    <w:rsid w:val="001A3111"/>
    <w:rsid w:val="001B05F6"/>
    <w:rsid w:val="001B0C12"/>
    <w:rsid w:val="001B4D4A"/>
    <w:rsid w:val="001B7417"/>
    <w:rsid w:val="001B7FF1"/>
    <w:rsid w:val="001C45BC"/>
    <w:rsid w:val="001C542B"/>
    <w:rsid w:val="001C6052"/>
    <w:rsid w:val="001C64CB"/>
    <w:rsid w:val="001D0FAC"/>
    <w:rsid w:val="001D2B5A"/>
    <w:rsid w:val="001D4BF1"/>
    <w:rsid w:val="001D537F"/>
    <w:rsid w:val="001E0719"/>
    <w:rsid w:val="001E7507"/>
    <w:rsid w:val="001E7ADA"/>
    <w:rsid w:val="001F2229"/>
    <w:rsid w:val="001F248D"/>
    <w:rsid w:val="001F59D9"/>
    <w:rsid w:val="00204B77"/>
    <w:rsid w:val="0021120D"/>
    <w:rsid w:val="00211956"/>
    <w:rsid w:val="00215D53"/>
    <w:rsid w:val="00216044"/>
    <w:rsid w:val="00221E21"/>
    <w:rsid w:val="002323E1"/>
    <w:rsid w:val="00233C54"/>
    <w:rsid w:val="00234FC8"/>
    <w:rsid w:val="00241B16"/>
    <w:rsid w:val="002422CC"/>
    <w:rsid w:val="00243D66"/>
    <w:rsid w:val="00245040"/>
    <w:rsid w:val="00247FFB"/>
    <w:rsid w:val="00251BEE"/>
    <w:rsid w:val="002610A7"/>
    <w:rsid w:val="0026117E"/>
    <w:rsid w:val="00275386"/>
    <w:rsid w:val="002755B1"/>
    <w:rsid w:val="0027582B"/>
    <w:rsid w:val="00285C58"/>
    <w:rsid w:val="0029180B"/>
    <w:rsid w:val="00292669"/>
    <w:rsid w:val="00292752"/>
    <w:rsid w:val="00295684"/>
    <w:rsid w:val="002A10EF"/>
    <w:rsid w:val="002A2B46"/>
    <w:rsid w:val="002A467E"/>
    <w:rsid w:val="002A4CBA"/>
    <w:rsid w:val="002A5464"/>
    <w:rsid w:val="002A5FB4"/>
    <w:rsid w:val="002A6193"/>
    <w:rsid w:val="002B4B1A"/>
    <w:rsid w:val="002B68DF"/>
    <w:rsid w:val="002B6DDD"/>
    <w:rsid w:val="002B7C6F"/>
    <w:rsid w:val="002B7EA7"/>
    <w:rsid w:val="002C0027"/>
    <w:rsid w:val="002C050F"/>
    <w:rsid w:val="002C0800"/>
    <w:rsid w:val="002C17C5"/>
    <w:rsid w:val="002C1BB7"/>
    <w:rsid w:val="002C320C"/>
    <w:rsid w:val="002D25FC"/>
    <w:rsid w:val="002D409E"/>
    <w:rsid w:val="002D52B2"/>
    <w:rsid w:val="002E08A3"/>
    <w:rsid w:val="002E11E6"/>
    <w:rsid w:val="002E6741"/>
    <w:rsid w:val="002F294C"/>
    <w:rsid w:val="002F4704"/>
    <w:rsid w:val="00300341"/>
    <w:rsid w:val="00300443"/>
    <w:rsid w:val="00304E6C"/>
    <w:rsid w:val="00306103"/>
    <w:rsid w:val="00310A94"/>
    <w:rsid w:val="0031654B"/>
    <w:rsid w:val="003212B8"/>
    <w:rsid w:val="00324717"/>
    <w:rsid w:val="003252F5"/>
    <w:rsid w:val="003308AD"/>
    <w:rsid w:val="0033478B"/>
    <w:rsid w:val="0034053A"/>
    <w:rsid w:val="003429CC"/>
    <w:rsid w:val="003436A1"/>
    <w:rsid w:val="0034421E"/>
    <w:rsid w:val="00350170"/>
    <w:rsid w:val="00351C75"/>
    <w:rsid w:val="0035382C"/>
    <w:rsid w:val="00353972"/>
    <w:rsid w:val="0035763B"/>
    <w:rsid w:val="00360BB3"/>
    <w:rsid w:val="00361024"/>
    <w:rsid w:val="003648B6"/>
    <w:rsid w:val="00364AF5"/>
    <w:rsid w:val="00372F62"/>
    <w:rsid w:val="003737AB"/>
    <w:rsid w:val="0038036E"/>
    <w:rsid w:val="00383D33"/>
    <w:rsid w:val="003906D3"/>
    <w:rsid w:val="00391827"/>
    <w:rsid w:val="00392B3E"/>
    <w:rsid w:val="00392C93"/>
    <w:rsid w:val="00393A47"/>
    <w:rsid w:val="00394C04"/>
    <w:rsid w:val="00395ED7"/>
    <w:rsid w:val="003A63CE"/>
    <w:rsid w:val="003A7084"/>
    <w:rsid w:val="003B0C9A"/>
    <w:rsid w:val="003B5746"/>
    <w:rsid w:val="003C0C4B"/>
    <w:rsid w:val="003C5CD5"/>
    <w:rsid w:val="003C75A2"/>
    <w:rsid w:val="003D275D"/>
    <w:rsid w:val="003D3B3A"/>
    <w:rsid w:val="003D3FE8"/>
    <w:rsid w:val="003D5DE7"/>
    <w:rsid w:val="003D66B8"/>
    <w:rsid w:val="003E00D2"/>
    <w:rsid w:val="003E15EF"/>
    <w:rsid w:val="003E2EAF"/>
    <w:rsid w:val="003E43D6"/>
    <w:rsid w:val="003E4A71"/>
    <w:rsid w:val="003E5654"/>
    <w:rsid w:val="003F0072"/>
    <w:rsid w:val="003F04B2"/>
    <w:rsid w:val="00405561"/>
    <w:rsid w:val="0041372D"/>
    <w:rsid w:val="00420887"/>
    <w:rsid w:val="00422B56"/>
    <w:rsid w:val="004236EF"/>
    <w:rsid w:val="00426C97"/>
    <w:rsid w:val="00430CC6"/>
    <w:rsid w:val="0044474E"/>
    <w:rsid w:val="00453374"/>
    <w:rsid w:val="0045639A"/>
    <w:rsid w:val="004571A3"/>
    <w:rsid w:val="00460E2C"/>
    <w:rsid w:val="00461140"/>
    <w:rsid w:val="0046391C"/>
    <w:rsid w:val="004654AE"/>
    <w:rsid w:val="00465EC2"/>
    <w:rsid w:val="00467F73"/>
    <w:rsid w:val="00473D47"/>
    <w:rsid w:val="004811BD"/>
    <w:rsid w:val="00482C26"/>
    <w:rsid w:val="00482C41"/>
    <w:rsid w:val="00486B90"/>
    <w:rsid w:val="00493ED0"/>
    <w:rsid w:val="00495DCC"/>
    <w:rsid w:val="004A1887"/>
    <w:rsid w:val="004A1EEA"/>
    <w:rsid w:val="004A5F5D"/>
    <w:rsid w:val="004B1474"/>
    <w:rsid w:val="004B671B"/>
    <w:rsid w:val="004C1FC6"/>
    <w:rsid w:val="004C26AB"/>
    <w:rsid w:val="004C3B15"/>
    <w:rsid w:val="004C6069"/>
    <w:rsid w:val="004D416E"/>
    <w:rsid w:val="004D4B7F"/>
    <w:rsid w:val="004D65C9"/>
    <w:rsid w:val="004D6FD7"/>
    <w:rsid w:val="004E505F"/>
    <w:rsid w:val="004F1E62"/>
    <w:rsid w:val="004F3B2C"/>
    <w:rsid w:val="004F3BAB"/>
    <w:rsid w:val="00500866"/>
    <w:rsid w:val="00502773"/>
    <w:rsid w:val="005039D4"/>
    <w:rsid w:val="005043B4"/>
    <w:rsid w:val="0050693C"/>
    <w:rsid w:val="005076AA"/>
    <w:rsid w:val="00512716"/>
    <w:rsid w:val="005132DD"/>
    <w:rsid w:val="00520839"/>
    <w:rsid w:val="00521094"/>
    <w:rsid w:val="005337AE"/>
    <w:rsid w:val="00536FFC"/>
    <w:rsid w:val="00541231"/>
    <w:rsid w:val="00544DA5"/>
    <w:rsid w:val="0055139C"/>
    <w:rsid w:val="00552CD3"/>
    <w:rsid w:val="0055464D"/>
    <w:rsid w:val="00555097"/>
    <w:rsid w:val="00561421"/>
    <w:rsid w:val="005634B8"/>
    <w:rsid w:val="00567634"/>
    <w:rsid w:val="0057255E"/>
    <w:rsid w:val="00572A98"/>
    <w:rsid w:val="00577033"/>
    <w:rsid w:val="00587E8A"/>
    <w:rsid w:val="00590248"/>
    <w:rsid w:val="005931AD"/>
    <w:rsid w:val="005A4216"/>
    <w:rsid w:val="005A77EE"/>
    <w:rsid w:val="005B08FD"/>
    <w:rsid w:val="005B0A14"/>
    <w:rsid w:val="005B0D5F"/>
    <w:rsid w:val="005B481A"/>
    <w:rsid w:val="005B7EBB"/>
    <w:rsid w:val="005C6215"/>
    <w:rsid w:val="005D05AE"/>
    <w:rsid w:val="005D1BD0"/>
    <w:rsid w:val="005D5DFB"/>
    <w:rsid w:val="005D6D21"/>
    <w:rsid w:val="005D76CC"/>
    <w:rsid w:val="005D7A7F"/>
    <w:rsid w:val="005E1F03"/>
    <w:rsid w:val="005E2100"/>
    <w:rsid w:val="005E2F17"/>
    <w:rsid w:val="005E4B5B"/>
    <w:rsid w:val="005E5E25"/>
    <w:rsid w:val="005E6E96"/>
    <w:rsid w:val="005E6FA8"/>
    <w:rsid w:val="005F07F7"/>
    <w:rsid w:val="005F4589"/>
    <w:rsid w:val="005F7744"/>
    <w:rsid w:val="006039C6"/>
    <w:rsid w:val="00603EF4"/>
    <w:rsid w:val="00623CE3"/>
    <w:rsid w:val="00624D3B"/>
    <w:rsid w:val="00625946"/>
    <w:rsid w:val="00627773"/>
    <w:rsid w:val="00630052"/>
    <w:rsid w:val="006376E9"/>
    <w:rsid w:val="00637833"/>
    <w:rsid w:val="006405B6"/>
    <w:rsid w:val="006424A8"/>
    <w:rsid w:val="0064681F"/>
    <w:rsid w:val="00646CF6"/>
    <w:rsid w:val="00653D03"/>
    <w:rsid w:val="00655C17"/>
    <w:rsid w:val="006618D3"/>
    <w:rsid w:val="006641B9"/>
    <w:rsid w:val="006643C5"/>
    <w:rsid w:val="006665C1"/>
    <w:rsid w:val="00672CA5"/>
    <w:rsid w:val="006951DF"/>
    <w:rsid w:val="006971C2"/>
    <w:rsid w:val="006A023D"/>
    <w:rsid w:val="006A5727"/>
    <w:rsid w:val="006B130E"/>
    <w:rsid w:val="006B714E"/>
    <w:rsid w:val="006B7639"/>
    <w:rsid w:val="006C14CD"/>
    <w:rsid w:val="006C308A"/>
    <w:rsid w:val="006C58B0"/>
    <w:rsid w:val="006D2DD3"/>
    <w:rsid w:val="006D5DBC"/>
    <w:rsid w:val="006D6E6D"/>
    <w:rsid w:val="006E1613"/>
    <w:rsid w:val="006F077E"/>
    <w:rsid w:val="006F1432"/>
    <w:rsid w:val="006F1B58"/>
    <w:rsid w:val="006F55B2"/>
    <w:rsid w:val="007018E0"/>
    <w:rsid w:val="00702112"/>
    <w:rsid w:val="00704143"/>
    <w:rsid w:val="00707296"/>
    <w:rsid w:val="007106A1"/>
    <w:rsid w:val="00712C24"/>
    <w:rsid w:val="00717AFC"/>
    <w:rsid w:val="00722CE3"/>
    <w:rsid w:val="00724977"/>
    <w:rsid w:val="00727667"/>
    <w:rsid w:val="00731B07"/>
    <w:rsid w:val="00734C22"/>
    <w:rsid w:val="00735CD1"/>
    <w:rsid w:val="007463D2"/>
    <w:rsid w:val="00750065"/>
    <w:rsid w:val="00754662"/>
    <w:rsid w:val="0075498F"/>
    <w:rsid w:val="00754CFB"/>
    <w:rsid w:val="00755D1F"/>
    <w:rsid w:val="00756354"/>
    <w:rsid w:val="007565E5"/>
    <w:rsid w:val="007615F0"/>
    <w:rsid w:val="00762AE8"/>
    <w:rsid w:val="00762D74"/>
    <w:rsid w:val="00767072"/>
    <w:rsid w:val="00772E7C"/>
    <w:rsid w:val="0078079E"/>
    <w:rsid w:val="00782CC2"/>
    <w:rsid w:val="007A19AD"/>
    <w:rsid w:val="007A398A"/>
    <w:rsid w:val="007A55A2"/>
    <w:rsid w:val="007C057C"/>
    <w:rsid w:val="007C1248"/>
    <w:rsid w:val="007C7EEB"/>
    <w:rsid w:val="007D3A24"/>
    <w:rsid w:val="007D453A"/>
    <w:rsid w:val="007E112B"/>
    <w:rsid w:val="007E173C"/>
    <w:rsid w:val="007E5275"/>
    <w:rsid w:val="007E5FA9"/>
    <w:rsid w:val="007E5FF8"/>
    <w:rsid w:val="007F2259"/>
    <w:rsid w:val="007F299C"/>
    <w:rsid w:val="007F3E98"/>
    <w:rsid w:val="007F600D"/>
    <w:rsid w:val="00800E13"/>
    <w:rsid w:val="008076CD"/>
    <w:rsid w:val="00825EFC"/>
    <w:rsid w:val="0083087B"/>
    <w:rsid w:val="00832856"/>
    <w:rsid w:val="008334FB"/>
    <w:rsid w:val="00860F60"/>
    <w:rsid w:val="0086351A"/>
    <w:rsid w:val="00871E33"/>
    <w:rsid w:val="00872770"/>
    <w:rsid w:val="00873980"/>
    <w:rsid w:val="00884627"/>
    <w:rsid w:val="00885F32"/>
    <w:rsid w:val="00886184"/>
    <w:rsid w:val="00887CF2"/>
    <w:rsid w:val="008A32AC"/>
    <w:rsid w:val="008A4153"/>
    <w:rsid w:val="008A6530"/>
    <w:rsid w:val="008B00BC"/>
    <w:rsid w:val="008B0F08"/>
    <w:rsid w:val="008B78E8"/>
    <w:rsid w:val="008C15B8"/>
    <w:rsid w:val="008C1CAC"/>
    <w:rsid w:val="008C70B1"/>
    <w:rsid w:val="008C7CD8"/>
    <w:rsid w:val="008D08F3"/>
    <w:rsid w:val="008D1636"/>
    <w:rsid w:val="008D24AE"/>
    <w:rsid w:val="008D272B"/>
    <w:rsid w:val="008D2A85"/>
    <w:rsid w:val="008D3E4F"/>
    <w:rsid w:val="008D6C8A"/>
    <w:rsid w:val="008E0EF7"/>
    <w:rsid w:val="008E27B6"/>
    <w:rsid w:val="008E46A3"/>
    <w:rsid w:val="008E5587"/>
    <w:rsid w:val="008E57F6"/>
    <w:rsid w:val="008F26BA"/>
    <w:rsid w:val="00900553"/>
    <w:rsid w:val="00906546"/>
    <w:rsid w:val="009115CA"/>
    <w:rsid w:val="00915F28"/>
    <w:rsid w:val="00917E14"/>
    <w:rsid w:val="00920D99"/>
    <w:rsid w:val="00920D9B"/>
    <w:rsid w:val="00923AAA"/>
    <w:rsid w:val="00924F92"/>
    <w:rsid w:val="009251A1"/>
    <w:rsid w:val="00926FD4"/>
    <w:rsid w:val="009320B1"/>
    <w:rsid w:val="00933F8C"/>
    <w:rsid w:val="00936239"/>
    <w:rsid w:val="00936B2E"/>
    <w:rsid w:val="00937700"/>
    <w:rsid w:val="00941EFD"/>
    <w:rsid w:val="009431FB"/>
    <w:rsid w:val="0094393B"/>
    <w:rsid w:val="009439F0"/>
    <w:rsid w:val="00951481"/>
    <w:rsid w:val="0095357B"/>
    <w:rsid w:val="009541E0"/>
    <w:rsid w:val="00954F0C"/>
    <w:rsid w:val="009567DB"/>
    <w:rsid w:val="00960025"/>
    <w:rsid w:val="0096041A"/>
    <w:rsid w:val="009619F6"/>
    <w:rsid w:val="00972AD5"/>
    <w:rsid w:val="00974F42"/>
    <w:rsid w:val="00975BD6"/>
    <w:rsid w:val="0098032B"/>
    <w:rsid w:val="00981AF2"/>
    <w:rsid w:val="00982D9E"/>
    <w:rsid w:val="009843E8"/>
    <w:rsid w:val="00984EEE"/>
    <w:rsid w:val="00990E0C"/>
    <w:rsid w:val="00993F92"/>
    <w:rsid w:val="009A13DF"/>
    <w:rsid w:val="009A6DBF"/>
    <w:rsid w:val="009B1980"/>
    <w:rsid w:val="009B2AFD"/>
    <w:rsid w:val="009B2F6F"/>
    <w:rsid w:val="009C06FE"/>
    <w:rsid w:val="009C0AA9"/>
    <w:rsid w:val="009C0AF7"/>
    <w:rsid w:val="009C0B55"/>
    <w:rsid w:val="009C15D0"/>
    <w:rsid w:val="009D051F"/>
    <w:rsid w:val="009D2207"/>
    <w:rsid w:val="009D2D3A"/>
    <w:rsid w:val="009D2E66"/>
    <w:rsid w:val="009D36F6"/>
    <w:rsid w:val="009D706C"/>
    <w:rsid w:val="009E01BB"/>
    <w:rsid w:val="009E2E82"/>
    <w:rsid w:val="009F2002"/>
    <w:rsid w:val="009F5F3C"/>
    <w:rsid w:val="009F75A6"/>
    <w:rsid w:val="00A04B49"/>
    <w:rsid w:val="00A053BB"/>
    <w:rsid w:val="00A06301"/>
    <w:rsid w:val="00A10C15"/>
    <w:rsid w:val="00A13490"/>
    <w:rsid w:val="00A14206"/>
    <w:rsid w:val="00A14E1B"/>
    <w:rsid w:val="00A22531"/>
    <w:rsid w:val="00A248B6"/>
    <w:rsid w:val="00A26228"/>
    <w:rsid w:val="00A272ED"/>
    <w:rsid w:val="00A277EA"/>
    <w:rsid w:val="00A30569"/>
    <w:rsid w:val="00A31099"/>
    <w:rsid w:val="00A3277D"/>
    <w:rsid w:val="00A3637B"/>
    <w:rsid w:val="00A37977"/>
    <w:rsid w:val="00A443B7"/>
    <w:rsid w:val="00A50056"/>
    <w:rsid w:val="00A53886"/>
    <w:rsid w:val="00A55CE0"/>
    <w:rsid w:val="00A67375"/>
    <w:rsid w:val="00A70F88"/>
    <w:rsid w:val="00A77656"/>
    <w:rsid w:val="00A8562C"/>
    <w:rsid w:val="00A913FA"/>
    <w:rsid w:val="00A94EEC"/>
    <w:rsid w:val="00A955FD"/>
    <w:rsid w:val="00A975F5"/>
    <w:rsid w:val="00AA0E24"/>
    <w:rsid w:val="00AA148B"/>
    <w:rsid w:val="00AA1543"/>
    <w:rsid w:val="00AA25DE"/>
    <w:rsid w:val="00AA4742"/>
    <w:rsid w:val="00AA4B41"/>
    <w:rsid w:val="00AA70DE"/>
    <w:rsid w:val="00AB4939"/>
    <w:rsid w:val="00AC107E"/>
    <w:rsid w:val="00AC56F5"/>
    <w:rsid w:val="00AD0963"/>
    <w:rsid w:val="00AD0C74"/>
    <w:rsid w:val="00AD2DAC"/>
    <w:rsid w:val="00AD5144"/>
    <w:rsid w:val="00AD5635"/>
    <w:rsid w:val="00AE121F"/>
    <w:rsid w:val="00AE232B"/>
    <w:rsid w:val="00AE4A9D"/>
    <w:rsid w:val="00AF04CC"/>
    <w:rsid w:val="00AF2336"/>
    <w:rsid w:val="00AF5430"/>
    <w:rsid w:val="00B0021C"/>
    <w:rsid w:val="00B03488"/>
    <w:rsid w:val="00B04A86"/>
    <w:rsid w:val="00B07E9E"/>
    <w:rsid w:val="00B11601"/>
    <w:rsid w:val="00B122F5"/>
    <w:rsid w:val="00B12AD8"/>
    <w:rsid w:val="00B12BA8"/>
    <w:rsid w:val="00B143C7"/>
    <w:rsid w:val="00B15283"/>
    <w:rsid w:val="00B2027B"/>
    <w:rsid w:val="00B20B05"/>
    <w:rsid w:val="00B22CE4"/>
    <w:rsid w:val="00B25216"/>
    <w:rsid w:val="00B31998"/>
    <w:rsid w:val="00B32B18"/>
    <w:rsid w:val="00B33DA7"/>
    <w:rsid w:val="00B351E4"/>
    <w:rsid w:val="00B36204"/>
    <w:rsid w:val="00B36804"/>
    <w:rsid w:val="00B4429A"/>
    <w:rsid w:val="00B51E26"/>
    <w:rsid w:val="00B53328"/>
    <w:rsid w:val="00B62657"/>
    <w:rsid w:val="00B64A83"/>
    <w:rsid w:val="00B67248"/>
    <w:rsid w:val="00B6783D"/>
    <w:rsid w:val="00B719B0"/>
    <w:rsid w:val="00B84FE5"/>
    <w:rsid w:val="00B928E7"/>
    <w:rsid w:val="00B94C57"/>
    <w:rsid w:val="00B96051"/>
    <w:rsid w:val="00B96FF4"/>
    <w:rsid w:val="00BA0821"/>
    <w:rsid w:val="00BA0E6A"/>
    <w:rsid w:val="00BA3048"/>
    <w:rsid w:val="00BA5E15"/>
    <w:rsid w:val="00BA63F3"/>
    <w:rsid w:val="00BB2029"/>
    <w:rsid w:val="00BB527E"/>
    <w:rsid w:val="00BB7B8B"/>
    <w:rsid w:val="00BC41E3"/>
    <w:rsid w:val="00BD08DA"/>
    <w:rsid w:val="00BD0DBE"/>
    <w:rsid w:val="00BD1A2D"/>
    <w:rsid w:val="00BE14AF"/>
    <w:rsid w:val="00BE2463"/>
    <w:rsid w:val="00BE2594"/>
    <w:rsid w:val="00BE27C7"/>
    <w:rsid w:val="00BE34C5"/>
    <w:rsid w:val="00BE7A53"/>
    <w:rsid w:val="00BF0D1A"/>
    <w:rsid w:val="00BF1521"/>
    <w:rsid w:val="00BF4C5C"/>
    <w:rsid w:val="00BF54AE"/>
    <w:rsid w:val="00BF6765"/>
    <w:rsid w:val="00C02005"/>
    <w:rsid w:val="00C03143"/>
    <w:rsid w:val="00C05CAA"/>
    <w:rsid w:val="00C0708E"/>
    <w:rsid w:val="00C0723C"/>
    <w:rsid w:val="00C119E1"/>
    <w:rsid w:val="00C132C1"/>
    <w:rsid w:val="00C13E57"/>
    <w:rsid w:val="00C179AA"/>
    <w:rsid w:val="00C26BBE"/>
    <w:rsid w:val="00C30098"/>
    <w:rsid w:val="00C316A6"/>
    <w:rsid w:val="00C32045"/>
    <w:rsid w:val="00C4174D"/>
    <w:rsid w:val="00C4211E"/>
    <w:rsid w:val="00C45DB1"/>
    <w:rsid w:val="00C46941"/>
    <w:rsid w:val="00C473BF"/>
    <w:rsid w:val="00C5090B"/>
    <w:rsid w:val="00C50C33"/>
    <w:rsid w:val="00C537AA"/>
    <w:rsid w:val="00C5385F"/>
    <w:rsid w:val="00C5637D"/>
    <w:rsid w:val="00C5688B"/>
    <w:rsid w:val="00C64F59"/>
    <w:rsid w:val="00C67041"/>
    <w:rsid w:val="00C67A2A"/>
    <w:rsid w:val="00C70FC5"/>
    <w:rsid w:val="00C73898"/>
    <w:rsid w:val="00C73A93"/>
    <w:rsid w:val="00C73CAC"/>
    <w:rsid w:val="00C77056"/>
    <w:rsid w:val="00C7711F"/>
    <w:rsid w:val="00C81A92"/>
    <w:rsid w:val="00C82013"/>
    <w:rsid w:val="00C82133"/>
    <w:rsid w:val="00C83A30"/>
    <w:rsid w:val="00C84398"/>
    <w:rsid w:val="00C85208"/>
    <w:rsid w:val="00C874C8"/>
    <w:rsid w:val="00C90E1E"/>
    <w:rsid w:val="00C95FE7"/>
    <w:rsid w:val="00C9600F"/>
    <w:rsid w:val="00C96D44"/>
    <w:rsid w:val="00CA160F"/>
    <w:rsid w:val="00CA33D0"/>
    <w:rsid w:val="00CA3EAB"/>
    <w:rsid w:val="00CA4687"/>
    <w:rsid w:val="00CA4990"/>
    <w:rsid w:val="00CA56DB"/>
    <w:rsid w:val="00CA5CF3"/>
    <w:rsid w:val="00CC16CD"/>
    <w:rsid w:val="00CC16E4"/>
    <w:rsid w:val="00CC7FFC"/>
    <w:rsid w:val="00CD0DED"/>
    <w:rsid w:val="00CD53EF"/>
    <w:rsid w:val="00CD5F3A"/>
    <w:rsid w:val="00CE6123"/>
    <w:rsid w:val="00CF2529"/>
    <w:rsid w:val="00CF2700"/>
    <w:rsid w:val="00CF6B21"/>
    <w:rsid w:val="00CF6E7E"/>
    <w:rsid w:val="00CF7FB9"/>
    <w:rsid w:val="00D034A2"/>
    <w:rsid w:val="00D06BE2"/>
    <w:rsid w:val="00D07194"/>
    <w:rsid w:val="00D11189"/>
    <w:rsid w:val="00D11193"/>
    <w:rsid w:val="00D115DB"/>
    <w:rsid w:val="00D12BE9"/>
    <w:rsid w:val="00D1712A"/>
    <w:rsid w:val="00D22F0A"/>
    <w:rsid w:val="00D23515"/>
    <w:rsid w:val="00D238C2"/>
    <w:rsid w:val="00D25C89"/>
    <w:rsid w:val="00D25D2F"/>
    <w:rsid w:val="00D3171C"/>
    <w:rsid w:val="00D33FFA"/>
    <w:rsid w:val="00D36C62"/>
    <w:rsid w:val="00D3724A"/>
    <w:rsid w:val="00D37917"/>
    <w:rsid w:val="00D4609D"/>
    <w:rsid w:val="00D47259"/>
    <w:rsid w:val="00D5442E"/>
    <w:rsid w:val="00D56216"/>
    <w:rsid w:val="00D60AB1"/>
    <w:rsid w:val="00D65341"/>
    <w:rsid w:val="00D661FC"/>
    <w:rsid w:val="00D730E1"/>
    <w:rsid w:val="00D75FE5"/>
    <w:rsid w:val="00D778AB"/>
    <w:rsid w:val="00D80000"/>
    <w:rsid w:val="00D8123A"/>
    <w:rsid w:val="00D84887"/>
    <w:rsid w:val="00D87C5A"/>
    <w:rsid w:val="00D91413"/>
    <w:rsid w:val="00D9772A"/>
    <w:rsid w:val="00D97ED2"/>
    <w:rsid w:val="00DA3B84"/>
    <w:rsid w:val="00DB16DF"/>
    <w:rsid w:val="00DB3ADB"/>
    <w:rsid w:val="00DB4007"/>
    <w:rsid w:val="00DB4643"/>
    <w:rsid w:val="00DB548B"/>
    <w:rsid w:val="00DB6D9D"/>
    <w:rsid w:val="00DC0A07"/>
    <w:rsid w:val="00DC1F45"/>
    <w:rsid w:val="00DD22CC"/>
    <w:rsid w:val="00DD7BB8"/>
    <w:rsid w:val="00DE02AA"/>
    <w:rsid w:val="00DF4296"/>
    <w:rsid w:val="00DF5646"/>
    <w:rsid w:val="00DF71DC"/>
    <w:rsid w:val="00E02A11"/>
    <w:rsid w:val="00E1081D"/>
    <w:rsid w:val="00E11337"/>
    <w:rsid w:val="00E142F6"/>
    <w:rsid w:val="00E23353"/>
    <w:rsid w:val="00E2474B"/>
    <w:rsid w:val="00E2708B"/>
    <w:rsid w:val="00E27F02"/>
    <w:rsid w:val="00E31577"/>
    <w:rsid w:val="00E355EA"/>
    <w:rsid w:val="00E4196F"/>
    <w:rsid w:val="00E51A5F"/>
    <w:rsid w:val="00E54547"/>
    <w:rsid w:val="00E54D21"/>
    <w:rsid w:val="00E60548"/>
    <w:rsid w:val="00E60703"/>
    <w:rsid w:val="00E621C6"/>
    <w:rsid w:val="00E62E2F"/>
    <w:rsid w:val="00E6579E"/>
    <w:rsid w:val="00E70BA1"/>
    <w:rsid w:val="00E71FCE"/>
    <w:rsid w:val="00E722F3"/>
    <w:rsid w:val="00E74212"/>
    <w:rsid w:val="00E77F18"/>
    <w:rsid w:val="00E803A9"/>
    <w:rsid w:val="00E80ED9"/>
    <w:rsid w:val="00E81E50"/>
    <w:rsid w:val="00E825C2"/>
    <w:rsid w:val="00E93DD2"/>
    <w:rsid w:val="00E95F8A"/>
    <w:rsid w:val="00EA0268"/>
    <w:rsid w:val="00EA2DB5"/>
    <w:rsid w:val="00EA3006"/>
    <w:rsid w:val="00EA3078"/>
    <w:rsid w:val="00EA4596"/>
    <w:rsid w:val="00EA70AE"/>
    <w:rsid w:val="00EB0970"/>
    <w:rsid w:val="00EB0F13"/>
    <w:rsid w:val="00EB5983"/>
    <w:rsid w:val="00EB6AFF"/>
    <w:rsid w:val="00EC2F96"/>
    <w:rsid w:val="00ED7FE4"/>
    <w:rsid w:val="00EE685E"/>
    <w:rsid w:val="00F051D5"/>
    <w:rsid w:val="00F07AE5"/>
    <w:rsid w:val="00F20BDE"/>
    <w:rsid w:val="00F22AE1"/>
    <w:rsid w:val="00F24244"/>
    <w:rsid w:val="00F31E10"/>
    <w:rsid w:val="00F34851"/>
    <w:rsid w:val="00F34CBF"/>
    <w:rsid w:val="00F43480"/>
    <w:rsid w:val="00F43D0E"/>
    <w:rsid w:val="00F442EA"/>
    <w:rsid w:val="00F44E12"/>
    <w:rsid w:val="00F479B3"/>
    <w:rsid w:val="00F57BF5"/>
    <w:rsid w:val="00F609CA"/>
    <w:rsid w:val="00F62563"/>
    <w:rsid w:val="00F63E7C"/>
    <w:rsid w:val="00F72444"/>
    <w:rsid w:val="00F75975"/>
    <w:rsid w:val="00F76B7B"/>
    <w:rsid w:val="00F77ADF"/>
    <w:rsid w:val="00F77C83"/>
    <w:rsid w:val="00F77EE7"/>
    <w:rsid w:val="00F8204B"/>
    <w:rsid w:val="00F82CB5"/>
    <w:rsid w:val="00F837A7"/>
    <w:rsid w:val="00F8488F"/>
    <w:rsid w:val="00F85515"/>
    <w:rsid w:val="00F95D96"/>
    <w:rsid w:val="00FB069C"/>
    <w:rsid w:val="00FB2B77"/>
    <w:rsid w:val="00FB5420"/>
    <w:rsid w:val="00FB5F64"/>
    <w:rsid w:val="00FB6796"/>
    <w:rsid w:val="00FC0160"/>
    <w:rsid w:val="00FC1535"/>
    <w:rsid w:val="00FC3B54"/>
    <w:rsid w:val="00FC41D4"/>
    <w:rsid w:val="00FC445D"/>
    <w:rsid w:val="00FD07E5"/>
    <w:rsid w:val="00FD33F2"/>
    <w:rsid w:val="00FD4B1D"/>
    <w:rsid w:val="00FD5315"/>
    <w:rsid w:val="00FE15AB"/>
    <w:rsid w:val="00FE70AB"/>
    <w:rsid w:val="00FE7560"/>
    <w:rsid w:val="00FE7E5A"/>
    <w:rsid w:val="00FF191E"/>
    <w:rsid w:val="00FF2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A5973"/>
  <w15:chartTrackingRefBased/>
  <w15:docId w15:val="{95C0CFD2-9823-4B2E-88CF-01C97388F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napToGrid w:val="0"/>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B18"/>
    <w:pPr>
      <w:widowControl w:val="0"/>
      <w:spacing w:after="0" w:line="240" w:lineRule="auto"/>
    </w:pPr>
  </w:style>
  <w:style w:type="paragraph" w:styleId="Heading1">
    <w:name w:val="heading 1"/>
    <w:basedOn w:val="Normal"/>
    <w:next w:val="Normal"/>
    <w:link w:val="Heading1Char"/>
    <w:uiPriority w:val="99"/>
    <w:qFormat/>
    <w:rsid w:val="00B32B18"/>
    <w:pPr>
      <w:keepNext/>
      <w:numPr>
        <w:numId w:val="1"/>
      </w:numPr>
      <w:spacing w:before="240" w:after="60"/>
      <w:outlineLvl w:val="0"/>
    </w:pPr>
    <w:rPr>
      <w:b/>
      <w:kern w:val="28"/>
      <w:sz w:val="28"/>
    </w:rPr>
  </w:style>
  <w:style w:type="paragraph" w:styleId="Heading2">
    <w:name w:val="heading 2"/>
    <w:aliases w:val="Heading 2 Char1,Heading 2 Char Char"/>
    <w:basedOn w:val="Normal"/>
    <w:next w:val="Normal"/>
    <w:link w:val="Heading2Char"/>
    <w:uiPriority w:val="99"/>
    <w:qFormat/>
    <w:rsid w:val="00B32B18"/>
    <w:pPr>
      <w:keepNext/>
      <w:numPr>
        <w:ilvl w:val="1"/>
        <w:numId w:val="1"/>
      </w:numPr>
      <w:spacing w:before="240" w:after="60"/>
      <w:outlineLvl w:val="1"/>
    </w:pPr>
    <w:rPr>
      <w:b/>
      <w:i/>
    </w:rPr>
  </w:style>
  <w:style w:type="paragraph" w:styleId="Heading3">
    <w:name w:val="heading 3"/>
    <w:basedOn w:val="Normal"/>
    <w:next w:val="Normal"/>
    <w:link w:val="Heading3Char"/>
    <w:uiPriority w:val="99"/>
    <w:qFormat/>
    <w:rsid w:val="00B32B18"/>
    <w:pPr>
      <w:keepNext/>
      <w:numPr>
        <w:ilvl w:val="2"/>
        <w:numId w:val="1"/>
      </w:numPr>
      <w:tabs>
        <w:tab w:val="center" w:pos="4680"/>
        <w:tab w:val="left" w:pos="5040"/>
        <w:tab w:val="left" w:pos="5760"/>
        <w:tab w:val="left" w:pos="6480"/>
        <w:tab w:val="left" w:pos="7200"/>
        <w:tab w:val="left" w:pos="7920"/>
        <w:tab w:val="left" w:pos="8640"/>
        <w:tab w:val="left" w:pos="9360"/>
      </w:tabs>
      <w:jc w:val="center"/>
      <w:outlineLvl w:val="2"/>
    </w:pPr>
    <w:rPr>
      <w:b/>
    </w:rPr>
  </w:style>
  <w:style w:type="paragraph" w:styleId="Heading4">
    <w:name w:val="heading 4"/>
    <w:basedOn w:val="Normal"/>
    <w:next w:val="Normal"/>
    <w:link w:val="Heading4Char"/>
    <w:uiPriority w:val="99"/>
    <w:qFormat/>
    <w:rsid w:val="00B32B18"/>
    <w:pPr>
      <w:keepNext/>
      <w:numPr>
        <w:ilvl w:val="3"/>
        <w:numId w:val="1"/>
      </w:numPr>
      <w:tabs>
        <w:tab w:val="right" w:pos="9360"/>
      </w:tabs>
      <w:outlineLvl w:val="3"/>
    </w:pPr>
    <w:rPr>
      <w:b/>
    </w:rPr>
  </w:style>
  <w:style w:type="paragraph" w:styleId="Heading5">
    <w:name w:val="heading 5"/>
    <w:basedOn w:val="Normal"/>
    <w:next w:val="Normal"/>
    <w:link w:val="Heading5Char"/>
    <w:uiPriority w:val="99"/>
    <w:qFormat/>
    <w:rsid w:val="00B32B18"/>
    <w:pPr>
      <w:keepNext/>
      <w:widowControl/>
      <w:numPr>
        <w:ilvl w:val="4"/>
        <w:numId w:val="1"/>
      </w:numPr>
      <w:tabs>
        <w:tab w:val="left" w:pos="720"/>
        <w:tab w:val="left" w:pos="9360"/>
      </w:tabs>
      <w:ind w:right="90"/>
      <w:jc w:val="center"/>
      <w:outlineLvl w:val="4"/>
    </w:pPr>
    <w:rPr>
      <w:b/>
    </w:rPr>
  </w:style>
  <w:style w:type="paragraph" w:styleId="Heading6">
    <w:name w:val="heading 6"/>
    <w:basedOn w:val="Normal"/>
    <w:next w:val="Normal"/>
    <w:link w:val="Heading6Char"/>
    <w:uiPriority w:val="99"/>
    <w:qFormat/>
    <w:rsid w:val="00B32B18"/>
    <w:pPr>
      <w:widowControl/>
      <w:numPr>
        <w:ilvl w:val="5"/>
        <w:numId w:val="1"/>
      </w:numPr>
      <w:spacing w:before="240" w:after="60"/>
      <w:outlineLvl w:val="5"/>
    </w:pPr>
    <w:rPr>
      <w:rFonts w:ascii="Calibri" w:hAnsi="Calibri"/>
      <w:b/>
      <w:bCs/>
      <w:snapToGrid/>
    </w:rPr>
  </w:style>
  <w:style w:type="paragraph" w:styleId="Heading7">
    <w:name w:val="heading 7"/>
    <w:basedOn w:val="Normal"/>
    <w:next w:val="Normal"/>
    <w:link w:val="Heading7Char"/>
    <w:uiPriority w:val="99"/>
    <w:qFormat/>
    <w:rsid w:val="00B32B18"/>
    <w:pPr>
      <w:widowControl/>
      <w:numPr>
        <w:ilvl w:val="6"/>
        <w:numId w:val="1"/>
      </w:numPr>
      <w:spacing w:before="240" w:after="60"/>
      <w:outlineLvl w:val="6"/>
    </w:pPr>
    <w:rPr>
      <w:rFonts w:ascii="Calibri" w:hAnsi="Calibri"/>
      <w:snapToGrid/>
      <w:sz w:val="24"/>
      <w:szCs w:val="24"/>
    </w:rPr>
  </w:style>
  <w:style w:type="paragraph" w:styleId="Heading8">
    <w:name w:val="heading 8"/>
    <w:basedOn w:val="Normal"/>
    <w:next w:val="Normal"/>
    <w:link w:val="Heading8Char"/>
    <w:uiPriority w:val="99"/>
    <w:qFormat/>
    <w:rsid w:val="00B32B18"/>
    <w:pPr>
      <w:widowControl/>
      <w:numPr>
        <w:ilvl w:val="7"/>
        <w:numId w:val="1"/>
      </w:numPr>
      <w:spacing w:before="240" w:after="60"/>
      <w:outlineLvl w:val="7"/>
    </w:pPr>
    <w:rPr>
      <w:rFonts w:ascii="Calibri" w:hAnsi="Calibri"/>
      <w:i/>
      <w:iCs/>
      <w:snapToGrid/>
      <w:sz w:val="24"/>
      <w:szCs w:val="24"/>
    </w:rPr>
  </w:style>
  <w:style w:type="paragraph" w:styleId="Heading9">
    <w:name w:val="heading 9"/>
    <w:basedOn w:val="Normal"/>
    <w:next w:val="Normal"/>
    <w:link w:val="Heading9Char"/>
    <w:qFormat/>
    <w:rsid w:val="00B32B18"/>
    <w:pPr>
      <w:widowControl/>
      <w:numPr>
        <w:ilvl w:val="8"/>
        <w:numId w:val="1"/>
      </w:numPr>
      <w:spacing w:before="240" w:after="60"/>
      <w:outlineLvl w:val="8"/>
    </w:pPr>
    <w:rPr>
      <w:rFonts w:ascii="Cambria" w:hAnsi="Cambria"/>
      <w:snapToGr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32B18"/>
    <w:rPr>
      <w:b/>
      <w:kern w:val="28"/>
      <w:sz w:val="28"/>
    </w:rPr>
  </w:style>
  <w:style w:type="character" w:customStyle="1" w:styleId="Heading2Char">
    <w:name w:val="Heading 2 Char"/>
    <w:aliases w:val="Heading 2 Char1 Char,Heading 2 Char Char Char"/>
    <w:basedOn w:val="DefaultParagraphFont"/>
    <w:link w:val="Heading2"/>
    <w:uiPriority w:val="99"/>
    <w:rsid w:val="00B32B18"/>
    <w:rPr>
      <w:b/>
      <w:i/>
    </w:rPr>
  </w:style>
  <w:style w:type="character" w:customStyle="1" w:styleId="Heading3Char">
    <w:name w:val="Heading 3 Char"/>
    <w:basedOn w:val="DefaultParagraphFont"/>
    <w:link w:val="Heading3"/>
    <w:uiPriority w:val="99"/>
    <w:rsid w:val="00B32B18"/>
    <w:rPr>
      <w:b/>
    </w:rPr>
  </w:style>
  <w:style w:type="character" w:customStyle="1" w:styleId="Heading4Char">
    <w:name w:val="Heading 4 Char"/>
    <w:basedOn w:val="DefaultParagraphFont"/>
    <w:link w:val="Heading4"/>
    <w:uiPriority w:val="99"/>
    <w:rsid w:val="00B32B18"/>
    <w:rPr>
      <w:b/>
    </w:rPr>
  </w:style>
  <w:style w:type="character" w:customStyle="1" w:styleId="Heading5Char">
    <w:name w:val="Heading 5 Char"/>
    <w:basedOn w:val="DefaultParagraphFont"/>
    <w:link w:val="Heading5"/>
    <w:uiPriority w:val="99"/>
    <w:rsid w:val="00B32B18"/>
    <w:rPr>
      <w:b/>
    </w:rPr>
  </w:style>
  <w:style w:type="character" w:customStyle="1" w:styleId="Heading6Char">
    <w:name w:val="Heading 6 Char"/>
    <w:basedOn w:val="DefaultParagraphFont"/>
    <w:link w:val="Heading6"/>
    <w:uiPriority w:val="99"/>
    <w:rsid w:val="00B32B18"/>
    <w:rPr>
      <w:rFonts w:ascii="Calibri" w:hAnsi="Calibri"/>
      <w:b/>
      <w:bCs/>
      <w:snapToGrid/>
    </w:rPr>
  </w:style>
  <w:style w:type="character" w:customStyle="1" w:styleId="Heading7Char">
    <w:name w:val="Heading 7 Char"/>
    <w:basedOn w:val="DefaultParagraphFont"/>
    <w:link w:val="Heading7"/>
    <w:uiPriority w:val="99"/>
    <w:rsid w:val="00B32B18"/>
    <w:rPr>
      <w:rFonts w:ascii="Calibri" w:hAnsi="Calibri"/>
      <w:snapToGrid/>
      <w:sz w:val="24"/>
      <w:szCs w:val="24"/>
    </w:rPr>
  </w:style>
  <w:style w:type="character" w:customStyle="1" w:styleId="Heading8Char">
    <w:name w:val="Heading 8 Char"/>
    <w:basedOn w:val="DefaultParagraphFont"/>
    <w:link w:val="Heading8"/>
    <w:uiPriority w:val="99"/>
    <w:rsid w:val="00B32B18"/>
    <w:rPr>
      <w:rFonts w:ascii="Calibri" w:hAnsi="Calibri"/>
      <w:i/>
      <w:iCs/>
      <w:snapToGrid/>
      <w:sz w:val="24"/>
      <w:szCs w:val="24"/>
    </w:rPr>
  </w:style>
  <w:style w:type="character" w:customStyle="1" w:styleId="Heading9Char">
    <w:name w:val="Heading 9 Char"/>
    <w:basedOn w:val="DefaultParagraphFont"/>
    <w:link w:val="Heading9"/>
    <w:uiPriority w:val="99"/>
    <w:rsid w:val="00B32B18"/>
    <w:rPr>
      <w:rFonts w:ascii="Cambria" w:hAnsi="Cambria"/>
      <w:snapToGrid/>
    </w:rPr>
  </w:style>
  <w:style w:type="paragraph" w:customStyle="1" w:styleId="SOW3">
    <w:name w:val="SOW3"/>
    <w:basedOn w:val="Normal"/>
    <w:autoRedefine/>
    <w:rsid w:val="003D5DE7"/>
    <w:pPr>
      <w:widowControl/>
      <w:tabs>
        <w:tab w:val="left" w:pos="720"/>
      </w:tabs>
      <w:spacing w:before="240"/>
      <w:contextualSpacing/>
      <w:jc w:val="center"/>
      <w:outlineLvl w:val="2"/>
    </w:pPr>
    <w:rPr>
      <w:sz w:val="20"/>
      <w:szCs w:val="20"/>
    </w:rPr>
  </w:style>
  <w:style w:type="character" w:styleId="Strong">
    <w:name w:val="Strong"/>
    <w:uiPriority w:val="22"/>
    <w:qFormat/>
    <w:rsid w:val="00B32B18"/>
    <w:rPr>
      <w:bCs/>
    </w:rPr>
  </w:style>
  <w:style w:type="paragraph" w:customStyle="1" w:styleId="ColorfulShading-Accent31">
    <w:name w:val="Colorful Shading - Accent 31"/>
    <w:basedOn w:val="Normal"/>
    <w:uiPriority w:val="34"/>
    <w:qFormat/>
    <w:rsid w:val="00B32B18"/>
    <w:pPr>
      <w:ind w:left="720"/>
    </w:pPr>
  </w:style>
  <w:style w:type="paragraph" w:customStyle="1" w:styleId="LightGrid-Accent31">
    <w:name w:val="Light Grid - Accent 31"/>
    <w:basedOn w:val="Normal"/>
    <w:uiPriority w:val="34"/>
    <w:qFormat/>
    <w:rsid w:val="00B32B18"/>
    <w:pPr>
      <w:widowControl/>
      <w:ind w:left="720"/>
      <w:contextualSpacing/>
    </w:pPr>
    <w:rPr>
      <w:rFonts w:ascii="Times New Roman" w:hAnsi="Times New Roman"/>
      <w:snapToGrid/>
      <w:sz w:val="24"/>
      <w:szCs w:val="24"/>
    </w:rPr>
  </w:style>
  <w:style w:type="paragraph" w:styleId="Header">
    <w:name w:val="header"/>
    <w:basedOn w:val="Normal"/>
    <w:link w:val="HeaderChar"/>
    <w:unhideWhenUsed/>
    <w:rsid w:val="001A23EE"/>
    <w:pPr>
      <w:tabs>
        <w:tab w:val="center" w:pos="4680"/>
        <w:tab w:val="right" w:pos="9360"/>
      </w:tabs>
    </w:pPr>
  </w:style>
  <w:style w:type="character" w:customStyle="1" w:styleId="HeaderChar">
    <w:name w:val="Header Char"/>
    <w:basedOn w:val="DefaultParagraphFont"/>
    <w:link w:val="Header"/>
    <w:uiPriority w:val="99"/>
    <w:rsid w:val="001A23EE"/>
    <w:rPr>
      <w:rFonts w:ascii="Arial" w:eastAsia="Times New Roman" w:hAnsi="Arial" w:cs="Times New Roman"/>
      <w:snapToGrid/>
      <w:sz w:val="20"/>
      <w:szCs w:val="20"/>
    </w:rPr>
  </w:style>
  <w:style w:type="paragraph" w:styleId="Footer">
    <w:name w:val="footer"/>
    <w:basedOn w:val="Normal"/>
    <w:link w:val="FooterChar"/>
    <w:uiPriority w:val="99"/>
    <w:unhideWhenUsed/>
    <w:rsid w:val="001A23EE"/>
    <w:pPr>
      <w:tabs>
        <w:tab w:val="center" w:pos="4680"/>
        <w:tab w:val="right" w:pos="9360"/>
      </w:tabs>
    </w:pPr>
  </w:style>
  <w:style w:type="character" w:customStyle="1" w:styleId="FooterChar">
    <w:name w:val="Footer Char"/>
    <w:basedOn w:val="DefaultParagraphFont"/>
    <w:link w:val="Footer"/>
    <w:uiPriority w:val="99"/>
    <w:rsid w:val="001A23EE"/>
    <w:rPr>
      <w:rFonts w:ascii="Arial" w:eastAsia="Times New Roman" w:hAnsi="Arial" w:cs="Times New Roman"/>
      <w:snapToGrid/>
      <w:sz w:val="20"/>
      <w:szCs w:val="20"/>
    </w:rPr>
  </w:style>
  <w:style w:type="character" w:styleId="PageNumber">
    <w:name w:val="page number"/>
    <w:basedOn w:val="DefaultParagraphFont"/>
    <w:semiHidden/>
    <w:rsid w:val="001A23EE"/>
  </w:style>
  <w:style w:type="paragraph" w:styleId="BalloonText">
    <w:name w:val="Balloon Text"/>
    <w:basedOn w:val="Normal"/>
    <w:link w:val="BalloonTextChar"/>
    <w:uiPriority w:val="99"/>
    <w:semiHidden/>
    <w:unhideWhenUsed/>
    <w:rsid w:val="00FF24D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24DF"/>
    <w:rPr>
      <w:rFonts w:ascii="Segoe UI" w:eastAsia="Times New Roman" w:hAnsi="Segoe UI" w:cs="Segoe UI"/>
      <w:snapToGrid/>
      <w:sz w:val="18"/>
      <w:szCs w:val="18"/>
    </w:rPr>
  </w:style>
  <w:style w:type="paragraph" w:styleId="BodyText">
    <w:name w:val="Body Text"/>
    <w:basedOn w:val="Normal"/>
    <w:link w:val="BodyTextChar"/>
    <w:uiPriority w:val="1"/>
    <w:qFormat/>
    <w:rsid w:val="003D3B3A"/>
    <w:pPr>
      <w:ind w:left="220"/>
    </w:pPr>
    <w:rPr>
      <w:rFonts w:ascii="Times New Roman" w:hAnsi="Times New Roman"/>
      <w:snapToGrid/>
    </w:rPr>
  </w:style>
  <w:style w:type="character" w:customStyle="1" w:styleId="BodyTextChar">
    <w:name w:val="Body Text Char"/>
    <w:basedOn w:val="DefaultParagraphFont"/>
    <w:link w:val="BodyText"/>
    <w:uiPriority w:val="1"/>
    <w:rsid w:val="003D3B3A"/>
    <w:rPr>
      <w:rFonts w:ascii="Times New Roman" w:eastAsia="Times New Roman" w:hAnsi="Times New Roman" w:cs="Times New Roman"/>
    </w:rPr>
  </w:style>
  <w:style w:type="paragraph" w:styleId="ListParagraph">
    <w:name w:val="List Paragraph"/>
    <w:basedOn w:val="Normal"/>
    <w:uiPriority w:val="34"/>
    <w:qFormat/>
    <w:rsid w:val="003D3B3A"/>
    <w:rPr>
      <w:rFonts w:ascii="Calibri" w:eastAsia="Calibri" w:hAnsi="Calibri"/>
      <w:snapToGrid/>
    </w:rPr>
  </w:style>
  <w:style w:type="character" w:styleId="CommentReference">
    <w:name w:val="annotation reference"/>
    <w:basedOn w:val="DefaultParagraphFont"/>
    <w:unhideWhenUsed/>
    <w:rsid w:val="00567634"/>
    <w:rPr>
      <w:sz w:val="16"/>
      <w:szCs w:val="16"/>
    </w:rPr>
  </w:style>
  <w:style w:type="paragraph" w:styleId="CommentText">
    <w:name w:val="annotation text"/>
    <w:basedOn w:val="Normal"/>
    <w:link w:val="CommentTextChar"/>
    <w:uiPriority w:val="99"/>
    <w:unhideWhenUsed/>
    <w:rsid w:val="00567634"/>
  </w:style>
  <w:style w:type="character" w:customStyle="1" w:styleId="CommentTextChar">
    <w:name w:val="Comment Text Char"/>
    <w:basedOn w:val="DefaultParagraphFont"/>
    <w:link w:val="CommentText"/>
    <w:uiPriority w:val="99"/>
    <w:rsid w:val="00567634"/>
    <w:rPr>
      <w:rFonts w:ascii="Arial" w:eastAsia="Times New Roman" w:hAnsi="Arial" w:cs="Times New Roman"/>
      <w:snapToGrid/>
      <w:sz w:val="20"/>
      <w:szCs w:val="20"/>
    </w:rPr>
  </w:style>
  <w:style w:type="paragraph" w:styleId="CommentSubject">
    <w:name w:val="annotation subject"/>
    <w:basedOn w:val="CommentText"/>
    <w:next w:val="CommentText"/>
    <w:link w:val="CommentSubjectChar"/>
    <w:uiPriority w:val="99"/>
    <w:semiHidden/>
    <w:unhideWhenUsed/>
    <w:rsid w:val="00567634"/>
    <w:rPr>
      <w:b/>
      <w:bCs/>
    </w:rPr>
  </w:style>
  <w:style w:type="character" w:customStyle="1" w:styleId="CommentSubjectChar">
    <w:name w:val="Comment Subject Char"/>
    <w:basedOn w:val="CommentTextChar"/>
    <w:link w:val="CommentSubject"/>
    <w:uiPriority w:val="99"/>
    <w:semiHidden/>
    <w:rsid w:val="00567634"/>
    <w:rPr>
      <w:rFonts w:ascii="Arial" w:eastAsia="Times New Roman" w:hAnsi="Arial" w:cs="Times New Roman"/>
      <w:b/>
      <w:bCs/>
      <w:snapToGrid/>
      <w:sz w:val="20"/>
      <w:szCs w:val="20"/>
    </w:rPr>
  </w:style>
  <w:style w:type="paragraph" w:styleId="Revision">
    <w:name w:val="Revision"/>
    <w:hidden/>
    <w:uiPriority w:val="99"/>
    <w:semiHidden/>
    <w:rsid w:val="00567634"/>
    <w:pPr>
      <w:spacing w:after="0" w:line="240" w:lineRule="auto"/>
    </w:pPr>
    <w:rPr>
      <w:rFonts w:eastAsia="Times New Roman" w:cs="Times New Roman"/>
      <w:snapToGrid/>
      <w:sz w:val="20"/>
      <w:szCs w:val="20"/>
    </w:rPr>
  </w:style>
  <w:style w:type="table" w:styleId="TableGrid">
    <w:name w:val="Table Grid"/>
    <w:basedOn w:val="TableNormal"/>
    <w:uiPriority w:val="59"/>
    <w:rsid w:val="007C1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2">
    <w:name w:val="Level 2"/>
    <w:basedOn w:val="Normal"/>
    <w:rsid w:val="008D1636"/>
    <w:pPr>
      <w:outlineLvl w:val="1"/>
    </w:pPr>
    <w:rPr>
      <w:rFonts w:ascii="Times New Roman" w:hAnsi="Times New Roman"/>
    </w:rPr>
  </w:style>
  <w:style w:type="paragraph" w:styleId="BodyTextIndent">
    <w:name w:val="Body Text Indent"/>
    <w:basedOn w:val="Normal"/>
    <w:link w:val="BodyTextIndentChar"/>
    <w:uiPriority w:val="99"/>
    <w:semiHidden/>
    <w:unhideWhenUsed/>
    <w:rsid w:val="00184D3B"/>
    <w:pPr>
      <w:spacing w:after="120"/>
      <w:ind w:left="360"/>
    </w:pPr>
  </w:style>
  <w:style w:type="character" w:customStyle="1" w:styleId="BodyTextIndentChar">
    <w:name w:val="Body Text Indent Char"/>
    <w:basedOn w:val="DefaultParagraphFont"/>
    <w:link w:val="BodyTextIndent"/>
    <w:uiPriority w:val="99"/>
    <w:semiHidden/>
    <w:rsid w:val="00184D3B"/>
    <w:rPr>
      <w:rFonts w:ascii="Arial" w:eastAsia="Times New Roman" w:hAnsi="Arial" w:cs="Times New Roman"/>
      <w:snapToGrid/>
      <w:sz w:val="20"/>
      <w:szCs w:val="20"/>
    </w:rPr>
  </w:style>
  <w:style w:type="character" w:styleId="Hyperlink">
    <w:name w:val="Hyperlink"/>
    <w:uiPriority w:val="99"/>
    <w:rsid w:val="000A5CA3"/>
    <w:rPr>
      <w:color w:val="0000FF"/>
      <w:u w:val="single"/>
    </w:rPr>
  </w:style>
  <w:style w:type="paragraph" w:customStyle="1" w:styleId="1TBHeading">
    <w:name w:val="1TB Heading"/>
    <w:next w:val="Normal"/>
    <w:link w:val="1TBHeadingChar"/>
    <w:autoRedefine/>
    <w:uiPriority w:val="99"/>
    <w:rsid w:val="000A5CA3"/>
    <w:pPr>
      <w:widowControl w:val="0"/>
      <w:spacing w:after="0" w:line="240" w:lineRule="auto"/>
      <w:ind w:left="540"/>
    </w:pPr>
    <w:rPr>
      <w:rFonts w:ascii="Times New Roman" w:eastAsia="Times New Roman" w:hAnsi="Times New Roman" w:cs="Times New Roman"/>
      <w:bCs/>
      <w:sz w:val="20"/>
      <w:szCs w:val="28"/>
    </w:rPr>
  </w:style>
  <w:style w:type="character" w:customStyle="1" w:styleId="1TBHeadingChar">
    <w:name w:val="1TB Heading Char"/>
    <w:link w:val="1TBHeading"/>
    <w:uiPriority w:val="99"/>
    <w:locked/>
    <w:rsid w:val="000A5CA3"/>
    <w:rPr>
      <w:rFonts w:ascii="Times New Roman" w:eastAsia="Times New Roman" w:hAnsi="Times New Roman" w:cs="Times New Roman"/>
      <w:bCs/>
      <w:sz w:val="20"/>
      <w:szCs w:val="28"/>
    </w:rPr>
  </w:style>
  <w:style w:type="character" w:styleId="UnresolvedMention">
    <w:name w:val="Unresolved Mention"/>
    <w:basedOn w:val="DefaultParagraphFont"/>
    <w:uiPriority w:val="99"/>
    <w:semiHidden/>
    <w:unhideWhenUsed/>
    <w:rsid w:val="008E0EF7"/>
    <w:rPr>
      <w:color w:val="605E5C"/>
      <w:shd w:val="clear" w:color="auto" w:fill="E1DFDD"/>
    </w:rPr>
  </w:style>
  <w:style w:type="table" w:customStyle="1" w:styleId="TableGrid0">
    <w:name w:val="TableGrid"/>
    <w:rsid w:val="005D1BD0"/>
    <w:pPr>
      <w:spacing w:after="0" w:line="240" w:lineRule="auto"/>
    </w:pPr>
    <w:rPr>
      <w:rFonts w:asciiTheme="minorHAnsi" w:eastAsiaTheme="minorEastAsia" w:hAnsiTheme="minorHAnsi" w:cstheme="minorBidi"/>
      <w:snapToGrid/>
    </w:rPr>
    <w:tblPr>
      <w:tblCellMar>
        <w:top w:w="0" w:type="dxa"/>
        <w:left w:w="0" w:type="dxa"/>
        <w:bottom w:w="0" w:type="dxa"/>
        <w:right w:w="0" w:type="dxa"/>
      </w:tblCellMar>
    </w:tblPr>
  </w:style>
  <w:style w:type="paragraph" w:styleId="BodyText2">
    <w:name w:val="Body Text 2"/>
    <w:basedOn w:val="Normal"/>
    <w:link w:val="BodyText2Char"/>
    <w:uiPriority w:val="99"/>
    <w:semiHidden/>
    <w:unhideWhenUsed/>
    <w:rsid w:val="00624D3B"/>
    <w:pPr>
      <w:spacing w:after="120" w:line="480" w:lineRule="auto"/>
    </w:pPr>
  </w:style>
  <w:style w:type="character" w:customStyle="1" w:styleId="BodyText2Char">
    <w:name w:val="Body Text 2 Char"/>
    <w:basedOn w:val="DefaultParagraphFont"/>
    <w:link w:val="BodyText2"/>
    <w:uiPriority w:val="99"/>
    <w:semiHidden/>
    <w:rsid w:val="00624D3B"/>
  </w:style>
  <w:style w:type="character" w:styleId="PlaceholderText">
    <w:name w:val="Placeholder Text"/>
    <w:basedOn w:val="DefaultParagraphFont"/>
    <w:uiPriority w:val="99"/>
    <w:semiHidden/>
    <w:rsid w:val="00025D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7146881">
      <w:bodyDiv w:val="1"/>
      <w:marLeft w:val="0"/>
      <w:marRight w:val="0"/>
      <w:marTop w:val="0"/>
      <w:marBottom w:val="0"/>
      <w:divBdr>
        <w:top w:val="none" w:sz="0" w:space="0" w:color="auto"/>
        <w:left w:val="none" w:sz="0" w:space="0" w:color="auto"/>
        <w:bottom w:val="none" w:sz="0" w:space="0" w:color="auto"/>
        <w:right w:val="none" w:sz="0" w:space="0" w:color="auto"/>
      </w:divBdr>
    </w:div>
    <w:div w:id="987393518">
      <w:bodyDiv w:val="1"/>
      <w:marLeft w:val="0"/>
      <w:marRight w:val="0"/>
      <w:marTop w:val="0"/>
      <w:marBottom w:val="0"/>
      <w:divBdr>
        <w:top w:val="none" w:sz="0" w:space="0" w:color="auto"/>
        <w:left w:val="none" w:sz="0" w:space="0" w:color="auto"/>
        <w:bottom w:val="none" w:sz="0" w:space="0" w:color="auto"/>
        <w:right w:val="none" w:sz="0" w:space="0" w:color="auto"/>
      </w:divBdr>
    </w:div>
    <w:div w:id="1151866571">
      <w:bodyDiv w:val="1"/>
      <w:marLeft w:val="0"/>
      <w:marRight w:val="0"/>
      <w:marTop w:val="0"/>
      <w:marBottom w:val="0"/>
      <w:divBdr>
        <w:top w:val="none" w:sz="0" w:space="0" w:color="auto"/>
        <w:left w:val="none" w:sz="0" w:space="0" w:color="auto"/>
        <w:bottom w:val="none" w:sz="0" w:space="0" w:color="auto"/>
        <w:right w:val="none" w:sz="0" w:space="0" w:color="auto"/>
      </w:divBdr>
      <w:divsChild>
        <w:div w:id="1980844526">
          <w:marLeft w:val="0"/>
          <w:marRight w:val="0"/>
          <w:marTop w:val="0"/>
          <w:marBottom w:val="0"/>
          <w:divBdr>
            <w:top w:val="none" w:sz="0" w:space="0" w:color="auto"/>
            <w:left w:val="none" w:sz="0" w:space="0" w:color="auto"/>
            <w:bottom w:val="none" w:sz="0" w:space="0" w:color="auto"/>
            <w:right w:val="none" w:sz="0" w:space="0" w:color="auto"/>
          </w:divBdr>
          <w:divsChild>
            <w:div w:id="696856879">
              <w:marLeft w:val="0"/>
              <w:marRight w:val="0"/>
              <w:marTop w:val="0"/>
              <w:marBottom w:val="0"/>
              <w:divBdr>
                <w:top w:val="none" w:sz="0" w:space="0" w:color="auto"/>
                <w:left w:val="none" w:sz="0" w:space="0" w:color="auto"/>
                <w:bottom w:val="none" w:sz="0" w:space="0" w:color="auto"/>
                <w:right w:val="none" w:sz="0" w:space="0" w:color="auto"/>
              </w:divBdr>
              <w:divsChild>
                <w:div w:id="152332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485579">
      <w:bodyDiv w:val="1"/>
      <w:marLeft w:val="0"/>
      <w:marRight w:val="0"/>
      <w:marTop w:val="0"/>
      <w:marBottom w:val="0"/>
      <w:divBdr>
        <w:top w:val="none" w:sz="0" w:space="0" w:color="auto"/>
        <w:left w:val="none" w:sz="0" w:space="0" w:color="auto"/>
        <w:bottom w:val="none" w:sz="0" w:space="0" w:color="auto"/>
        <w:right w:val="none" w:sz="0" w:space="0" w:color="auto"/>
      </w:divBdr>
      <w:divsChild>
        <w:div w:id="1792506417">
          <w:marLeft w:val="0"/>
          <w:marRight w:val="0"/>
          <w:marTop w:val="0"/>
          <w:marBottom w:val="0"/>
          <w:divBdr>
            <w:top w:val="none" w:sz="0" w:space="0" w:color="auto"/>
            <w:left w:val="none" w:sz="0" w:space="0" w:color="auto"/>
            <w:bottom w:val="none" w:sz="0" w:space="0" w:color="auto"/>
            <w:right w:val="none" w:sz="0" w:space="0" w:color="auto"/>
          </w:divBdr>
          <w:divsChild>
            <w:div w:id="855730847">
              <w:marLeft w:val="-300"/>
              <w:marRight w:val="-300"/>
              <w:marTop w:val="0"/>
              <w:marBottom w:val="300"/>
              <w:divBdr>
                <w:top w:val="none" w:sz="0" w:space="0" w:color="auto"/>
                <w:left w:val="none" w:sz="0" w:space="0" w:color="auto"/>
                <w:bottom w:val="none" w:sz="0" w:space="0" w:color="auto"/>
                <w:right w:val="none" w:sz="0" w:space="0" w:color="auto"/>
              </w:divBdr>
              <w:divsChild>
                <w:div w:id="2067022911">
                  <w:marLeft w:val="0"/>
                  <w:marRight w:val="0"/>
                  <w:marTop w:val="0"/>
                  <w:marBottom w:val="0"/>
                  <w:divBdr>
                    <w:top w:val="none" w:sz="0" w:space="0" w:color="auto"/>
                    <w:left w:val="none" w:sz="0" w:space="0" w:color="auto"/>
                    <w:bottom w:val="none" w:sz="0" w:space="0" w:color="auto"/>
                    <w:right w:val="none" w:sz="0" w:space="0" w:color="auto"/>
                  </w:divBdr>
                  <w:divsChild>
                    <w:div w:id="897787139">
                      <w:marLeft w:val="0"/>
                      <w:marRight w:val="0"/>
                      <w:marTop w:val="0"/>
                      <w:marBottom w:val="240"/>
                      <w:divBdr>
                        <w:top w:val="none" w:sz="0" w:space="0" w:color="auto"/>
                        <w:left w:val="none" w:sz="0" w:space="0" w:color="auto"/>
                        <w:bottom w:val="single" w:sz="6" w:space="0" w:color="ECECEC"/>
                        <w:right w:val="none" w:sz="0" w:space="0" w:color="auto"/>
                      </w:divBdr>
                      <w:divsChild>
                        <w:div w:id="972830098">
                          <w:marLeft w:val="0"/>
                          <w:marRight w:val="0"/>
                          <w:marTop w:val="0"/>
                          <w:marBottom w:val="0"/>
                          <w:divBdr>
                            <w:top w:val="none" w:sz="0" w:space="0" w:color="auto"/>
                            <w:left w:val="none" w:sz="0" w:space="0" w:color="auto"/>
                            <w:bottom w:val="none" w:sz="0" w:space="0" w:color="auto"/>
                            <w:right w:val="none" w:sz="0" w:space="0" w:color="auto"/>
                          </w:divBdr>
                          <w:divsChild>
                            <w:div w:id="1909225895">
                              <w:marLeft w:val="0"/>
                              <w:marRight w:val="0"/>
                              <w:marTop w:val="0"/>
                              <w:marBottom w:val="0"/>
                              <w:divBdr>
                                <w:top w:val="none" w:sz="0" w:space="0" w:color="auto"/>
                                <w:left w:val="none" w:sz="0" w:space="0" w:color="auto"/>
                                <w:bottom w:val="none" w:sz="0" w:space="0" w:color="auto"/>
                                <w:right w:val="none" w:sz="0" w:space="0" w:color="auto"/>
                              </w:divBdr>
                              <w:divsChild>
                                <w:div w:id="1259096262">
                                  <w:marLeft w:val="0"/>
                                  <w:marRight w:val="0"/>
                                  <w:marTop w:val="0"/>
                                  <w:marBottom w:val="0"/>
                                  <w:divBdr>
                                    <w:top w:val="none" w:sz="0" w:space="0" w:color="auto"/>
                                    <w:left w:val="none" w:sz="0" w:space="0" w:color="auto"/>
                                    <w:bottom w:val="none" w:sz="0" w:space="0" w:color="auto"/>
                                    <w:right w:val="none" w:sz="0" w:space="0" w:color="auto"/>
                                  </w:divBdr>
                                </w:div>
                              </w:divsChild>
                            </w:div>
                            <w:div w:id="1763377153">
                              <w:marLeft w:val="0"/>
                              <w:marRight w:val="0"/>
                              <w:marTop w:val="0"/>
                              <w:marBottom w:val="0"/>
                              <w:divBdr>
                                <w:top w:val="none" w:sz="0" w:space="0" w:color="auto"/>
                                <w:left w:val="none" w:sz="0" w:space="0" w:color="auto"/>
                                <w:bottom w:val="none" w:sz="0" w:space="0" w:color="auto"/>
                                <w:right w:val="none" w:sz="0" w:space="0" w:color="auto"/>
                              </w:divBdr>
                              <w:divsChild>
                                <w:div w:id="8243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63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4F5D2FCE-0C19-4167-870E-A566BA0B642B}"/>
      </w:docPartPr>
      <w:docPartBody>
        <w:p w:rsidR="006428F0" w:rsidRDefault="00855318">
          <w:r w:rsidRPr="00972E2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318"/>
    <w:rsid w:val="00243037"/>
    <w:rsid w:val="003B6981"/>
    <w:rsid w:val="005B09C8"/>
    <w:rsid w:val="006428F0"/>
    <w:rsid w:val="00855318"/>
    <w:rsid w:val="00F475D6"/>
    <w:rsid w:val="00F91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53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F191E30BD5D94AA6CFA09B89FF8262" ma:contentTypeVersion="10" ma:contentTypeDescription="Create a new document." ma:contentTypeScope="" ma:versionID="d6b2583bac2b95ee448638b622d6a5da">
  <xsd:schema xmlns:xsd="http://www.w3.org/2001/XMLSchema" xmlns:xs="http://www.w3.org/2001/XMLSchema" xmlns:p="http://schemas.microsoft.com/office/2006/metadata/properties" xmlns:ns2="8f586cfd-029d-4fa5-81dd-bf894a66cb44" xmlns:ns3="dd9a21de-9a9d-465a-b1e7-2724bbc5fff0" targetNamespace="http://schemas.microsoft.com/office/2006/metadata/properties" ma:root="true" ma:fieldsID="e21a501da5e0deded653305993463d13" ns2:_="" ns3:_="">
    <xsd:import namespace="8f586cfd-029d-4fa5-81dd-bf894a66cb44"/>
    <xsd:import namespace="dd9a21de-9a9d-465a-b1e7-2724bbc5ff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586cfd-029d-4fa5-81dd-bf894a66cb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d9a21de-9a9d-465a-b1e7-2724bbc5fff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8F29C9-17B4-4AD0-BF0A-98913058ED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586cfd-029d-4fa5-81dd-bf894a66cb44"/>
    <ds:schemaRef ds:uri="dd9a21de-9a9d-465a-b1e7-2724bbc5ff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E4055C-D0A1-4CD0-9F18-F9124916B212}">
  <ds:schemaRefs>
    <ds:schemaRef ds:uri="http://schemas.openxmlformats.org/officeDocument/2006/bibliography"/>
  </ds:schemaRefs>
</ds:datastoreItem>
</file>

<file path=customXml/itemProps3.xml><?xml version="1.0" encoding="utf-8"?>
<ds:datastoreItem xmlns:ds="http://schemas.openxmlformats.org/officeDocument/2006/customXml" ds:itemID="{4B6267F2-46D4-4C91-B0D9-994E716B951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ED834EC-CE8F-436F-BEB1-381CC729DB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1064</TotalTime>
  <Pages>15</Pages>
  <Words>5358</Words>
  <Characters>30546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Bires, Steven</dc:creator>
  <cp:keywords/>
  <dc:description/>
  <cp:lastModifiedBy>Beck, Cody</cp:lastModifiedBy>
  <cp:revision>43</cp:revision>
  <dcterms:created xsi:type="dcterms:W3CDTF">2021-03-11T18:17:00Z</dcterms:created>
  <dcterms:modified xsi:type="dcterms:W3CDTF">2021-08-26T20:26:00Z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0x01010005F191E30BD5D94AA6CFA09B89FF8262</vt:lpwstr>
  </property>
  <property fmtid="{D5CDD505-2E9C-101B-9397-08002B2CF9AE}" pid="3" name="MSIP_Label_e463cba9-5f6c-478d-9329-7b2295e4e8ed_Enabled">
    <vt:lpwstr>true</vt:lpwstr>
  </property>
  <property fmtid="{D5CDD505-2E9C-101B-9397-08002B2CF9AE}" pid="4" name="MSIP_Label_e463cba9-5f6c-478d-9329-7b2295e4e8ed_SetDate">
    <vt:lpwstr>2021-08-26T18:05:12Z</vt:lpwstr>
  </property>
  <property fmtid="{D5CDD505-2E9C-101B-9397-08002B2CF9AE}" pid="5" name="MSIP_Label_e463cba9-5f6c-478d-9329-7b2295e4e8ed_Method">
    <vt:lpwstr>Standard</vt:lpwstr>
  </property>
  <property fmtid="{D5CDD505-2E9C-101B-9397-08002B2CF9AE}" pid="6" name="MSIP_Label_e463cba9-5f6c-478d-9329-7b2295e4e8ed_Name">
    <vt:lpwstr>All Employees_2</vt:lpwstr>
  </property>
  <property fmtid="{D5CDD505-2E9C-101B-9397-08002B2CF9AE}" pid="7" name="MSIP_Label_e463cba9-5f6c-478d-9329-7b2295e4e8ed_SiteId">
    <vt:lpwstr>33440fc6-b7c7-412c-bb73-0e70b0198d5a</vt:lpwstr>
  </property>
  <property fmtid="{D5CDD505-2E9C-101B-9397-08002B2CF9AE}" pid="8" name="MSIP_Label_e463cba9-5f6c-478d-9329-7b2295e4e8ed_ActionId">
    <vt:lpwstr>9da2db3d-0c06-453d-b569-4176b5c9f9c9</vt:lpwstr>
  </property>
  <property fmtid="{D5CDD505-2E9C-101B-9397-08002B2CF9AE}" pid="9" name="MSIP_Label_e463cba9-5f6c-478d-9329-7b2295e4e8ed_ContentBits">
    <vt:lpwstr>0</vt:lpwstr>
  </property>
</Properties>
</file>