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FB2" w:rsidRDefault="006B1DA5">
      <w:pPr>
        <w:spacing w:before="480" w:after="80"/>
      </w:pPr>
      <w:r>
        <w:rPr>
          <w:b/>
          <w:bCs/>
          <w:color w:val="1B4F8A"/>
          <w:sz w:val="64"/>
          <w:szCs w:val="64"/>
        </w:rPr>
        <w:t>SAFETYNEXUS</w:t>
      </w:r>
    </w:p>
    <w:p w:rsidR="00347FB2" w:rsidRDefault="006B1DA5">
      <w:pPr>
        <w:spacing w:after="80"/>
      </w:pPr>
      <w:r>
        <w:rPr>
          <w:color w:val="2E75B6"/>
          <w:sz w:val="28"/>
          <w:szCs w:val="28"/>
        </w:rPr>
        <w:t>AI-Powered Domestic Violence Practice Support Platform</w:t>
      </w:r>
    </w:p>
    <w:p w:rsidR="00347FB2" w:rsidRDefault="006B1DA5">
      <w:pPr>
        <w:pBdr>
          <w:bottom w:val="single" w:sz="6" w:space="1" w:color="D6E4F0"/>
        </w:pBdr>
        <w:spacing w:after="400"/>
      </w:pPr>
      <w:r>
        <w:rPr>
          <w:color w:val="555555"/>
        </w:rPr>
        <w:t xml:space="preserve">Project Proposal &amp; Sprint-Based Development </w:t>
      </w:r>
      <w:proofErr w:type="gramStart"/>
      <w:r>
        <w:rPr>
          <w:color w:val="555555"/>
        </w:rPr>
        <w:t>Estimate  |</w:t>
      </w:r>
      <w:proofErr w:type="gramEnd"/>
      <w:r>
        <w:rPr>
          <w:color w:val="555555"/>
        </w:rPr>
        <w:t xml:space="preserve">  March 2026</w:t>
      </w:r>
    </w:p>
    <w:p w:rsidR="00347FB2" w:rsidRDefault="00347FB2"/>
    <w:p w:rsidR="00347FB2" w:rsidRDefault="006B1DA5">
      <w:pPr>
        <w:pStyle w:val="Heading1"/>
      </w:pPr>
      <w:r>
        <w:t>1. Project Overview</w:t>
      </w:r>
    </w:p>
    <w:p w:rsidR="00347FB2" w:rsidRDefault="006B1DA5">
      <w:pPr>
        <w:spacing w:before="60" w:after="60"/>
      </w:pPr>
      <w:proofErr w:type="spellStart"/>
      <w:r>
        <w:t>SafetyNexus</w:t>
      </w:r>
      <w:proofErr w:type="spellEnd"/>
      <w:r>
        <w:t xml:space="preserve"> is a SaaS digital coaching platform built exclusively on the Safe &amp; Together (S&amp;T) model. It is designed to support domestic violence caseworkers and the organizations that employ them — serving as a persistent, intelligent practice partner acc</w:t>
      </w:r>
      <w:r>
        <w:t>essible 24/7 through a browser-based chat interface.</w:t>
      </w:r>
    </w:p>
    <w:p w:rsidR="00347FB2" w:rsidRDefault="00347FB2"/>
    <w:p w:rsidR="00347FB2" w:rsidRDefault="006B1DA5">
      <w:pPr>
        <w:spacing w:before="60" w:after="60"/>
      </w:pPr>
      <w:r>
        <w:t xml:space="preserve">The platform addresses a critical gap: caseworkers handling high-stakes domestic violence cases often lack real-time access to expert guidance. They work under intense pressure, face emotional burnout, </w:t>
      </w:r>
      <w:r>
        <w:t>and may inadvertently apply practice that drifts from the S&amp;T model — placing survivors and children at greater risk.</w:t>
      </w:r>
    </w:p>
    <w:p w:rsidR="00347FB2" w:rsidRDefault="00347FB2"/>
    <w:p w:rsidR="00347FB2" w:rsidRDefault="006B1DA5">
      <w:pPr>
        <w:spacing w:before="60" w:after="60"/>
      </w:pPr>
      <w:proofErr w:type="spellStart"/>
      <w:r>
        <w:t>SafetyNexus</w:t>
      </w:r>
      <w:proofErr w:type="spellEnd"/>
      <w:r>
        <w:t xml:space="preserve"> puts an always-available, model-trained AI coach in every caseworker's pocket. Every interaction — coaching, role-play, case </w:t>
      </w:r>
      <w:r>
        <w:t>mapping, survivor support, well-being — is grounded in the S&amp;T framework. The tool does not offer generic advice. It is a S&amp;T-specific practice environment.</w:t>
      </w:r>
    </w:p>
    <w:p w:rsidR="00347FB2" w:rsidRDefault="00347FB2">
      <w:pPr>
        <w:pBdr>
          <w:bottom w:val="single" w:sz="4" w:space="1" w:color="D6E4F0"/>
        </w:pBdr>
        <w:spacing w:before="160" w:after="160"/>
      </w:pPr>
    </w:p>
    <w:p w:rsidR="00347FB2" w:rsidRDefault="006B1DA5">
      <w:pPr>
        <w:pStyle w:val="Heading1"/>
      </w:pPr>
      <w:r>
        <w:t>2. What is the Safe &amp; Together (S&amp;T) Model?</w:t>
      </w:r>
    </w:p>
    <w:p w:rsidR="00347FB2" w:rsidRDefault="006B1DA5">
      <w:pPr>
        <w:spacing w:before="60" w:after="60"/>
      </w:pPr>
      <w:r>
        <w:t xml:space="preserve">The Safe &amp; Together model is a globally </w:t>
      </w:r>
      <w:proofErr w:type="spellStart"/>
      <w:r>
        <w:t>recognised</w:t>
      </w:r>
      <w:proofErr w:type="spellEnd"/>
      <w:r>
        <w:t xml:space="preserve"> pro</w:t>
      </w:r>
      <w:r>
        <w:t>fessional framework for domestic violence intervention. Its core principle is:</w:t>
      </w:r>
    </w:p>
    <w:p w:rsidR="00347FB2" w:rsidRDefault="00347FB2"/>
    <w:p w:rsidR="00347FB2" w:rsidRDefault="006B1DA5">
      <w:pPr>
        <w:pBdr>
          <w:left w:val="single" w:sz="12" w:space="10" w:color="2E75B6"/>
        </w:pBdr>
        <w:spacing w:before="120" w:after="120"/>
        <w:ind w:left="720"/>
      </w:pPr>
      <w:r>
        <w:rPr>
          <w:b/>
          <w:bCs/>
          <w:i/>
          <w:iCs/>
          <w:color w:val="2E75B6"/>
          <w:sz w:val="22"/>
          <w:szCs w:val="22"/>
        </w:rPr>
        <w:t>"Focus on what the perpetrator is doing — not on blaming the survivor (mother/non-offending parent)."</w:t>
      </w:r>
    </w:p>
    <w:p w:rsidR="00347FB2" w:rsidRDefault="00347FB2"/>
    <w:p w:rsidR="00347FB2" w:rsidRDefault="006B1DA5">
      <w:pPr>
        <w:spacing w:before="60" w:after="60"/>
      </w:pPr>
      <w:r>
        <w:t>Most systems inadvertently place responsibility on the victim ('Why didn'</w:t>
      </w:r>
      <w:r>
        <w:t xml:space="preserve">t she leave?'). The S&amp;T model reframes this: document the perpetrator's pattern of behavior, recognize the survivor's protective actions, and keep children safe by holding the abuser accountable. </w:t>
      </w:r>
      <w:proofErr w:type="spellStart"/>
      <w:r>
        <w:t>SafetyNexus</w:t>
      </w:r>
      <w:proofErr w:type="spellEnd"/>
      <w:r>
        <w:t xml:space="preserve"> is built to ensure caseworkers consistently appl</w:t>
      </w:r>
      <w:r>
        <w:t>y this model — and are gently corrected when they drift from it.</w:t>
      </w:r>
    </w:p>
    <w:p w:rsidR="00347FB2" w:rsidRDefault="00347FB2">
      <w:pPr>
        <w:pBdr>
          <w:bottom w:val="single" w:sz="4" w:space="1" w:color="D6E4F0"/>
        </w:pBdr>
        <w:spacing w:before="160" w:after="160"/>
      </w:pPr>
    </w:p>
    <w:p w:rsidR="00347FB2" w:rsidRDefault="006B1DA5">
      <w:pPr>
        <w:pStyle w:val="Heading1"/>
      </w:pPr>
      <w:r>
        <w:t>3. Platform Type &amp; Scope</w:t>
      </w:r>
    </w:p>
    <w:p w:rsidR="00347FB2" w:rsidRDefault="006B1DA5">
      <w:pPr>
        <w:spacing w:before="60" w:after="60"/>
      </w:pPr>
      <w:proofErr w:type="spellStart"/>
      <w:r>
        <w:t>SafetyNexus</w:t>
      </w:r>
      <w:proofErr w:type="spellEnd"/>
      <w:r>
        <w:t xml:space="preserve"> is a web-based SaaS platform — browser-based, accessible from desktop, tablet, and mobile without any app installation. It operates as a multi-tenant sys</w:t>
      </w:r>
      <w:r>
        <w:t>tem where each deploying organization (e.g., a government DV agency) gets their own isolated, branded instance.</w:t>
      </w:r>
    </w:p>
    <w:p w:rsidR="00347FB2" w:rsidRDefault="00347FB2"/>
    <w:p w:rsidR="00347FB2" w:rsidRDefault="006B1DA5">
      <w:pPr>
        <w:spacing w:before="60" w:after="60"/>
      </w:pPr>
      <w:r>
        <w:lastRenderedPageBreak/>
        <w:t>This is a greenfield build — development starts from scratch. The document provided (v0.3, February 2026) is a full product specification cover</w:t>
      </w:r>
      <w:r>
        <w:t>ing architecture, all modules, security, compliance, analytics, and Beta success criteria.</w:t>
      </w:r>
    </w:p>
    <w:p w:rsidR="00347FB2" w:rsidRDefault="00347FB2"/>
    <w:p w:rsidR="00347FB2" w:rsidRDefault="006B1DA5">
      <w:pPr>
        <w:pStyle w:val="Heading2"/>
      </w:pPr>
      <w:r>
        <w:t>Target Deployment Markets (Beta)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Scotland (UK GDPR + Scottish statutory reporting requirements)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New Zealand (NZ Privacy Act 2020)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Australia (Australian Privacy Act 1988)</w:t>
      </w:r>
    </w:p>
    <w:p w:rsidR="00347FB2" w:rsidRDefault="00347FB2"/>
    <w:p w:rsidR="00347FB2" w:rsidRDefault="006B1DA5">
      <w:pPr>
        <w:pStyle w:val="Heading2"/>
      </w:pPr>
      <w:r>
        <w:t>Platform Type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Web application (browser-based) — Phase 1 and 2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Mobile app (iOS/Android) — Phase 4 only (not in scope for this estimate)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API-first architecture required from day one for future CMS integrations</w:t>
      </w:r>
    </w:p>
    <w:p w:rsidR="00347FB2" w:rsidRDefault="00347FB2">
      <w:pPr>
        <w:pBdr>
          <w:bottom w:val="single" w:sz="4" w:space="1" w:color="D6E4F0"/>
        </w:pBdr>
        <w:spacing w:before="160" w:after="160"/>
      </w:pPr>
    </w:p>
    <w:p w:rsidR="00347FB2" w:rsidRDefault="006B1DA5">
      <w:pPr>
        <w:pStyle w:val="Heading1"/>
      </w:pPr>
      <w:r>
        <w:t>4. Mod</w:t>
      </w:r>
      <w:r>
        <w:t>ules Overview</w:t>
      </w:r>
    </w:p>
    <w:p w:rsidR="00347FB2" w:rsidRDefault="006B1DA5">
      <w:pPr>
        <w:spacing w:before="60" w:after="60"/>
      </w:pPr>
      <w:proofErr w:type="spellStart"/>
      <w:r>
        <w:t>SafetyNexus</w:t>
      </w:r>
      <w:proofErr w:type="spellEnd"/>
      <w:r>
        <w:t xml:space="preserve"> consists of 8 core modules. All modules are required for Beta launch.</w:t>
      </w:r>
    </w:p>
    <w:p w:rsidR="00347FB2" w:rsidRDefault="00347FB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6660"/>
      </w:tblGrid>
      <w:tr w:rsidR="00347F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The Coach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AI chat coach grounded exclusively in S&amp;T model with fidelity drift detection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Role-Play Simulator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Practice conversations with AI personas + debrief feedback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Case Mapping Tool (12-Step)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Guided perpetrator pattern documentation with document upload + PDF export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Survivor Partnering Framework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Step-by-step coaching on survivor-centered communication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Well-Being Companion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Emotional support, distress detection, hardcoded crisis protocol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Analytics &amp; Reporting Dashboard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Usage metrics, NLP theme detection, fidelity signals (anonymized)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Admin &amp; Localization Console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 xml:space="preserve">Per-org branding, doc library, user management, crisis resource </w:t>
            </w:r>
            <w:proofErr w:type="spellStart"/>
            <w:r>
              <w:rPr>
                <w:sz w:val="19"/>
                <w:szCs w:val="19"/>
              </w:rPr>
              <w:t>config</w:t>
            </w:r>
            <w:proofErr w:type="spellEnd"/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8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Document Library Integration</w:t>
            </w:r>
          </w:p>
        </w:tc>
        <w:tc>
          <w:tcPr>
            <w:tcW w:w="6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Upload org docs into AI knowledge base; future: SharePoint/Drive sync</w:t>
            </w:r>
          </w:p>
        </w:tc>
      </w:tr>
    </w:tbl>
    <w:p w:rsidR="00347FB2" w:rsidRDefault="00347FB2">
      <w:pPr>
        <w:pBdr>
          <w:bottom w:val="single" w:sz="4" w:space="1" w:color="D6E4F0"/>
        </w:pBdr>
        <w:spacing w:before="160" w:after="160"/>
      </w:pPr>
    </w:p>
    <w:p w:rsidR="00347FB2" w:rsidRDefault="006B1DA5">
      <w:pPr>
        <w:pStyle w:val="Heading1"/>
      </w:pPr>
      <w:r>
        <w:t>5. Recommended Technology Stack</w:t>
      </w:r>
    </w:p>
    <w:p w:rsidR="00347FB2" w:rsidRDefault="00347FB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347F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Layer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color w:val="2E75B6"/>
                <w:sz w:val="19"/>
                <w:szCs w:val="19"/>
              </w:rPr>
              <w:t>Next.js + React + Tailwind CSS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Chat UI, dashboards, admin console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color w:val="2E75B6"/>
                <w:sz w:val="19"/>
                <w:szCs w:val="19"/>
              </w:rPr>
              <w:t xml:space="preserve">Python </w:t>
            </w:r>
            <w:proofErr w:type="spellStart"/>
            <w:r>
              <w:rPr>
                <w:color w:val="2E75B6"/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API-first architecture, all module logic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AI / LLM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color w:val="2E75B6"/>
                <w:sz w:val="19"/>
                <w:szCs w:val="19"/>
              </w:rPr>
              <w:t>GPT-4 + RAG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Coach, role-play, fidelity monitoring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Vector Database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color w:val="2E75B6"/>
                <w:sz w:val="19"/>
                <w:szCs w:val="19"/>
              </w:rPr>
              <w:t xml:space="preserve">Pinecone / </w:t>
            </w:r>
            <w:proofErr w:type="spellStart"/>
            <w:r>
              <w:rPr>
                <w:color w:val="2E75B6"/>
                <w:sz w:val="19"/>
                <w:szCs w:val="19"/>
              </w:rPr>
              <w:t>Weaviate</w:t>
            </w:r>
            <w:proofErr w:type="spellEnd"/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S&amp;T knowledge base retrieval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Primary Database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color w:val="2E75B6"/>
                <w:sz w:val="19"/>
                <w:szCs w:val="19"/>
              </w:rPr>
              <w:t>PostgreSQL (multi-tenant)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User data, session history, case maps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Cloud Infrastructure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color w:val="2E75B6"/>
                <w:sz w:val="19"/>
                <w:szCs w:val="19"/>
              </w:rPr>
              <w:t>AWS or Azure (multi-region)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Data residency: EU, UK, AU, US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File Storage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color w:val="2E75B6"/>
                <w:sz w:val="19"/>
                <w:szCs w:val="19"/>
              </w:rPr>
              <w:t>AWS S3 / Azure Blob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Document uploads, PDF exports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NLP / Analytics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proofErr w:type="spellStart"/>
            <w:r>
              <w:rPr>
                <w:color w:val="2E75B6"/>
                <w:sz w:val="19"/>
                <w:szCs w:val="19"/>
              </w:rPr>
              <w:t>spaCy</w:t>
            </w:r>
            <w:proofErr w:type="spellEnd"/>
            <w:r>
              <w:rPr>
                <w:color w:val="2E75B6"/>
                <w:sz w:val="19"/>
                <w:szCs w:val="19"/>
              </w:rPr>
              <w:t xml:space="preserve"> or AWS Comprehend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Theme detection on anonymized data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Monitoring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proofErr w:type="spellStart"/>
            <w:r>
              <w:rPr>
                <w:color w:val="2E75B6"/>
                <w:sz w:val="19"/>
                <w:szCs w:val="19"/>
              </w:rPr>
              <w:t>Datadog</w:t>
            </w:r>
            <w:proofErr w:type="spellEnd"/>
            <w:r>
              <w:rPr>
                <w:color w:val="2E75B6"/>
                <w:sz w:val="19"/>
                <w:szCs w:val="19"/>
              </w:rPr>
              <w:t xml:space="preserve"> / New Relic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Performance, uptime, security events</w:t>
            </w:r>
          </w:p>
        </w:tc>
      </w:tr>
    </w:tbl>
    <w:p w:rsidR="00347FB2" w:rsidRDefault="006B1DA5">
      <w:pPr>
        <w:spacing w:before="60" w:after="60"/>
      </w:pPr>
      <w:r>
        <w:rPr>
          <w:i/>
          <w:iCs/>
          <w:color w:val="666666"/>
        </w:rPr>
        <w:t>Note: Final tech stack selections (cloud provider, LLM provider) to be confirmed at Sprint 1 kickoff session.</w:t>
      </w:r>
    </w:p>
    <w:p w:rsidR="00347FB2" w:rsidRDefault="00347FB2">
      <w:pPr>
        <w:pBdr>
          <w:bottom w:val="single" w:sz="4" w:space="1" w:color="D6E4F0"/>
        </w:pBdr>
        <w:spacing w:before="160" w:after="160"/>
      </w:pPr>
    </w:p>
    <w:p w:rsidR="00347FB2" w:rsidRDefault="006B1DA5">
      <w:pPr>
        <w:pStyle w:val="Heading1"/>
      </w:pPr>
      <w:r>
        <w:t>6. Sprint-Based Development Estimate</w:t>
      </w:r>
    </w:p>
    <w:p w:rsidR="00347FB2" w:rsidRDefault="006B1DA5">
      <w:pPr>
        <w:spacing w:before="60" w:after="60"/>
      </w:pPr>
      <w:r>
        <w:t>Development is organized into 7 sprints. Each sprint = 2 weeks. Total estimated duration: 14 weeks (~3.5 mon</w:t>
      </w:r>
      <w:r>
        <w:t>ths) to full development completion, followed by deployment.</w:t>
      </w:r>
    </w:p>
    <w:p w:rsidR="00347FB2" w:rsidRDefault="00347FB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2200"/>
        <w:gridCol w:w="4760"/>
      </w:tblGrid>
      <w:tr w:rsidR="00347F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FFFFFF"/>
              </w:rPr>
              <w:t>Timeline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FFFFFF"/>
              </w:rPr>
              <w:t>Key Deliverable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color w:val="2E75B6"/>
                <w:sz w:val="19"/>
                <w:szCs w:val="19"/>
              </w:rPr>
              <w:t>Sprint 1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Weeks 1–2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Foundation, Infrastructure &amp; AI Coach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Deployable app with login, roles, and fully functional AI Coach with S&amp;T knowledge base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color w:val="2E75B6"/>
                <w:sz w:val="19"/>
                <w:szCs w:val="19"/>
              </w:rPr>
              <w:t>Sprint 2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Weeks 3–4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Role-Play Simulator &amp; Case Mapping Tool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Role-play simulator with personas + debrief, and fully functional case mapping tool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color w:val="2E75B6"/>
                <w:sz w:val="19"/>
                <w:szCs w:val="19"/>
              </w:rPr>
              <w:t>Sprint 3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Weeks 5–6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Survivor Partnering, Well-Being &amp; Crisis Protocol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Survivor Partnering, Well-Being, and crisis protocol modules fully operational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color w:val="2E75B6"/>
                <w:sz w:val="19"/>
                <w:szCs w:val="19"/>
              </w:rPr>
              <w:t>Sprint 4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Weeks 7–8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User Roles, Memory, Admin Console &amp; Localization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All user roles, persistent memory, admin console, and full localization working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color w:val="2E75B6"/>
                <w:sz w:val="19"/>
                <w:szCs w:val="19"/>
              </w:rPr>
              <w:t>Sprint 5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Weeks 9–10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Analytics Dashboard &amp; Reporting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Full analytics dashboard with NLP theme detection, fidelity signals, and privacy controls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color w:val="2E75B6"/>
                <w:sz w:val="19"/>
                <w:szCs w:val="19"/>
              </w:rPr>
              <w:t>Sprint 6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Weeks 11–12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Security, Compliance, Onboarding &amp; AI Safety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Security-hardened, GDPR-compliant, accessible platform with AI safety layer and onboarding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color w:val="2E75B6"/>
                <w:sz w:val="19"/>
                <w:szCs w:val="19"/>
              </w:rPr>
              <w:t>Sprint 7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Weeks 13–14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b/>
                <w:bCs/>
                <w:sz w:val="19"/>
                <w:szCs w:val="19"/>
              </w:rPr>
              <w:t>QA, Performance Testing &amp; Pre-Deployment Handover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47FB2" w:rsidRDefault="006B1DA5">
            <w:r>
              <w:rPr>
                <w:sz w:val="19"/>
                <w:szCs w:val="19"/>
              </w:rPr>
              <w:t>Fully tested, QA-passed platform ready for deployment — client sign-off obtained</w:t>
            </w:r>
          </w:p>
        </w:tc>
      </w:tr>
    </w:tbl>
    <w:p w:rsidR="00347FB2" w:rsidRDefault="006B1DA5" w:rsidP="00C40BDB">
      <w:r>
        <w:br w:type="page"/>
      </w:r>
      <w:r>
        <w:rPr>
          <w:b/>
          <w:bCs/>
          <w:color w:val="1B4F8A"/>
          <w:sz w:val="32"/>
          <w:szCs w:val="32"/>
        </w:rPr>
        <w:lastRenderedPageBreak/>
        <w:t>7. Detailed Sprint Breakdown</w:t>
      </w:r>
    </w:p>
    <w:p w:rsidR="00347FB2" w:rsidRDefault="006B1DA5">
      <w:pPr>
        <w:spacing w:before="60" w:after="60"/>
      </w:pPr>
      <w:r>
        <w:t>E</w:t>
      </w:r>
      <w:r>
        <w:t>ach sprint below lists all user stories and the sprint deliverable.</w:t>
      </w:r>
    </w:p>
    <w:p w:rsidR="00347FB2" w:rsidRDefault="00347FB2"/>
    <w:p w:rsidR="00347FB2" w:rsidRDefault="006B1DA5">
      <w:pPr>
        <w:shd w:val="clear" w:color="auto" w:fill="D6E4F0"/>
        <w:spacing w:before="240" w:after="80"/>
      </w:pPr>
      <w:r>
        <w:rPr>
          <w:b/>
          <w:bCs/>
          <w:color w:val="1B4F8A"/>
          <w:sz w:val="24"/>
          <w:szCs w:val="24"/>
        </w:rPr>
        <w:t xml:space="preserve">  Sprint </w:t>
      </w:r>
      <w:proofErr w:type="gramStart"/>
      <w:r>
        <w:rPr>
          <w:b/>
          <w:bCs/>
          <w:color w:val="1B4F8A"/>
          <w:sz w:val="24"/>
          <w:szCs w:val="24"/>
        </w:rPr>
        <w:t>1  |</w:t>
      </w:r>
      <w:proofErr w:type="gramEnd"/>
      <w:r>
        <w:rPr>
          <w:b/>
          <w:bCs/>
          <w:color w:val="1B4F8A"/>
          <w:sz w:val="24"/>
          <w:szCs w:val="24"/>
        </w:rPr>
        <w:t xml:space="preserve">  Weeks 1–2  </w:t>
      </w:r>
      <w:r>
        <w:rPr>
          <w:color w:val="2E75B6"/>
          <w:sz w:val="22"/>
          <w:szCs w:val="22"/>
        </w:rPr>
        <w:t>Foundation, Infrastructure &amp; AI Coach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Cloud infrastructure setup (multi-tenant AWS/Azure), CI/CD pipeline, dev/staging/prod environ</w:t>
      </w:r>
      <w:r>
        <w:t>ments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 xml:space="preserve">Database schema design (multi-tenant PostgreSQL), domain, SSL, environment </w:t>
      </w:r>
      <w:proofErr w:type="spellStart"/>
      <w:r>
        <w:t>config</w:t>
      </w:r>
      <w:proofErr w:type="spellEnd"/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 xml:space="preserve">Base project structure (Next.js frontend + </w:t>
      </w:r>
      <w:proofErr w:type="spellStart"/>
      <w:r>
        <w:t>FastAPI</w:t>
      </w:r>
      <w:proofErr w:type="spellEnd"/>
      <w:r>
        <w:t xml:space="preserve"> backend), authentication (email/password, RBAC)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LLM API integration (Claude/GPT-4 with RAG architecture)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S&amp;T knowledge base ingestion into vector database (Pinecone)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Chat UI — full-screen conversational interface with context hot-buttons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Session persistence, fidelity drift detection, AI redirection logic</w:t>
      </w:r>
    </w:p>
    <w:p w:rsidR="00347FB2" w:rsidRDefault="006B1DA5">
      <w:pPr>
        <w:spacing w:before="100" w:after="6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Sprint Deliverable: </w:t>
      </w:r>
      <w:r>
        <w:rPr>
          <w:sz w:val="19"/>
          <w:szCs w:val="19"/>
        </w:rPr>
        <w:t>Deployable app with login, roles,</w:t>
      </w:r>
      <w:r>
        <w:rPr>
          <w:sz w:val="19"/>
          <w:szCs w:val="19"/>
        </w:rPr>
        <w:t xml:space="preserve"> and fully functional AI Coach with S&amp;T knowledge base</w:t>
      </w:r>
    </w:p>
    <w:p w:rsidR="00347FB2" w:rsidRDefault="00347FB2"/>
    <w:p w:rsidR="00347FB2" w:rsidRDefault="006B1DA5">
      <w:pPr>
        <w:shd w:val="clear" w:color="auto" w:fill="D6E4F0"/>
        <w:spacing w:before="240" w:after="80"/>
      </w:pPr>
      <w:r>
        <w:rPr>
          <w:b/>
          <w:bCs/>
          <w:color w:val="1B4F8A"/>
          <w:sz w:val="24"/>
          <w:szCs w:val="24"/>
        </w:rPr>
        <w:t xml:space="preserve">  Sprint </w:t>
      </w:r>
      <w:proofErr w:type="gramStart"/>
      <w:r>
        <w:rPr>
          <w:b/>
          <w:bCs/>
          <w:color w:val="1B4F8A"/>
          <w:sz w:val="24"/>
          <w:szCs w:val="24"/>
        </w:rPr>
        <w:t>2  |</w:t>
      </w:r>
      <w:proofErr w:type="gramEnd"/>
      <w:r>
        <w:rPr>
          <w:b/>
          <w:bCs/>
          <w:color w:val="1B4F8A"/>
          <w:sz w:val="24"/>
          <w:szCs w:val="24"/>
        </w:rPr>
        <w:t xml:space="preserve">  Weeks 3–4  </w:t>
      </w:r>
      <w:r>
        <w:rPr>
          <w:color w:val="2E75B6"/>
          <w:sz w:val="22"/>
          <w:szCs w:val="22"/>
        </w:rPr>
        <w:t>Role-Play Simulator &amp; Case Mapping Tool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Role-play mode UI, AI persona engine (survivor, perpetrator, judge, police, supervisor, child)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10 pre-built scenario templates, real-t</w:t>
      </w:r>
      <w:r>
        <w:t>ime coach observation during role-play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Post role-play debrief with S&amp;T-aligned feedback, distress trigger detection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12-step guided case mapping form with conversational prompts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Document upload (PDF, DOCX, TXT), AI pre-population of case map fields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Worker r</w:t>
      </w:r>
      <w:r>
        <w:t>eview/edit interface, case map save/resume/progress tracking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Multi-case support, PDF export of completed case maps</w:t>
      </w:r>
    </w:p>
    <w:p w:rsidR="00347FB2" w:rsidRDefault="006B1DA5">
      <w:pPr>
        <w:spacing w:before="100" w:after="6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Sprint Deliverable: </w:t>
      </w:r>
      <w:r>
        <w:rPr>
          <w:sz w:val="19"/>
          <w:szCs w:val="19"/>
        </w:rPr>
        <w:t>Role-play simulator with personas + debrief, and fully functional case mapping tool</w:t>
      </w:r>
    </w:p>
    <w:p w:rsidR="00347FB2" w:rsidRDefault="00347FB2"/>
    <w:p w:rsidR="00347FB2" w:rsidRDefault="006B1DA5">
      <w:pPr>
        <w:shd w:val="clear" w:color="auto" w:fill="D6E4F0"/>
        <w:spacing w:before="240" w:after="80"/>
      </w:pPr>
      <w:r>
        <w:rPr>
          <w:b/>
          <w:bCs/>
          <w:color w:val="1B4F8A"/>
          <w:sz w:val="24"/>
          <w:szCs w:val="24"/>
        </w:rPr>
        <w:t xml:space="preserve">  Sprint </w:t>
      </w:r>
      <w:proofErr w:type="gramStart"/>
      <w:r>
        <w:rPr>
          <w:b/>
          <w:bCs/>
          <w:color w:val="1B4F8A"/>
          <w:sz w:val="24"/>
          <w:szCs w:val="24"/>
        </w:rPr>
        <w:t>3  |</w:t>
      </w:r>
      <w:proofErr w:type="gramEnd"/>
      <w:r>
        <w:rPr>
          <w:b/>
          <w:bCs/>
          <w:color w:val="1B4F8A"/>
          <w:sz w:val="24"/>
          <w:szCs w:val="24"/>
        </w:rPr>
        <w:t xml:space="preserve">  Weeks 5–6  </w:t>
      </w:r>
      <w:r>
        <w:rPr>
          <w:color w:val="2E75B6"/>
          <w:sz w:val="22"/>
          <w:szCs w:val="22"/>
        </w:rPr>
        <w:t>Survivor</w:t>
      </w:r>
      <w:r>
        <w:rPr>
          <w:color w:val="2E75B6"/>
          <w:sz w:val="22"/>
          <w:szCs w:val="22"/>
        </w:rPr>
        <w:t xml:space="preserve"> Partnering, Well-Being &amp; Crisis Protocol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Survivor Partnering module — step-by-step guided framework and language suggestions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Well-Being Companion: automatic and manual activation, distress detection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Survivor-professional recognition (worker personal discl</w:t>
      </w:r>
      <w:r>
        <w:t>osure handling)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Hardcoded crisis protocol: Category A (personal safety), B (mental health), C (child danger)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Jurisdiction-specific crisis resource display (Scotland, NZ, AU)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Privacy enforcement: well-being sessions excluded from all analytics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Transition fl</w:t>
      </w:r>
      <w:r>
        <w:t>ows between all modules (coach ↔ role-play ↔ well-being ↔ mapping)</w:t>
      </w:r>
    </w:p>
    <w:p w:rsidR="00347FB2" w:rsidRDefault="006B1DA5">
      <w:pPr>
        <w:spacing w:before="100" w:after="6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Sprint Deliverable: </w:t>
      </w:r>
      <w:r>
        <w:rPr>
          <w:sz w:val="19"/>
          <w:szCs w:val="19"/>
        </w:rPr>
        <w:t>Survivor Partnering, Well-Being, and crisis protocol modules fully operational</w:t>
      </w:r>
    </w:p>
    <w:p w:rsidR="00347FB2" w:rsidRDefault="00347FB2"/>
    <w:p w:rsidR="00347FB2" w:rsidRDefault="006B1DA5">
      <w:pPr>
        <w:shd w:val="clear" w:color="auto" w:fill="D6E4F0"/>
        <w:spacing w:before="240" w:after="80"/>
      </w:pPr>
      <w:r>
        <w:rPr>
          <w:b/>
          <w:bCs/>
          <w:color w:val="1B4F8A"/>
          <w:sz w:val="24"/>
          <w:szCs w:val="24"/>
        </w:rPr>
        <w:t xml:space="preserve">  Sprint </w:t>
      </w:r>
      <w:proofErr w:type="gramStart"/>
      <w:r>
        <w:rPr>
          <w:b/>
          <w:bCs/>
          <w:color w:val="1B4F8A"/>
          <w:sz w:val="24"/>
          <w:szCs w:val="24"/>
        </w:rPr>
        <w:t>4  |</w:t>
      </w:r>
      <w:proofErr w:type="gramEnd"/>
      <w:r>
        <w:rPr>
          <w:b/>
          <w:bCs/>
          <w:color w:val="1B4F8A"/>
          <w:sz w:val="24"/>
          <w:szCs w:val="24"/>
        </w:rPr>
        <w:t xml:space="preserve">  Weeks 7–8  </w:t>
      </w:r>
      <w:r>
        <w:rPr>
          <w:color w:val="2E75B6"/>
          <w:sz w:val="22"/>
          <w:szCs w:val="22"/>
        </w:rPr>
        <w:t>User Roles, Memory, Admin Console &amp; Localization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Full RBAC (5 roles), supervisor team assignment, persistent cross-session memory per user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Memory application: case context awareness, growth tracking, session summaries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Dashboard home screen (recent sessions, case maps, quick-start buttons), PII protection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Admin console: org branding, document library management, localization layers 1–3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Local knowledge base — org documents injected into AI context per tenant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Bulk user import (CSV), invitation flow, user management, role assignment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 xml:space="preserve">Crisis resource </w:t>
      </w:r>
      <w:proofErr w:type="spellStart"/>
      <w:r>
        <w:t>config</w:t>
      </w:r>
      <w:proofErr w:type="spellEnd"/>
      <w:r>
        <w:t xml:space="preserve"> per</w:t>
      </w:r>
      <w:r>
        <w:t xml:space="preserve"> tenant, conflict detection (local vs core S&amp;T content)</w:t>
      </w:r>
    </w:p>
    <w:p w:rsidR="00347FB2" w:rsidRDefault="006B1DA5">
      <w:pPr>
        <w:spacing w:before="100" w:after="60"/>
        <w:ind w:left="360"/>
      </w:pPr>
      <w:r>
        <w:rPr>
          <w:b/>
          <w:bCs/>
          <w:color w:val="2E7D32"/>
          <w:sz w:val="19"/>
          <w:szCs w:val="19"/>
        </w:rPr>
        <w:lastRenderedPageBreak/>
        <w:t>✓</w:t>
      </w:r>
      <w:r>
        <w:rPr>
          <w:b/>
          <w:bCs/>
          <w:color w:val="2E7D32"/>
          <w:sz w:val="19"/>
          <w:szCs w:val="19"/>
        </w:rPr>
        <w:t xml:space="preserve"> Sprint Deliverable: </w:t>
      </w:r>
      <w:r>
        <w:rPr>
          <w:sz w:val="19"/>
          <w:szCs w:val="19"/>
        </w:rPr>
        <w:t>All user roles, persistent memory, admin console, and full localization working</w:t>
      </w:r>
    </w:p>
    <w:p w:rsidR="00347FB2" w:rsidRDefault="00347FB2"/>
    <w:p w:rsidR="00347FB2" w:rsidRDefault="006B1DA5">
      <w:pPr>
        <w:shd w:val="clear" w:color="auto" w:fill="D6E4F0"/>
        <w:spacing w:before="240" w:after="80"/>
      </w:pPr>
      <w:r>
        <w:rPr>
          <w:b/>
          <w:bCs/>
          <w:color w:val="1B4F8A"/>
          <w:sz w:val="24"/>
          <w:szCs w:val="24"/>
        </w:rPr>
        <w:t xml:space="preserve">  Sprint </w:t>
      </w:r>
      <w:proofErr w:type="gramStart"/>
      <w:r>
        <w:rPr>
          <w:b/>
          <w:bCs/>
          <w:color w:val="1B4F8A"/>
          <w:sz w:val="24"/>
          <w:szCs w:val="24"/>
        </w:rPr>
        <w:t>5  |</w:t>
      </w:r>
      <w:proofErr w:type="gramEnd"/>
      <w:r>
        <w:rPr>
          <w:b/>
          <w:bCs/>
          <w:color w:val="1B4F8A"/>
          <w:sz w:val="24"/>
          <w:szCs w:val="24"/>
        </w:rPr>
        <w:t xml:space="preserve">  Weeks 9–10  </w:t>
      </w:r>
      <w:r>
        <w:rPr>
          <w:color w:val="2E75B6"/>
          <w:sz w:val="22"/>
          <w:szCs w:val="22"/>
        </w:rPr>
        <w:t>Analytics Dashboard &amp; Reporting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Usage metrics dashboard: sessions, dur</w:t>
      </w:r>
      <w:r>
        <w:t>ation, module breakdown, active vs registered users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NLP theme detection (topic modeling on anonymized conversation data)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Practice fidelity signals (aggregate, anonymized) and well-being volume signals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Multi-level access: worker / supervisor / manager dashb</w:t>
      </w:r>
      <w:r>
        <w:t>oard views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Charts, trend lines, heat maps, time-period filters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PDF and CSV export of reports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Privacy enforcement: no individual session data exposed in any dashboard</w:t>
      </w:r>
    </w:p>
    <w:p w:rsidR="00347FB2" w:rsidRDefault="006B1DA5">
      <w:pPr>
        <w:spacing w:before="100" w:after="6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Sprint Deliverable: </w:t>
      </w:r>
      <w:r>
        <w:rPr>
          <w:sz w:val="19"/>
          <w:szCs w:val="19"/>
        </w:rPr>
        <w:t>Full analytics dashboard with NLP theme detection, fidelity signals,</w:t>
      </w:r>
      <w:r>
        <w:rPr>
          <w:sz w:val="19"/>
          <w:szCs w:val="19"/>
        </w:rPr>
        <w:t xml:space="preserve"> and privacy controls</w:t>
      </w:r>
    </w:p>
    <w:p w:rsidR="00347FB2" w:rsidRDefault="00347FB2"/>
    <w:p w:rsidR="00347FB2" w:rsidRDefault="006B1DA5">
      <w:pPr>
        <w:shd w:val="clear" w:color="auto" w:fill="D6E4F0"/>
        <w:spacing w:before="240" w:after="80"/>
      </w:pPr>
      <w:r>
        <w:rPr>
          <w:b/>
          <w:bCs/>
          <w:color w:val="1B4F8A"/>
          <w:sz w:val="24"/>
          <w:szCs w:val="24"/>
        </w:rPr>
        <w:t xml:space="preserve">  Sprint </w:t>
      </w:r>
      <w:proofErr w:type="gramStart"/>
      <w:r>
        <w:rPr>
          <w:b/>
          <w:bCs/>
          <w:color w:val="1B4F8A"/>
          <w:sz w:val="24"/>
          <w:szCs w:val="24"/>
        </w:rPr>
        <w:t>6  |</w:t>
      </w:r>
      <w:proofErr w:type="gramEnd"/>
      <w:r>
        <w:rPr>
          <w:b/>
          <w:bCs/>
          <w:color w:val="1B4F8A"/>
          <w:sz w:val="24"/>
          <w:szCs w:val="24"/>
        </w:rPr>
        <w:t xml:space="preserve">  Weeks 11–12  </w:t>
      </w:r>
      <w:r>
        <w:rPr>
          <w:color w:val="2E75B6"/>
          <w:sz w:val="22"/>
          <w:szCs w:val="22"/>
        </w:rPr>
        <w:t>Security, Compliance, Onboarding &amp; AI Safety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AES-256 encryption at rest, TLS 1.2+, MFA (TOTP), SSO (SAML 2.0 / OAuth 2.0)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Data residency configuration (EU, UK, AU, US), GDPR right-to-erasure, audit logging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WCAG 2.1 AA accessibility audit and fixes, performance optimization (coach &lt;5s)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First-login onboarding flow (10–15 min), module orientation, prompt writing guidance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 xml:space="preserve">Account lifecycle: worker/org </w:t>
      </w:r>
      <w:proofErr w:type="spellStart"/>
      <w:r>
        <w:t>offboarding</w:t>
      </w:r>
      <w:proofErr w:type="spellEnd"/>
      <w:r>
        <w:t>, data export, suspension/reinstatement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Session/case map search (keyword, date, module filter), bookmarking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Response flagging (thumbs up/down, fidelity flag, harmful flag), hallucination guardrails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 xml:space="preserve">Red-teaming: mother-blaming, perpetrator persona </w:t>
      </w:r>
      <w:proofErr w:type="gramStart"/>
      <w:r>
        <w:t>abuse</w:t>
      </w:r>
      <w:proofErr w:type="gramEnd"/>
      <w:r>
        <w:t>, out-of-scope queries</w:t>
      </w:r>
    </w:p>
    <w:p w:rsidR="00347FB2" w:rsidRDefault="006B1DA5">
      <w:pPr>
        <w:spacing w:before="100" w:after="6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Sprint Deliverable:</w:t>
      </w:r>
      <w:r>
        <w:rPr>
          <w:b/>
          <w:bCs/>
          <w:color w:val="2E7D32"/>
          <w:sz w:val="19"/>
          <w:szCs w:val="19"/>
        </w:rPr>
        <w:t xml:space="preserve"> </w:t>
      </w:r>
      <w:r>
        <w:rPr>
          <w:sz w:val="19"/>
          <w:szCs w:val="19"/>
        </w:rPr>
        <w:t>Security-hardened, GDPR-compliant, accessible platform with AI safety layer and onboarding</w:t>
      </w:r>
    </w:p>
    <w:p w:rsidR="00347FB2" w:rsidRDefault="00347FB2"/>
    <w:p w:rsidR="00347FB2" w:rsidRDefault="006B1DA5">
      <w:pPr>
        <w:shd w:val="clear" w:color="auto" w:fill="D6E4F0"/>
        <w:spacing w:before="240" w:after="80"/>
      </w:pPr>
      <w:r>
        <w:rPr>
          <w:b/>
          <w:bCs/>
          <w:color w:val="1B4F8A"/>
          <w:sz w:val="24"/>
          <w:szCs w:val="24"/>
        </w:rPr>
        <w:t xml:space="preserve">  Sprint </w:t>
      </w:r>
      <w:proofErr w:type="gramStart"/>
      <w:r>
        <w:rPr>
          <w:b/>
          <w:bCs/>
          <w:color w:val="1B4F8A"/>
          <w:sz w:val="24"/>
          <w:szCs w:val="24"/>
        </w:rPr>
        <w:t>7  |</w:t>
      </w:r>
      <w:proofErr w:type="gramEnd"/>
      <w:r>
        <w:rPr>
          <w:b/>
          <w:bCs/>
          <w:color w:val="1B4F8A"/>
          <w:sz w:val="24"/>
          <w:szCs w:val="24"/>
        </w:rPr>
        <w:t xml:space="preserve">  Weeks 13–14  </w:t>
      </w:r>
      <w:r>
        <w:rPr>
          <w:color w:val="2E75B6"/>
          <w:sz w:val="22"/>
          <w:szCs w:val="22"/>
        </w:rPr>
        <w:t>QA, Performance Testing &amp; Pre-Deployment Handover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End-to-end QA across all 8 modules and all 5 user roles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Cross-browser and mobile resp</w:t>
      </w:r>
      <w:r>
        <w:t>onsive testing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Load testing: 500 concurrent users, 2x and 5x peak, auto-scaling validation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Data backup and recovery testing (RTO &lt;4hrs, RPO &lt;1hr)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Third-party penetration testing and final security audit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Uptime monitoring, status page setup, and error alerting configuration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 xml:space="preserve">Legal review: </w:t>
      </w:r>
      <w:proofErr w:type="spellStart"/>
      <w:r>
        <w:t>ToS</w:t>
      </w:r>
      <w:proofErr w:type="spellEnd"/>
      <w:r>
        <w:t>, Privacy Policy, DPA templates finalized and signed off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Bug fixes, final optimizations, and staging environment sign-off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 xml:space="preserve">Deployment documentation, </w:t>
      </w:r>
      <w:proofErr w:type="spellStart"/>
      <w:r>
        <w:t>runbooks</w:t>
      </w:r>
      <w:proofErr w:type="spellEnd"/>
      <w:r>
        <w:t>, and handov</w:t>
      </w:r>
      <w:r>
        <w:t>er package prepared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Client UAT (User Acceptance Testing) on staging environment</w:t>
      </w:r>
    </w:p>
    <w:p w:rsidR="00347FB2" w:rsidRDefault="006B1DA5">
      <w:pPr>
        <w:spacing w:before="100" w:after="6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Sprint Deliverable: </w:t>
      </w:r>
      <w:r>
        <w:rPr>
          <w:sz w:val="19"/>
          <w:szCs w:val="19"/>
        </w:rPr>
        <w:t>Fully tested, QA-passed platform ready for deployment — client sign-off obtained</w:t>
      </w:r>
    </w:p>
    <w:p w:rsidR="00347FB2" w:rsidRDefault="00347FB2">
      <w:pPr>
        <w:pBdr>
          <w:bottom w:val="single" w:sz="4" w:space="1" w:color="D6E4F0"/>
        </w:pBdr>
        <w:spacing w:before="160" w:after="160"/>
      </w:pPr>
    </w:p>
    <w:p w:rsidR="00347FB2" w:rsidRDefault="006B1DA5">
      <w:r>
        <w:br w:type="page"/>
      </w:r>
    </w:p>
    <w:p w:rsidR="00347FB2" w:rsidRDefault="006B1DA5">
      <w:pPr>
        <w:pStyle w:val="Heading1"/>
      </w:pPr>
      <w:r>
        <w:lastRenderedPageBreak/>
        <w:t>8. Project Timeline Summary</w:t>
      </w:r>
    </w:p>
    <w:p w:rsidR="00347FB2" w:rsidRDefault="00347FB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6160"/>
      </w:tblGrid>
      <w:tr w:rsidR="00347F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FFFFFF"/>
              </w:rPr>
              <w:t>Timeline</w:t>
            </w:r>
          </w:p>
        </w:tc>
        <w:tc>
          <w:tcPr>
            <w:tcW w:w="6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FFFFFF"/>
              </w:rPr>
              <w:t>Milestone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Full Development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Weeks 1–14</w:t>
            </w:r>
          </w:p>
        </w:tc>
        <w:tc>
          <w:tcPr>
            <w:tcW w:w="6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All 8 modules built, tested, QA-passed, and client sign-off obtained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Deployment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Post Week 14</w:t>
            </w:r>
          </w:p>
        </w:tc>
        <w:tc>
          <w:tcPr>
            <w:tcW w:w="6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Production deployment, pilot org setup (Scotland, NZ, AU), and go-live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GA Decision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90 Days Post-Launch</w:t>
            </w:r>
          </w:p>
        </w:tc>
        <w:tc>
          <w:tcPr>
            <w:tcW w:w="6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Leadership review: all Beta success benchmarks assessed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Phase 2 — Pilots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Post-Week 37</w:t>
            </w:r>
          </w:p>
        </w:tc>
        <w:tc>
          <w:tcPr>
            <w:tcW w:w="6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Enhanced analytics, SSO, statutory reporting, survivor partnering enhancements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Phase 3 — GA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TBD</w:t>
            </w:r>
          </w:p>
        </w:tc>
        <w:tc>
          <w:tcPr>
            <w:tcW w:w="6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Full feature set, CMS integrations, multi-language support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Phase 4 — Scale</w:t>
            </w:r>
          </w:p>
        </w:tc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TBD</w:t>
            </w:r>
          </w:p>
        </w:tc>
        <w:tc>
          <w:tcPr>
            <w:tcW w:w="6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Mobile apps, predictive analytics, global expansion</w:t>
            </w:r>
          </w:p>
        </w:tc>
      </w:tr>
    </w:tbl>
    <w:p w:rsidR="00347FB2" w:rsidRDefault="00347FB2">
      <w:pPr>
        <w:pBdr>
          <w:bottom w:val="single" w:sz="4" w:space="1" w:color="D6E4F0"/>
        </w:pBdr>
        <w:spacing w:before="160" w:after="160"/>
      </w:pPr>
    </w:p>
    <w:p w:rsidR="00347FB2" w:rsidRDefault="00C40BDB">
      <w:pPr>
        <w:pStyle w:val="Heading1"/>
      </w:pPr>
      <w:r>
        <w:t>9</w:t>
      </w:r>
      <w:r w:rsidR="006B1DA5">
        <w:t>. Client Responsibilities &amp; Assumptions</w:t>
      </w:r>
    </w:p>
    <w:p w:rsidR="00347FB2" w:rsidRDefault="006B1DA5">
      <w:pPr>
        <w:spacing w:before="60" w:after="60"/>
      </w:pPr>
      <w:r>
        <w:t>The following items are required from the client side to keep development on schedule:</w:t>
      </w:r>
    </w:p>
    <w:p w:rsidR="00347FB2" w:rsidRDefault="00347FB2"/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1. Client (David Mandel / Ruth) to provide all S&amp;T knowledge base content prior to Sprint 2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2. Client to review and approve al</w:t>
      </w:r>
      <w:r>
        <w:t>l AI knowledge base content before Beta launch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3. Client to provide jurisdiction-specific crisis resource data for Scotland, NZ, and Australia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 xml:space="preserve">4. Legal counsel (client-side) to review and approve </w:t>
      </w:r>
      <w:proofErr w:type="spellStart"/>
      <w:r>
        <w:t>ToS</w:t>
      </w:r>
      <w:proofErr w:type="spellEnd"/>
      <w:r>
        <w:t>, DPA, and crisis protocol before Beta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5. Client to provi</w:t>
      </w:r>
      <w:r>
        <w:t>de organization-specific policy documents for localization templates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6. All role-play persona profiles and scenario scripts to be supplied/approved by S&amp;T subject matter experts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7. Cloud provider selection (AWS or Azure) to be finalized in Sprint 1 kickoff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 xml:space="preserve">8. LLM provider (Anthropic Claude or </w:t>
      </w:r>
      <w:proofErr w:type="spellStart"/>
      <w:r>
        <w:t>OpenAI</w:t>
      </w:r>
      <w:proofErr w:type="spellEnd"/>
      <w:r>
        <w:t xml:space="preserve"> GPT-4) to be confirmed before Sprint 2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9. Third-party penetration testing vendor to be engaged by client prior to Sprint 9</w:t>
      </w:r>
    </w:p>
    <w:p w:rsidR="00347FB2" w:rsidRDefault="006B1DA5">
      <w:pPr>
        <w:pStyle w:val="ListParagraph"/>
        <w:numPr>
          <w:ilvl w:val="0"/>
          <w:numId w:val="2"/>
        </w:numPr>
        <w:spacing w:before="40" w:after="40"/>
      </w:pPr>
      <w:r>
        <w:t>10. Pilot organizations (Scotland, NZ, AU) to be identified and onboarding-ready before Sprint 12</w:t>
      </w:r>
    </w:p>
    <w:p w:rsidR="00347FB2" w:rsidRDefault="00347FB2">
      <w:pPr>
        <w:pBdr>
          <w:bottom w:val="single" w:sz="4" w:space="1" w:color="D6E4F0"/>
        </w:pBdr>
        <w:spacing w:before="160" w:after="160"/>
      </w:pPr>
    </w:p>
    <w:p w:rsidR="00C40BDB" w:rsidRDefault="00C40BDB">
      <w:pPr>
        <w:pStyle w:val="Heading1"/>
      </w:pPr>
    </w:p>
    <w:p w:rsidR="00C40BDB" w:rsidRDefault="00C40BDB">
      <w:pPr>
        <w:pStyle w:val="Heading1"/>
      </w:pPr>
    </w:p>
    <w:p w:rsidR="00C40BDB" w:rsidRDefault="00C40BDB">
      <w:pPr>
        <w:pStyle w:val="Heading1"/>
      </w:pPr>
    </w:p>
    <w:p w:rsidR="00C40BDB" w:rsidRDefault="00C40BDB">
      <w:pPr>
        <w:pStyle w:val="Heading1"/>
      </w:pPr>
    </w:p>
    <w:p w:rsidR="00347FB2" w:rsidRDefault="00C40BDB">
      <w:pPr>
        <w:pStyle w:val="Heading1"/>
      </w:pPr>
      <w:r>
        <w:lastRenderedPageBreak/>
        <w:t>10</w:t>
      </w:r>
      <w:r w:rsidR="006B1DA5">
        <w:t>. Key Risks &amp; Mitigations</w:t>
      </w:r>
    </w:p>
    <w:p w:rsidR="00347FB2" w:rsidRDefault="00347FB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4760"/>
      </w:tblGrid>
      <w:tr w:rsidR="00347F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4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47FB2" w:rsidRDefault="006B1DA5">
            <w:pPr>
              <w:jc w:val="center"/>
            </w:pPr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AI produces model-inconsistent (harmful) responses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Critical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RAG architecture + red-teaming + fidelity review before Beta launch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S&amp;T knowledge base content delayed by client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Sprint 2 cannot start without approved content — agree delivery dates at kickoff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Legal review not completed before Beta launch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Engage legal counsel in parallel from Sprint 6 — not post-development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Data residency requirements differ across jurisdictions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Multi-region cloud architecture from Sprint 1; per-tenant encryption key management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Worker distress escalates during Well-Being session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Hardcoded crisis protocol (non-AI) tested and reviewed by legal before Beta</w:t>
            </w:r>
          </w:p>
        </w:tc>
      </w:tr>
      <w:tr w:rsidR="00347FB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Performance degradation at scale (500+ concurrent users)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7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347FB2" w:rsidRDefault="006B1DA5">
            <w:r>
              <w:rPr>
                <w:sz w:val="19"/>
                <w:szCs w:val="19"/>
              </w:rPr>
              <w:t>Load testing at 2x and 5x peak in Sprint 7; auto-scaling infrastructure</w:t>
            </w:r>
          </w:p>
        </w:tc>
      </w:tr>
    </w:tbl>
    <w:p w:rsidR="00347FB2" w:rsidRDefault="00347FB2">
      <w:pPr>
        <w:pBdr>
          <w:bottom w:val="single" w:sz="4" w:space="1" w:color="D6E4F0"/>
        </w:pBdr>
        <w:spacing w:before="160" w:after="160"/>
      </w:pPr>
    </w:p>
    <w:p w:rsidR="00347FB2" w:rsidRDefault="00C40BDB">
      <w:pPr>
        <w:pStyle w:val="Heading1"/>
      </w:pPr>
      <w:r>
        <w:t>11</w:t>
      </w:r>
      <w:bookmarkStart w:id="0" w:name="_GoBack"/>
      <w:bookmarkEnd w:id="0"/>
      <w:r w:rsidR="006B1DA5">
        <w:t>. Conclusion</w:t>
      </w:r>
    </w:p>
    <w:p w:rsidR="00347FB2" w:rsidRDefault="006B1DA5">
      <w:pPr>
        <w:spacing w:before="60" w:after="60"/>
      </w:pPr>
      <w:proofErr w:type="spellStart"/>
      <w:r>
        <w:t>SafetyNexus</w:t>
      </w:r>
      <w:proofErr w:type="spellEnd"/>
      <w:r>
        <w:t xml:space="preserve"> is a complex, high-stakes AI platform that requires precision in both engineering and content. The 7-sprint, 14-week estimate covers the complete Beta build — from infrastructure to AI safety, compliance, and pilot deployment.</w:t>
      </w:r>
    </w:p>
    <w:p w:rsidR="00347FB2" w:rsidRDefault="00347FB2"/>
    <w:p w:rsidR="00347FB2" w:rsidRDefault="006B1DA5">
      <w:pPr>
        <w:spacing w:before="60" w:after="60"/>
      </w:pPr>
      <w:r>
        <w:t>The most critica</w:t>
      </w:r>
      <w:r>
        <w:t>l success factors are: (1) the AI must produce only S&amp;T-aligned responses, (2) the crisis protocol must be legally sound and hardcoded, and (3) privacy architecture must be watertight across all user roles and jurisdictions.</w:t>
      </w:r>
    </w:p>
    <w:p w:rsidR="00347FB2" w:rsidRDefault="00347FB2"/>
    <w:p w:rsidR="00347FB2" w:rsidRDefault="006B1DA5">
      <w:pPr>
        <w:spacing w:before="60" w:after="60"/>
      </w:pPr>
      <w:r>
        <w:t xml:space="preserve">With a dedicated team, timely </w:t>
      </w:r>
      <w:r>
        <w:t xml:space="preserve">content delivery from the S&amp;T subject matter experts, and early legal engagement, </w:t>
      </w:r>
      <w:proofErr w:type="spellStart"/>
      <w:r>
        <w:t>SafetyNexus</w:t>
      </w:r>
      <w:proofErr w:type="spellEnd"/>
      <w:r>
        <w:t xml:space="preserve"> can complete full development within 3.5 months, followed by production deployment, and deliver genuine impact for caseworkers and the vulnerable families they se</w:t>
      </w:r>
      <w:r>
        <w:t>rve.</w:t>
      </w:r>
    </w:p>
    <w:p w:rsidR="00347FB2" w:rsidRDefault="00347FB2"/>
    <w:p w:rsidR="00347FB2" w:rsidRDefault="006B1DA5">
      <w:pPr>
        <w:spacing w:before="60" w:after="60"/>
      </w:pPr>
      <w:r>
        <w:rPr>
          <w:b/>
          <w:bCs/>
        </w:rPr>
        <w:t>Prepared by: Development Team</w:t>
      </w:r>
    </w:p>
    <w:p w:rsidR="00347FB2" w:rsidRDefault="006B1DA5">
      <w:pPr>
        <w:spacing w:before="60" w:after="60"/>
      </w:pPr>
      <w:r>
        <w:t>Date: March 2026</w:t>
      </w:r>
    </w:p>
    <w:sectPr w:rsidR="00347FB2" w:rsidSect="00C40BDB">
      <w:headerReference w:type="default" r:id="rId7"/>
      <w:footerReference w:type="default" r:id="rId8"/>
      <w:pgSz w:w="12240" w:h="15840"/>
      <w:pgMar w:top="1440" w:right="1267" w:bottom="1440" w:left="1267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1DA5" w:rsidRDefault="006B1DA5">
      <w:r>
        <w:separator/>
      </w:r>
    </w:p>
  </w:endnote>
  <w:endnote w:type="continuationSeparator" w:id="0">
    <w:p w:rsidR="006B1DA5" w:rsidRDefault="006B1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7FB2" w:rsidRDefault="00347FB2">
    <w:pPr>
      <w:pBdr>
        <w:top w:val="single" w:sz="4" w:space="1" w:color="2E75B6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1DA5" w:rsidRDefault="006B1DA5">
      <w:r>
        <w:separator/>
      </w:r>
    </w:p>
  </w:footnote>
  <w:footnote w:type="continuationSeparator" w:id="0">
    <w:p w:rsidR="006B1DA5" w:rsidRDefault="006B1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7FB2" w:rsidRDefault="006B1DA5">
    <w:pPr>
      <w:pBdr>
        <w:bottom w:val="single" w:sz="4" w:space="1" w:color="2E75B6"/>
      </w:pBdr>
    </w:pPr>
    <w:proofErr w:type="spellStart"/>
    <w:r>
      <w:rPr>
        <w:b/>
        <w:bCs/>
        <w:color w:val="2E75B6"/>
        <w:sz w:val="18"/>
        <w:szCs w:val="18"/>
      </w:rPr>
      <w:t>SafetyNexus</w:t>
    </w:r>
    <w:proofErr w:type="spellEnd"/>
    <w:r>
      <w:rPr>
        <w:b/>
        <w:bCs/>
        <w:color w:val="2E75B6"/>
        <w:sz w:val="18"/>
        <w:szCs w:val="18"/>
      </w:rPr>
      <w:t xml:space="preserve"> — Project Proposal &amp; Sprint Estimate</w:t>
    </w:r>
    <w:r w:rsidR="00C40BDB">
      <w:rPr>
        <w:color w:val="888888"/>
        <w:sz w:val="18"/>
        <w:szCs w:val="18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C5E3D"/>
    <w:multiLevelType w:val="hybridMultilevel"/>
    <w:tmpl w:val="211EE6AA"/>
    <w:lvl w:ilvl="0" w:tplc="ABCC1D52">
      <w:start w:val="1"/>
      <w:numFmt w:val="bullet"/>
      <w:lvlText w:val="●"/>
      <w:lvlJc w:val="left"/>
      <w:pPr>
        <w:ind w:left="720" w:hanging="360"/>
      </w:pPr>
    </w:lvl>
    <w:lvl w:ilvl="1" w:tplc="2110D83C">
      <w:start w:val="1"/>
      <w:numFmt w:val="bullet"/>
      <w:lvlText w:val="○"/>
      <w:lvlJc w:val="left"/>
      <w:pPr>
        <w:ind w:left="1440" w:hanging="360"/>
      </w:pPr>
    </w:lvl>
    <w:lvl w:ilvl="2" w:tplc="25685E70">
      <w:start w:val="1"/>
      <w:numFmt w:val="bullet"/>
      <w:lvlText w:val="■"/>
      <w:lvlJc w:val="left"/>
      <w:pPr>
        <w:ind w:left="2160" w:hanging="360"/>
      </w:pPr>
    </w:lvl>
    <w:lvl w:ilvl="3" w:tplc="644C16B4">
      <w:start w:val="1"/>
      <w:numFmt w:val="bullet"/>
      <w:lvlText w:val="●"/>
      <w:lvlJc w:val="left"/>
      <w:pPr>
        <w:ind w:left="2880" w:hanging="360"/>
      </w:pPr>
    </w:lvl>
    <w:lvl w:ilvl="4" w:tplc="3CD08B50">
      <w:start w:val="1"/>
      <w:numFmt w:val="bullet"/>
      <w:lvlText w:val="○"/>
      <w:lvlJc w:val="left"/>
      <w:pPr>
        <w:ind w:left="3600" w:hanging="360"/>
      </w:pPr>
    </w:lvl>
    <w:lvl w:ilvl="5" w:tplc="E83040A8">
      <w:start w:val="1"/>
      <w:numFmt w:val="bullet"/>
      <w:lvlText w:val="■"/>
      <w:lvlJc w:val="left"/>
      <w:pPr>
        <w:ind w:left="4320" w:hanging="360"/>
      </w:pPr>
    </w:lvl>
    <w:lvl w:ilvl="6" w:tplc="DA08226C">
      <w:start w:val="1"/>
      <w:numFmt w:val="bullet"/>
      <w:lvlText w:val="●"/>
      <w:lvlJc w:val="left"/>
      <w:pPr>
        <w:ind w:left="5040" w:hanging="360"/>
      </w:pPr>
    </w:lvl>
    <w:lvl w:ilvl="7" w:tplc="D252340E">
      <w:start w:val="1"/>
      <w:numFmt w:val="bullet"/>
      <w:lvlText w:val="●"/>
      <w:lvlJc w:val="left"/>
      <w:pPr>
        <w:ind w:left="5760" w:hanging="360"/>
      </w:pPr>
    </w:lvl>
    <w:lvl w:ilvl="8" w:tplc="8432EA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C550BF"/>
    <w:multiLevelType w:val="hybridMultilevel"/>
    <w:tmpl w:val="D188E2A6"/>
    <w:lvl w:ilvl="0" w:tplc="A2E4B15C">
      <w:start w:val="1"/>
      <w:numFmt w:val="bullet"/>
      <w:lvlText w:val="•"/>
      <w:lvlJc w:val="left"/>
      <w:pPr>
        <w:ind w:left="720" w:hanging="360"/>
      </w:pPr>
    </w:lvl>
    <w:lvl w:ilvl="1" w:tplc="C65E87A4">
      <w:numFmt w:val="decimal"/>
      <w:lvlText w:val=""/>
      <w:lvlJc w:val="left"/>
    </w:lvl>
    <w:lvl w:ilvl="2" w:tplc="3E14F75E">
      <w:numFmt w:val="decimal"/>
      <w:lvlText w:val=""/>
      <w:lvlJc w:val="left"/>
    </w:lvl>
    <w:lvl w:ilvl="3" w:tplc="8C5E72FC">
      <w:numFmt w:val="decimal"/>
      <w:lvlText w:val=""/>
      <w:lvlJc w:val="left"/>
    </w:lvl>
    <w:lvl w:ilvl="4" w:tplc="C924E9B4">
      <w:numFmt w:val="decimal"/>
      <w:lvlText w:val=""/>
      <w:lvlJc w:val="left"/>
    </w:lvl>
    <w:lvl w:ilvl="5" w:tplc="5546C464">
      <w:numFmt w:val="decimal"/>
      <w:lvlText w:val=""/>
      <w:lvlJc w:val="left"/>
    </w:lvl>
    <w:lvl w:ilvl="6" w:tplc="BB26378C">
      <w:numFmt w:val="decimal"/>
      <w:lvlText w:val=""/>
      <w:lvlJc w:val="left"/>
    </w:lvl>
    <w:lvl w:ilvl="7" w:tplc="4864B382">
      <w:numFmt w:val="decimal"/>
      <w:lvlText w:val=""/>
      <w:lvlJc w:val="left"/>
    </w:lvl>
    <w:lvl w:ilvl="8" w:tplc="0BB8E99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FB2"/>
    <w:rsid w:val="00347FB2"/>
    <w:rsid w:val="006B1DA5"/>
    <w:rsid w:val="00BA5951"/>
    <w:rsid w:val="00C4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4EA7F"/>
  <w15:docId w15:val="{7D152790-8321-47EF-8341-BF95D9E42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0B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0BDB"/>
  </w:style>
  <w:style w:type="paragraph" w:styleId="Footer">
    <w:name w:val="footer"/>
    <w:basedOn w:val="Normal"/>
    <w:link w:val="FooterChar"/>
    <w:uiPriority w:val="99"/>
    <w:unhideWhenUsed/>
    <w:rsid w:val="00C40B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0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2121</Words>
  <Characters>12090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Muneeb</cp:lastModifiedBy>
  <cp:revision>2</cp:revision>
  <dcterms:created xsi:type="dcterms:W3CDTF">2026-03-12T12:40:00Z</dcterms:created>
  <dcterms:modified xsi:type="dcterms:W3CDTF">2026-03-12T12:40:00Z</dcterms:modified>
</cp:coreProperties>
</file>