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8508C"/>
          <w:sz w:val="36"/>
        </w:rPr>
        <w:t>Moleskine Classic Hardcover Notebook</w:t>
      </w:r>
    </w:p>
    <w:p>
      <w:r>
        <w:rPr>
          <w:b/>
          <w:sz w:val="22"/>
        </w:rPr>
        <w:t>Category: Notebooks</w:t>
      </w:r>
    </w:p>
    <w:p/>
    <w:p>
      <w:r>
        <w:rPr>
          <w:b/>
          <w:sz w:val="28"/>
        </w:rPr>
        <w:t>Details</w:t>
      </w:r>
    </w:p>
    <w:p>
      <w:r>
        <w:rPr>
          <w:sz w:val="20"/>
        </w:rPr>
        <w:t>The Moleskine Classic Hardcover Notebook is a timeless companion for writers, thinkers, artists, and professionals. Its smooth ivory pages offer a premium writing experience. The durable hardcover keeps notes protected, while the elastic closure secures everything. A ribbon bookmark provides quick navigation, and the expandable pocket holds important slips and ideas.</w:t>
      </w:r>
    </w:p>
    <w:p/>
    <w:p>
      <w:r>
        <w:rPr>
          <w:b/>
          <w:sz w:val="28"/>
        </w:rPr>
        <w:t>Specifications</w:t>
      </w:r>
    </w:p>
    <w:p>
      <w:r>
        <w:rPr>
          <w:b/>
          <w:sz w:val="20"/>
        </w:rPr>
        <w:t xml:space="preserve">Brand: </w:t>
      </w:r>
      <w:r>
        <w:rPr>
          <w:sz w:val="20"/>
        </w:rPr>
        <w:t>Moleskine</w:t>
      </w:r>
    </w:p>
    <w:p>
      <w:r>
        <w:rPr>
          <w:b/>
          <w:sz w:val="20"/>
        </w:rPr>
        <w:t xml:space="preserve">Cover Type: </w:t>
      </w:r>
      <w:r>
        <w:rPr>
          <w:sz w:val="20"/>
        </w:rPr>
        <w:t>Classic Hardcover</w:t>
      </w:r>
    </w:p>
    <w:p>
      <w:r>
        <w:rPr>
          <w:b/>
          <w:sz w:val="20"/>
        </w:rPr>
        <w:t xml:space="preserve">Paper: </w:t>
      </w:r>
      <w:r>
        <w:rPr>
          <w:sz w:val="20"/>
        </w:rPr>
        <w:t>Ivory (acid‑free)</w:t>
      </w:r>
    </w:p>
    <w:p>
      <w:r>
        <w:rPr>
          <w:b/>
          <w:sz w:val="20"/>
        </w:rPr>
        <w:t xml:space="preserve">Closure: </w:t>
      </w:r>
      <w:r>
        <w:rPr>
          <w:sz w:val="20"/>
        </w:rPr>
        <w:t>Elastic band</w:t>
      </w:r>
    </w:p>
    <w:p>
      <w:r>
        <w:rPr>
          <w:b/>
          <w:sz w:val="20"/>
        </w:rPr>
        <w:t xml:space="preserve">Bookmark: </w:t>
      </w:r>
      <w:r>
        <w:rPr>
          <w:sz w:val="20"/>
        </w:rPr>
        <w:t>Ribbon bookmark</w:t>
      </w:r>
    </w:p>
    <w:p>
      <w:r>
        <w:rPr>
          <w:b/>
          <w:sz w:val="20"/>
        </w:rPr>
        <w:t xml:space="preserve">Inner Storage: </w:t>
      </w:r>
      <w:r>
        <w:rPr>
          <w:sz w:val="20"/>
        </w:rPr>
        <w:t>Expandable pocket</w:t>
      </w:r>
    </w:p>
    <w:p>
      <w:r>
        <w:rPr>
          <w:b/>
          <w:sz w:val="20"/>
        </w:rPr>
        <w:t xml:space="preserve">Ideal For: </w:t>
      </w:r>
      <w:r>
        <w:rPr>
          <w:sz w:val="20"/>
        </w:rPr>
        <w:t>Writers, artists, students, professionals</w:t>
      </w:r>
    </w:p>
    <w:p>
      <w:r>
        <w:rPr>
          <w:b/>
          <w:sz w:val="20"/>
        </w:rPr>
        <w:t xml:space="preserve">Use Cases: </w:t>
      </w:r>
      <w:r>
        <w:rPr>
          <w:sz w:val="20"/>
        </w:rPr>
        <w:t>Journaling, sketching, planning</w:t>
      </w:r>
    </w:p>
    <w:p>
      <w:r>
        <w:rPr>
          <w:b/>
          <w:sz w:val="20"/>
        </w:rPr>
        <w:t xml:space="preserve">Price: </w:t>
      </w:r>
      <w:r>
        <w:rPr>
          <w:sz w:val="20"/>
        </w:rPr>
        <w:t>$24.99</w:t>
      </w:r>
    </w:p>
    <w:p>
      <w:r>
        <w:rPr>
          <w:b/>
          <w:sz w:val="20"/>
        </w:rPr>
        <w:t xml:space="preserve">Design: </w:t>
      </w:r>
      <w:r>
        <w:rPr>
          <w:sz w:val="20"/>
        </w:rPr>
        <w:t>Iconic minimalist style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D2D2D2"/>
        <w:sz w:val="56"/>
      </w:rPr>
      <w:t>ARTISAN ESSENTIALS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