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  <w:t xml:space="preserve">حسن کاظمی طهرانی </w:t>
      </w:r>
    </w:p>
    <w:p>
      <w:pPr>
        <w:bidi w:val="true"/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  <w:t xml:space="preserve">9629041</w:t>
      </w:r>
    </w:p>
    <w:p>
      <w:pPr>
        <w:bidi w:val="true"/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  <w:t xml:space="preserve">آزمایش </w:t>
      </w:r>
      <w:r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  <w:t xml:space="preserve">9</w:t>
      </w:r>
    </w:p>
    <w:p>
      <w:pPr>
        <w:bidi w:val="true"/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  <w:t xml:space="preserve">آزمایشگاه ریز پردازنده</w:t>
      </w:r>
    </w:p>
    <w:p>
      <w:pPr>
        <w:bidi w:val="true"/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  <w:t xml:space="preserve">پرسش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اس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پیکر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پی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یزو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ال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کتریک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ما</w:t>
      </w:r>
      <w:r>
        <w:rPr>
          <w:rFonts w:ascii="ArialMT" w:hAnsi="ArialMT" w:cs="ArialMT" w:eastAsia="Arial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چطور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کار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م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ی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کند؟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ف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کر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م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ی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کنید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چرا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ا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ین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روش</w:t>
      </w:r>
      <w:r>
        <w:rPr>
          <w:rFonts w:ascii="ArialMT" w:hAnsi="ArialMT" w:cs="ArialMT" w:eastAsia="Arial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کار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انتخاب</w:t>
      </w:r>
      <w:r>
        <w:rPr>
          <w:rFonts w:ascii="ArialMT" w:hAnsi="ArialMT" w:cs="ArialMT" w:eastAsia="Arial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شده</w:t>
      </w:r>
      <w:r>
        <w:rPr>
          <w:rFonts w:ascii="ArialMT" w:hAnsi="ArialMT" w:cs="ArialMT" w:eastAsia="Arial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است؟</w:t>
      </w:r>
    </w:p>
    <w:p>
      <w:pPr>
        <w:bidi w:val="true"/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پی یزو ها دستگاه های ساده ای هستند که می توانند صداهای پایه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مثل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beep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و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tone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ها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را تول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ید کنند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روش عملکرد آن به گونه ایست که ماده ای خاص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کریستال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با تغییر ولتاژ، تغییر شکل می دهد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زمانی که کریستال به یک دیافراگم 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مانند ناحیه مخروطی یک بلندگو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) 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فشار وارد می کند می تواند امواجی تولید کند که توسط گوش انسان شنیده می شود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هر تغییر کوچکی در فرکانس ولتاژ منجر به تغییر شکل شده و و می توان به سرعت تغییرات در سرعت را احساس کرد و سرعت تغییر شکل این ماده می تواند عامل انتخاب آن باشد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  <w:t xml:space="preserve">پرسش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تایمری که دستور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tone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استفاده می کند با خیلی از پین های برد مشترک است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بررسی کنید که به چه روش هایی می توانید آن تایمر را به هم بریزید که دستور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tone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خراب شود و صداهای مطلوب را اجرا نکند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با تغییر فرکانس برد می توان عملکرد این تابع را دستکاری کرد زیرا این تایمر با کلاک مرکزی کار میکند و تغییر کلاک مرکزی می تواند عملکرد این تابع را نیز خراب کرد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اگرچه می توان به کمک تکنیک های نرم افزاری این تغییر را درست کرد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پرسش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یک اسیلوسکوپ به سیم اسپیکر متصل کنید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چه اتفاقی دارد می افتد؟</w:t>
      </w:r>
    </w:p>
    <w:p>
      <w:pPr>
        <w:bidi w:val="true"/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با اتصال اسیلوسکوپ متوجه می شویم که به اسپیکر ما موج مربعی با دیوتی سایکل ثابت اما فرکانس متفاوت در هر لحظه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(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تولید نت های مختلف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ارسال می شود و با توجه به این فرکانس ها صدا تولید می شود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