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022DB" w14:textId="77777777" w:rsidR="00130415" w:rsidRDefault="00130415" w:rsidP="00130415">
      <w:r>
        <w:t>Project Summary: Heat Shield Component for High-Temperature Applications</w:t>
      </w:r>
    </w:p>
    <w:p w14:paraId="03F60ED8" w14:textId="77777777" w:rsidR="00130415" w:rsidRDefault="00130415" w:rsidP="00130415"/>
    <w:p w14:paraId="11A41B6F" w14:textId="77777777" w:rsidR="00130415" w:rsidRDefault="00130415" w:rsidP="00130415">
      <w:r>
        <w:t>The aluminum alloy used in the shield is rated up to 100°C under continuous load,</w:t>
      </w:r>
    </w:p>
    <w:p w14:paraId="5FBD362F" w14:textId="77777777" w:rsidR="00130415" w:rsidRDefault="00130415" w:rsidP="00130415">
      <w:r>
        <w:t>and up to 120°C under short-duration peaks. The design incorporates multiple cooling fins</w:t>
      </w:r>
    </w:p>
    <w:p w14:paraId="78D48023" w14:textId="77777777" w:rsidR="00130415" w:rsidRDefault="00130415" w:rsidP="00130415">
      <w:r>
        <w:t>to improve thermal dissipation and reduce material fatigue. Weight efficiency was prioritized,</w:t>
      </w:r>
    </w:p>
    <w:p w14:paraId="0B44C178" w14:textId="77777777" w:rsidR="00130415" w:rsidRDefault="00130415" w:rsidP="00130415">
      <w:r>
        <w:t>resulting in a 25% reduction from the previous version.</w:t>
      </w:r>
    </w:p>
    <w:p w14:paraId="67BECAB8" w14:textId="77777777" w:rsidR="00130415" w:rsidRDefault="00130415" w:rsidP="00130415"/>
    <w:p w14:paraId="1D73E28B" w14:textId="77777777" w:rsidR="00130415" w:rsidRDefault="00130415" w:rsidP="00130415">
      <w:r>
        <w:t>Key takeaways:</w:t>
      </w:r>
    </w:p>
    <w:p w14:paraId="01C69EFB" w14:textId="77777777" w:rsidR="00130415" w:rsidRDefault="00130415" w:rsidP="00130415">
      <w:r>
        <w:t>- Max operating temp: 100°C</w:t>
      </w:r>
    </w:p>
    <w:p w14:paraId="3BCDA44D" w14:textId="77777777" w:rsidR="00130415" w:rsidRDefault="00130415" w:rsidP="00130415">
      <w:r>
        <w:t>- Thermal peak tolerance: 120°C (short-term)</w:t>
      </w:r>
    </w:p>
    <w:p w14:paraId="5B2502C1" w14:textId="77777777" w:rsidR="00130415" w:rsidRDefault="00130415" w:rsidP="00130415">
      <w:r>
        <w:t>- Material: Aluminum Alloy 6061-T6</w:t>
      </w:r>
    </w:p>
    <w:p w14:paraId="35E77C5B" w14:textId="77777777" w:rsidR="00130415" w:rsidRDefault="00130415" w:rsidP="00130415">
      <w:r>
        <w:t>- Use case: Aerospace, automotive, high-stress enclosures</w:t>
      </w:r>
    </w:p>
    <w:p w14:paraId="0C9A8B86" w14:textId="77777777" w:rsidR="00130415" w:rsidRDefault="00130415" w:rsidP="00130415"/>
    <w:p w14:paraId="1FE74CB4" w14:textId="77777777" w:rsidR="00130415" w:rsidRDefault="00130415" w:rsidP="00130415">
      <w:r>
        <w:t>Recommendations:</w:t>
      </w:r>
    </w:p>
    <w:p w14:paraId="077651A3" w14:textId="77777777" w:rsidR="00130415" w:rsidRDefault="00130415" w:rsidP="00130415">
      <w:r>
        <w:t>- Do not exceed 100°C for sustained use.</w:t>
      </w:r>
    </w:p>
    <w:p w14:paraId="01996AB3" w14:textId="61268F30" w:rsidR="00F475E9" w:rsidRPr="00130415" w:rsidRDefault="00130415" w:rsidP="00130415">
      <w:r>
        <w:t>- For environments &gt; 100°C, consider alternative materials like Inconel or stainless steel.</w:t>
      </w:r>
    </w:p>
    <w:sectPr w:rsidR="00F475E9" w:rsidRPr="001304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EBC"/>
    <w:rsid w:val="00130415"/>
    <w:rsid w:val="005A5756"/>
    <w:rsid w:val="005F09D0"/>
    <w:rsid w:val="009E6EBC"/>
    <w:rsid w:val="00BB3FAF"/>
    <w:rsid w:val="00F47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8462C5-8943-4EB5-A498-B499349F9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Shayekh Mohiuddin Ahmed Navid</dc:creator>
  <cp:keywords/>
  <dc:description/>
  <cp:lastModifiedBy>Shayekh Mohiuddin Ahmed Navid</cp:lastModifiedBy>
  <cp:revision>4</cp:revision>
  <dcterms:created xsi:type="dcterms:W3CDTF">2025-05-07T18:08:00Z</dcterms:created>
  <dcterms:modified xsi:type="dcterms:W3CDTF">2025-05-07T18:08:00Z</dcterms:modified>
</cp:coreProperties>
</file>