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5260E6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ound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it, and our recent changes did not alter Hannah’s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RData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p w14:paraId="1D5C2BDA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The important detail is that there are two different versions: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847"/>
        <w:gridCol w:w="2089"/>
      </w:tblGrid>
      <w:tr w:rsidR="00A86A93" w:rsidRPr="00A86A93" w14:paraId="1D1CE3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B0AEE" w14:textId="77777777" w:rsidR="00A86A93" w:rsidRPr="00A86A93" w:rsidRDefault="00A86A93" w:rsidP="00A86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6AF4A43" w14:textId="77777777" w:rsidR="00A86A93" w:rsidRPr="00A86A93" w:rsidRDefault="00A86A93" w:rsidP="00A86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6DC0EBA4" w14:textId="77777777" w:rsidR="00A86A93" w:rsidRPr="00A86A93" w:rsidRDefault="00A86A93" w:rsidP="00A86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Samples in </w:t>
            </w:r>
            <w:proofErr w:type="spellStart"/>
            <w:r w:rsidRPr="00A86A93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Bac.seq</w:t>
            </w:r>
            <w:proofErr w:type="spellEnd"/>
          </w:p>
        </w:tc>
      </w:tr>
      <w:tr w:rsidR="00A86A93" w:rsidRPr="00A86A93" w14:paraId="535BE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EE52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Data/16s_phyloseq4HE.RData</w:t>
            </w:r>
          </w:p>
        </w:tc>
        <w:tc>
          <w:tcPr>
            <w:tcW w:w="0" w:type="auto"/>
            <w:vAlign w:val="center"/>
            <w:hideMark/>
          </w:tcPr>
          <w:p w14:paraId="06BBAFE3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5740C0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277</w:t>
            </w:r>
          </w:p>
        </w:tc>
      </w:tr>
      <w:tr w:rsidR="00A86A93" w:rsidRPr="00A86A93" w14:paraId="28AFC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0FF8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Data/16s_analysis/16s_phyloseq4HE.RData</w:t>
            </w:r>
          </w:p>
        </w:tc>
        <w:tc>
          <w:tcPr>
            <w:tcW w:w="0" w:type="auto"/>
            <w:vAlign w:val="center"/>
            <w:hideMark/>
          </w:tcPr>
          <w:p w14:paraId="67865EBB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ED0A45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285</w:t>
            </w:r>
          </w:p>
        </w:tc>
      </w:tr>
    </w:tbl>
    <w:p w14:paraId="7A6C14C5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Hannah’s version contains:</w:t>
      </w:r>
    </w:p>
    <w:p w14:paraId="1F65D4A3" w14:textId="77777777" w:rsidR="00A86A93" w:rsidRPr="00A86A93" w:rsidRDefault="00A86A93" w:rsidP="00A86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Bac.seq</w:t>
      </w:r>
      <w:proofErr w:type="spellEnd"/>
    </w:p>
    <w:p w14:paraId="209B297D" w14:textId="77777777" w:rsidR="00A86A93" w:rsidRPr="00A86A93" w:rsidRDefault="00A86A93" w:rsidP="00A86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Bac.seqFam_stats.T1F</w:t>
      </w:r>
    </w:p>
    <w:p w14:paraId="7B9363B1" w14:textId="77777777" w:rsidR="00A86A93" w:rsidRPr="00A86A93" w:rsidRDefault="00A86A93" w:rsidP="00A86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data.Bac.s.rel</w:t>
      </w:r>
      <w:proofErr w:type="spellEnd"/>
    </w:p>
    <w:p w14:paraId="606481D9" w14:textId="77777777" w:rsidR="00A86A93" w:rsidRPr="00A86A93" w:rsidRDefault="00A86A93" w:rsidP="00A86A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erich.tab2</w:t>
      </w:r>
    </w:p>
    <w:p w14:paraId="0AD6481D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The root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version does not contain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Bac.seqFam_stats.T1F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and has eight fewer samples.</w:t>
      </w:r>
    </w:p>
    <w:p w14:paraId="599931B0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Historically, Hannah’s four-object file was created in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ACE21_16s_</w:t>
      </w:r>
      <w:proofErr w:type="gram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analysis.Rmd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65140CC5" w14:textId="77777777" w:rsidR="00A86A93" w:rsidRPr="00A86A93" w:rsidRDefault="00A86A93" w:rsidP="00A86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save(</w:t>
      </w:r>
      <w:proofErr w:type="gramEnd"/>
    </w:p>
    <w:p w14:paraId="4D3AC79E" w14:textId="77777777" w:rsidR="00A86A93" w:rsidRPr="00A86A93" w:rsidRDefault="00A86A93" w:rsidP="00A86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Bac.seq</w:t>
      </w:r>
      <w:proofErr w:type="spellEnd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308E15F" w14:textId="77777777" w:rsidR="00A86A93" w:rsidRPr="00A86A93" w:rsidRDefault="00A86A93" w:rsidP="00A86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data.Bac.s.rel</w:t>
      </w:r>
      <w:proofErr w:type="spellEnd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6BAE5B5" w14:textId="77777777" w:rsidR="00A86A93" w:rsidRPr="00A86A93" w:rsidRDefault="00A86A93" w:rsidP="00A86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Bac.seqFam_stats.T1F,</w:t>
      </w:r>
    </w:p>
    <w:p w14:paraId="2B0B35AF" w14:textId="77777777" w:rsidR="00A86A93" w:rsidRPr="00A86A93" w:rsidRDefault="00A86A93" w:rsidP="00A86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erich.tab2,</w:t>
      </w:r>
    </w:p>
    <w:p w14:paraId="681747C0" w14:textId="77777777" w:rsidR="00A86A93" w:rsidRPr="00A86A93" w:rsidRDefault="00A86A93" w:rsidP="00A86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file = "Data/16s_phyloseq4HE.RData"</w:t>
      </w:r>
    </w:p>
    <w:p w14:paraId="60286E09" w14:textId="77777777" w:rsidR="00A86A93" w:rsidRPr="00A86A93" w:rsidRDefault="00A86A93" w:rsidP="00A86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A122E95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That save command was introduced in April 2021. It was later changed to save only three objects, and in June 2025 the creation/wrangling code was split out of the main analysis notebook. The current [16S Data </w:t>
      </w:r>
      <w:proofErr w:type="gram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Wrangle.Rmd](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/Users/shaylematsuda/Projects/Hawaiian-coral-thermal-tolerance/16S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Wrangle.Rmd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) only saves </w:t>
      </w:r>
      <w:proofErr w:type="spell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Bac.seq_</w:t>
      </w:r>
      <w:proofErr w:type="gram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phyloseq.RData</w:t>
      </w:r>
      <w:proofErr w:type="spellEnd"/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; it does not currently recreate Hannah’s exact four-object file.</w:t>
      </w:r>
    </w:p>
    <w:p w14:paraId="7691BF66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Our recent commit changed only the Mantel/Procrustes section beginning much later in [ACE21_16s_</w:t>
      </w:r>
      <w:proofErr w:type="gram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analysis.Rmd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](/Users/shaylematsuda/Projects/Hawaiian-coral-thermal-tolerance/ACE21_16s_</w:t>
      </w:r>
      <w:proofErr w:type="gram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analysis.Rmd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). It did not change the upstream construction of </w:t>
      </w:r>
      <w:proofErr w:type="spell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Bac.seq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, richness objects, family-level objects, or any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RData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save command.</w:t>
      </w:r>
    </w:p>
    <w:p w14:paraId="5068B1E0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I also compared Hannah’s file against the safety copy byte-for-byte. Their SHA-256 hashes are identical:</w:t>
      </w:r>
    </w:p>
    <w:p w14:paraId="5B7CC7F3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d5fd34d33974f0e6e16298e4a4f0ad262a0dede1ff662e01363d359be4674808</w:t>
      </w:r>
    </w:p>
    <w:p w14:paraId="5D0F8C7E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388DA819" w14:textId="77777777" w:rsidR="00A86A93" w:rsidRPr="00A86A93" w:rsidRDefault="00A86A93" w:rsidP="00A86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Hannah’s existing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RData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file has not changed.</w:t>
      </w:r>
    </w:p>
    <w:p w14:paraId="2D769742" w14:textId="77777777" w:rsidR="00A86A93" w:rsidRPr="00A86A93" w:rsidRDefault="00A86A93" w:rsidP="00A86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Our recent edits could not have changed it.</w:t>
      </w:r>
    </w:p>
    <w:p w14:paraId="39958017" w14:textId="77777777" w:rsidR="00A86A93" w:rsidRPr="00A86A93" w:rsidRDefault="00A86A93" w:rsidP="00A86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current scripts do not yet provide a clean way to recreate that exact file.</w:t>
      </w:r>
    </w:p>
    <w:p w14:paraId="375FC647" w14:textId="77777777" w:rsidR="00A86A93" w:rsidRPr="00A86A93" w:rsidRDefault="00A86A93" w:rsidP="00A86A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S3059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metadata issue was already embedded in Hannah’s historical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RData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file; it was not introduced by us.</w:t>
      </w:r>
    </w:p>
    <w:p w14:paraId="7046560D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The next sensible step is to restore an explicit, documented export block in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16S Data </w:t>
      </w:r>
      <w:proofErr w:type="spell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Wrangle.Rmd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that recreates Hannah’s four required objects, writing first to a new comparison file rather than overwriting her original.</w:t>
      </w:r>
    </w:p>
    <w:p w14:paraId="55601CC5" w14:textId="77777777" w:rsidR="00A86A93" w:rsidRPr="00A86A93" w:rsidRDefault="00A86A93" w:rsidP="00A86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Monday 10:11 PM</w:t>
      </w:r>
    </w:p>
    <w:p w14:paraId="633C888E" w14:textId="77777777" w:rsidR="00A86A93" w:rsidRPr="00A86A93" w:rsidRDefault="00A86A93" w:rsidP="00A86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Today 6:39 PM</w:t>
      </w:r>
    </w:p>
    <w:p w14:paraId="244FAB5F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Instead, can we take Hannah's code and import it into my current 16S script. can we make a note of where this section starts (at the end so easy to find) and instead of using the Hannah specific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RData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file, use the files as they should be in this script. Can we fix the discrepancies you </w:t>
      </w:r>
      <w:proofErr w:type="gram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found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and then can we compare outputs from hers vs the one added to the main 16S?</w:t>
      </w:r>
    </w:p>
    <w:p w14:paraId="1F6E11B0" w14:textId="77777777" w:rsidR="00A86A93" w:rsidRPr="00A86A93" w:rsidRDefault="00A86A93" w:rsidP="00A86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6:39 PM</w:t>
      </w:r>
    </w:p>
    <w:p w14:paraId="5CA94CED" w14:textId="77777777" w:rsidR="00A86A93" w:rsidRPr="00A86A93" w:rsidRDefault="00A86A93" w:rsidP="00A86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Worked for 9m 51s</w:t>
      </w:r>
    </w:p>
    <w:p w14:paraId="65F8FE95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Hannah’s analyses are now integrated at the end of [ACE21_16s_</w:t>
      </w:r>
      <w:proofErr w:type="gram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analysis.Rmd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](/Users/shaylematsuda/Projects/Hawaiian-coral-thermal-tolerance/ACE21_16s_</w:t>
      </w:r>
      <w:proofErr w:type="gram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analysis.Rmd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), under the prominent heading:</w:t>
      </w:r>
    </w:p>
    <w:p w14:paraId="1C4B75D8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HANNAH ADDITIONAL 16S ANALYSES - REPRODUCIBLE INTEGRATION</w:t>
      </w:r>
    </w:p>
    <w:p w14:paraId="15F49F89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The integrated analyses use the current </w:t>
      </w:r>
      <w:proofErr w:type="spell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Bac.seq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object created by the main script—not Hannah’s separate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RData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file. Her original files and outputs remain untouched.</w:t>
      </w:r>
    </w:p>
    <w:p w14:paraId="649909DB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I corrected:</w:t>
      </w:r>
    </w:p>
    <w:p w14:paraId="5E1C1483" w14:textId="77777777" w:rsidR="00A86A93" w:rsidRPr="00A86A93" w:rsidRDefault="00A86A93" w:rsidP="00A86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The S3059 metadata issue.</w:t>
      </w:r>
    </w:p>
    <w:p w14:paraId="764BCC63" w14:textId="77777777" w:rsidR="00A86A93" w:rsidRPr="00A86A93" w:rsidRDefault="00A86A93" w:rsidP="00A86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Experimental-sample selection and canonical sample names.</w:t>
      </w:r>
    </w:p>
    <w:p w14:paraId="54ECFA42" w14:textId="77777777" w:rsidR="00A86A93" w:rsidRPr="00A86A93" w:rsidRDefault="00A86A93" w:rsidP="00A86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Indicator analysis selecting </w:t>
      </w:r>
      <w:proofErr w:type="spell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Time.Point</w:t>
      </w:r>
      <w:proofErr w:type="spellEnd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"T0"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 == "T0"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99F67" w14:textId="77777777" w:rsidR="00A86A93" w:rsidRPr="00A86A93" w:rsidRDefault="00A86A93" w:rsidP="00A86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Direct indicator-result exports instead of manually copied tables.</w:t>
      </w:r>
    </w:p>
    <w:p w14:paraId="7D74FBB2" w14:textId="77777777" w:rsidR="00A86A93" w:rsidRPr="00A86A93" w:rsidRDefault="00A86A93" w:rsidP="00A86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Reproducible random seeds.</w:t>
      </w:r>
    </w:p>
    <w:p w14:paraId="0BE8CE3C" w14:textId="77777777" w:rsidR="00A86A93" w:rsidRPr="00A86A93" w:rsidRDefault="00A86A93" w:rsidP="00A86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ANCOM analyses for every species × time-point combination.</w:t>
      </w:r>
    </w:p>
    <w:p w14:paraId="7D3C7CEE" w14:textId="77777777" w:rsidR="00A86A93" w:rsidRPr="00A86A93" w:rsidRDefault="00A86A93" w:rsidP="00A86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Parent-level blocking in ANCOM.</w:t>
      </w:r>
    </w:p>
    <w:p w14:paraId="1491ABF4" w14:textId="77777777" w:rsidR="00A86A93" w:rsidRPr="00A86A93" w:rsidRDefault="00A86A93" w:rsidP="00A86A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Consistent output locations and an output manifest.</w:t>
      </w:r>
    </w:p>
    <w:p w14:paraId="337E5BED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All 49 regenerated files are in [comparison_current_</w:t>
      </w:r>
      <w:proofErr w:type="gram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main](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/Users/shaylematsuda/Projects/Hawaiian-coral-thermal-tolerance/Data/16s_analysis/comparison_current_main).</w:t>
      </w:r>
    </w:p>
    <w:p w14:paraId="119953FD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Key comparisons:</w:t>
      </w:r>
    </w:p>
    <w:p w14:paraId="4237CFED" w14:textId="77777777" w:rsidR="00A86A93" w:rsidRPr="00A86A93" w:rsidRDefault="00A86A93" w:rsidP="00A86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Historical Hannah dataset: 195 experimental samples.</w:t>
      </w:r>
    </w:p>
    <w:p w14:paraId="723087B8" w14:textId="77777777" w:rsidR="00A86A93" w:rsidRPr="00A86A93" w:rsidRDefault="00A86A93" w:rsidP="00A86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Current integrated dataset: 192.</w:t>
      </w:r>
    </w:p>
    <w:p w14:paraId="4AD388C4" w14:textId="77777777" w:rsidR="00A86A93" w:rsidRPr="00A86A93" w:rsidRDefault="00A86A93" w:rsidP="00A86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Historical-only: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S1753b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S208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S3476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SN35b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32A8D6" w14:textId="77777777" w:rsidR="00A86A93" w:rsidRPr="00A86A93" w:rsidRDefault="00A86A93" w:rsidP="00A86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Current-only: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S3059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3E738" w14:textId="77777777" w:rsidR="00A86A93" w:rsidRPr="00A86A93" w:rsidRDefault="00A86A93" w:rsidP="00A86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Core microbiome results matched exactly in all eight comparisons.</w:t>
      </w:r>
    </w:p>
    <w:p w14:paraId="394A2224" w14:textId="77777777" w:rsidR="00A86A93" w:rsidRPr="00A86A93" w:rsidRDefault="00A86A93" w:rsidP="00A86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Top-abundance results were nearly identical: 14 of 16 tables had exact </w:t>
      </w:r>
      <w:proofErr w:type="gram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top-ten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agreement; the other two shared 9 of 10 taxa.</w:t>
      </w:r>
    </w:p>
    <w:p w14:paraId="6C0C8DE6" w14:textId="77777777" w:rsidR="00A86A93" w:rsidRPr="00A86A93" w:rsidRDefault="00A86A93" w:rsidP="00A86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Indicator results changed substantially. The historical tables appear to have been manually assembled, while the new tables come directly from the statistical output, so these deserve biological review.</w:t>
      </w:r>
    </w:p>
    <w:p w14:paraId="38ACB40E" w14:textId="77777777" w:rsidR="00A86A93" w:rsidRPr="00A86A93" w:rsidRDefault="00A86A93" w:rsidP="00A86A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ANCOM effect estimates remain broadly similar, but adding the required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Parent.ID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blocking reduced all eight comparisons to zero taxa passing the 0.6 detection cutoff. That is a scientifically important consequence of accounting for repeated genotypes, not merely a formatting discrepancy.</w:t>
      </w:r>
    </w:p>
    <w:p w14:paraId="54844E88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The work runs successfully and remains uncommitted. I recommend we examine the indicator analysis first, then decide whether the parent-blocked ANCOM model is the final inferential model before committing.</w:t>
      </w:r>
    </w:p>
    <w:p w14:paraId="72C5A240" w14:textId="77777777" w:rsidR="00A86A93" w:rsidRPr="00A86A93" w:rsidRDefault="00A86A93" w:rsidP="00A86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Edited ACE21_16s_</w:t>
      </w:r>
      <w:proofErr w:type="gram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analysis.Rmd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+711-282Review changes</w:t>
      </w:r>
    </w:p>
    <w:p w14:paraId="22EE7234" w14:textId="77777777" w:rsidR="00A86A93" w:rsidRPr="00A86A93" w:rsidRDefault="00A86A93" w:rsidP="00A86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UndoReview</w:t>
      </w:r>
      <w:proofErr w:type="spellEnd"/>
    </w:p>
    <w:p w14:paraId="309FFF98" w14:textId="77777777" w:rsidR="00A86A93" w:rsidRPr="00A86A93" w:rsidRDefault="00A86A93" w:rsidP="00A86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6:49 PM</w:t>
      </w:r>
    </w:p>
    <w:p w14:paraId="051D47BC" w14:textId="77777777" w:rsidR="00A86A93" w:rsidRPr="00A86A93" w:rsidRDefault="00A86A93" w:rsidP="00A86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Today 11:46 PM</w:t>
      </w:r>
    </w:p>
    <w:p w14:paraId="4F559EC9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ok </w:t>
      </w:r>
      <w:proofErr w:type="gram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let's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examine that</w:t>
      </w:r>
    </w:p>
    <w:p w14:paraId="22B9544C" w14:textId="77777777" w:rsidR="00A86A93" w:rsidRPr="00A86A93" w:rsidRDefault="00A86A93" w:rsidP="00A86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11:46 PM</w:t>
      </w:r>
    </w:p>
    <w:p w14:paraId="3AE3A1D4" w14:textId="77777777" w:rsidR="00A86A93" w:rsidRPr="00A86A93" w:rsidRDefault="00A86A93" w:rsidP="00A86A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Worked for 1m 45s</w:t>
      </w:r>
    </w:p>
    <w:p w14:paraId="49C42106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The current integrated indicator analysis is reproducible, but the historical indicator table is not.</w:t>
      </w:r>
    </w:p>
    <w:p w14:paraId="0433C950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What I found:</w:t>
      </w:r>
    </w:p>
    <w:p w14:paraId="51BEA547" w14:textId="77777777" w:rsidR="00A86A93" w:rsidRPr="00A86A93" w:rsidRDefault="00A86A93" w:rsidP="00A86A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Hannah’s script uses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 == "T0"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contains only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Ambient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. It therefore selects zero samples.</w:t>
      </w:r>
    </w:p>
    <w:p w14:paraId="19D77CDF" w14:textId="77777777" w:rsidR="00A86A93" w:rsidRPr="00A86A93" w:rsidRDefault="00A86A93" w:rsidP="00A86A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The script explicitly says the </w:t>
      </w:r>
      <w:proofErr w:type="spellStart"/>
      <w:proofErr w:type="gram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multipatt</w:t>
      </w:r>
      <w:proofErr w:type="spellEnd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summary was manually copied into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species_indicval.csv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DE35F3" w14:textId="77777777" w:rsidR="00A86A93" w:rsidRPr="00A86A93" w:rsidRDefault="00A86A93" w:rsidP="00A86A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The saved table has 168 significant OTUs, but rerunning the corrected analysis on Hannah’s original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RData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produces only 72 significant single-species associations.</w:t>
      </w:r>
    </w:p>
    <w:p w14:paraId="39C89B4C" w14:textId="77777777" w:rsidR="00A86A93" w:rsidRPr="00A86A93" w:rsidRDefault="00A86A93" w:rsidP="00A86A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The integrated current analysis produces 65.</w:t>
      </w:r>
    </w:p>
    <w:p w14:paraId="5FFA7B5D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Corrected historical versus current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120"/>
        <w:gridCol w:w="900"/>
        <w:gridCol w:w="809"/>
      </w:tblGrid>
      <w:tr w:rsidR="00A86A93" w:rsidRPr="00A86A93" w14:paraId="658AD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B86F0" w14:textId="77777777" w:rsidR="00A86A93" w:rsidRPr="00A86A93" w:rsidRDefault="00A86A93" w:rsidP="00A86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7D546B18" w14:textId="77777777" w:rsidR="00A86A93" w:rsidRPr="00A86A93" w:rsidRDefault="00A86A93" w:rsidP="00A86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Corrected historical</w:t>
            </w:r>
          </w:p>
        </w:tc>
        <w:tc>
          <w:tcPr>
            <w:tcW w:w="0" w:type="auto"/>
            <w:vAlign w:val="center"/>
            <w:hideMark/>
          </w:tcPr>
          <w:p w14:paraId="2A9D639E" w14:textId="77777777" w:rsidR="00A86A93" w:rsidRPr="00A86A93" w:rsidRDefault="00A86A93" w:rsidP="00A86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3036D73" w14:textId="77777777" w:rsidR="00A86A93" w:rsidRPr="00A86A93" w:rsidRDefault="00A86A93" w:rsidP="00A86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Shared</w:t>
            </w:r>
          </w:p>
        </w:tc>
      </w:tr>
      <w:tr w:rsidR="00A86A93" w:rsidRPr="00A86A93" w14:paraId="3D44C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0C43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Montipora</w:t>
            </w:r>
            <w:proofErr w:type="spellEnd"/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capitata</w:t>
            </w:r>
          </w:p>
        </w:tc>
        <w:tc>
          <w:tcPr>
            <w:tcW w:w="0" w:type="auto"/>
            <w:vAlign w:val="center"/>
            <w:hideMark/>
          </w:tcPr>
          <w:p w14:paraId="555F2D5F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F5C76D8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948146F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A86A93" w:rsidRPr="00A86A93" w14:paraId="7C01A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0CA3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Pavona</w:t>
            </w:r>
            <w:proofErr w:type="spellEnd"/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C8E13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8D345F8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30177C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A86A93" w:rsidRPr="00A86A93" w14:paraId="2DC01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47FCF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Pocillopora</w:t>
            </w:r>
            <w:proofErr w:type="spellEnd"/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acuta</w:t>
            </w:r>
          </w:p>
        </w:tc>
        <w:tc>
          <w:tcPr>
            <w:tcW w:w="0" w:type="auto"/>
            <w:vAlign w:val="center"/>
            <w:hideMark/>
          </w:tcPr>
          <w:p w14:paraId="5898033C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AC1093C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A8C26FA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</w:tr>
      <w:tr w:rsidR="00A86A93" w:rsidRPr="00A86A93" w14:paraId="58A7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74C4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Porites </w:t>
            </w:r>
            <w:proofErr w:type="spellStart"/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compressa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55EC3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D15DB2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043D12" w14:textId="77777777" w:rsidR="00A86A93" w:rsidRPr="00A86A93" w:rsidRDefault="00A86A93" w:rsidP="00A86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6A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</w:tbl>
    <w:p w14:paraId="357E750F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the analyses agree extremely well for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Montipora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Pocillopora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, and Porites.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Pavona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is sensitive because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S208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SN35b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are both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Pavona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T0 samples that were excluded from the corrected dataset. Removing two samples from the original 14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Pavona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T0 samples materially changes its indicator results.</w:t>
      </w:r>
    </w:p>
    <w:p w14:paraId="4F5D7F3D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There is one more important statistical issue: the current model performs 2,432 valid OTU tests.</w:t>
      </w:r>
    </w:p>
    <w:p w14:paraId="50E7293E" w14:textId="77777777" w:rsidR="00A86A93" w:rsidRPr="00A86A93" w:rsidRDefault="00A86A93" w:rsidP="00A86A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79 associations have raw permutation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≤ 0.05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260072" w14:textId="77777777" w:rsidR="00A86A93" w:rsidRPr="00A86A93" w:rsidRDefault="00A86A93" w:rsidP="00A86A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65 are associations with one individual coral species.</w:t>
      </w:r>
    </w:p>
    <w:p w14:paraId="7FEBF5D8" w14:textId="77777777" w:rsidR="00A86A93" w:rsidRPr="00A86A93" w:rsidRDefault="00A86A93" w:rsidP="00A86A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After Benjamini–Hochberg multiple-testing correction, zero remain significant.</w:t>
      </w:r>
    </w:p>
    <w:p w14:paraId="1A4356E8" w14:textId="77777777" w:rsidR="00A86A93" w:rsidRPr="00A86A93" w:rsidRDefault="00A86A93" w:rsidP="00A86A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The smallest attainable raw p-value with 999 permutations is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0.001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, while the smallest adjusted p-value is approximately </w:t>
      </w:r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0.270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69CA4A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My recommendation is:</w:t>
      </w:r>
    </w:p>
    <w:p w14:paraId="098241B7" w14:textId="77777777" w:rsidR="00A86A93" w:rsidRPr="00A86A93" w:rsidRDefault="00A86A93" w:rsidP="00A86A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Keep the directly generated integrated results and do not use the manually transcribed historical table.</w:t>
      </w:r>
    </w:p>
    <w:p w14:paraId="651FD23C" w14:textId="77777777" w:rsidR="00A86A93" w:rsidRPr="00A86A93" w:rsidRDefault="00A86A93" w:rsidP="00A86A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Add adjusted p-values to the output.</w:t>
      </w:r>
    </w:p>
    <w:p w14:paraId="10D12FF3" w14:textId="77777777" w:rsidR="00A86A93" w:rsidRPr="00A86A93" w:rsidRDefault="00A86A93" w:rsidP="00A86A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Treat the 65 raw-p associations as exploratory candidates, not statistically significant indicator taxa.</w:t>
      </w:r>
    </w:p>
    <w:p w14:paraId="4429432F" w14:textId="77777777" w:rsidR="00A86A93" w:rsidRPr="00A86A93" w:rsidRDefault="00A86A93" w:rsidP="00A86A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Consider biologically justified prevalence/abundance filtering before </w:t>
      </w:r>
      <w:proofErr w:type="spellStart"/>
      <w:proofErr w:type="gramStart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multipatt</w:t>
      </w:r>
      <w:proofErr w:type="spellEnd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86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. That would remove extremely rare OTUs and reduce the multiple-testing burden—but the filtering rule must be chosen independently of which result looks best.</w:t>
      </w:r>
    </w:p>
    <w:p w14:paraId="7E034DF8" w14:textId="77777777" w:rsidR="00A86A93" w:rsidRPr="00A86A93" w:rsidRDefault="00A86A93" w:rsidP="00A86A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Specifically review the eight current </w:t>
      </w:r>
      <w:proofErr w:type="spellStart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>Pavona</w:t>
      </w:r>
      <w:proofErr w:type="spellEnd"/>
      <w:r w:rsidRPr="00A86A93">
        <w:rPr>
          <w:rFonts w:ascii="Times New Roman" w:eastAsia="Times New Roman" w:hAnsi="Times New Roman" w:cs="Times New Roman"/>
          <w:kern w:val="0"/>
          <w14:ligatures w14:val="none"/>
        </w:rPr>
        <w:t xml:space="preserve"> candidates because that species was most affected by the corrected duplicate removals.</w:t>
      </w:r>
    </w:p>
    <w:p w14:paraId="5FD31283" w14:textId="77777777" w:rsidR="00A86A93" w:rsidRPr="00A86A93" w:rsidRDefault="00A86A93" w:rsidP="00A86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A93">
        <w:rPr>
          <w:rFonts w:ascii="Times New Roman" w:eastAsia="Times New Roman" w:hAnsi="Times New Roman" w:cs="Times New Roman"/>
          <w:kern w:val="0"/>
          <w14:ligatures w14:val="none"/>
        </w:rPr>
        <w:t>I have not edited anything during this examination.</w:t>
      </w:r>
    </w:p>
    <w:p w14:paraId="28EB4D75" w14:textId="77777777" w:rsidR="00B82A60" w:rsidRDefault="00B82A60"/>
    <w:sectPr w:rsidR="00B82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FE2A66"/>
    <w:multiLevelType w:val="multilevel"/>
    <w:tmpl w:val="782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95AAA"/>
    <w:multiLevelType w:val="multilevel"/>
    <w:tmpl w:val="0FE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17D9"/>
    <w:multiLevelType w:val="multilevel"/>
    <w:tmpl w:val="413A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A3E40"/>
    <w:multiLevelType w:val="multilevel"/>
    <w:tmpl w:val="C9FA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B216F"/>
    <w:multiLevelType w:val="multilevel"/>
    <w:tmpl w:val="CCC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B4A74"/>
    <w:multiLevelType w:val="multilevel"/>
    <w:tmpl w:val="FFE0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D6CA8"/>
    <w:multiLevelType w:val="multilevel"/>
    <w:tmpl w:val="5F7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713824">
    <w:abstractNumId w:val="0"/>
  </w:num>
  <w:num w:numId="2" w16cid:durableId="1776095156">
    <w:abstractNumId w:val="3"/>
  </w:num>
  <w:num w:numId="3" w16cid:durableId="398600864">
    <w:abstractNumId w:val="1"/>
  </w:num>
  <w:num w:numId="4" w16cid:durableId="430398585">
    <w:abstractNumId w:val="6"/>
  </w:num>
  <w:num w:numId="5" w16cid:durableId="1765301846">
    <w:abstractNumId w:val="5"/>
  </w:num>
  <w:num w:numId="6" w16cid:durableId="1903101001">
    <w:abstractNumId w:val="4"/>
  </w:num>
  <w:num w:numId="7" w16cid:durableId="147694722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93"/>
    <w:rsid w:val="003B4446"/>
    <w:rsid w:val="007A4C3B"/>
    <w:rsid w:val="00A34A32"/>
    <w:rsid w:val="00A86A93"/>
    <w:rsid w:val="00AB2042"/>
    <w:rsid w:val="00B82A60"/>
    <w:rsid w:val="00B8356B"/>
    <w:rsid w:val="00C44C4F"/>
    <w:rsid w:val="00DB5FEA"/>
    <w:rsid w:val="00E7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7740A"/>
  <w15:chartTrackingRefBased/>
  <w15:docId w15:val="{D01BFC06-C795-2741-AB3F-FA9C1E4BE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A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6A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A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A9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915</Words>
  <Characters>5885</Characters>
  <Application>Microsoft Office Word</Application>
  <DocSecurity>0</DocSecurity>
  <Lines>149</Lines>
  <Paragraphs>110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Matsuda, Shayle</dc:creator>
  <cp:keywords/>
  <dc:description/>
  <cp:lastModifiedBy>Matsuda, Shayle</cp:lastModifiedBy>
  <cp:revision>1</cp:revision>
  <dcterms:created xsi:type="dcterms:W3CDTF">2026-09-02T05:15:00Z</dcterms:created>
  <dcterms:modified xsi:type="dcterms:W3CDTF">2026-09-02T05:15:00Z</dcterms:modified>
</cp:coreProperties>
</file>