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TripCraft — Version History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This document tracks each saved version of TripCraft, the changes included, and the git commit reference for reverting if needed.</w:t>
      </w:r>
    </w:p>
    <w:p>
      <w:pPr>
        <w:pStyle w:val="Heading2"/>
      </w:pPr>
      <w:r>
        <w:rPr>
          <w:b/>
          <w:bCs/>
        </w:rPr>
        <w:t xml:space="preserve">Version 2.0 — April 17, 2026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Git commit: f94ea2f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Redesigned with animated globe background featuring 4 regional flight paths, posterized map texture, airplane silhouettes with earthy-red trail lines, warm stone gradient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Integrated sign-in panel on homepage (slide-down), Google OAuth popup instead of redirect, forgot password and reset password 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flight path animation for trips loading screen, replacing bouncing emoji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Mode Fix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prefers-color-scheme override that caused incognito rendering differences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 card images only fetched from Unsplash when no cover image exists; on-demand loading for image cycling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 Cards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color border moved to bottom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 More placeholder, Globe demo page, Deployment checklist added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</w:rPr>
        <w:t xml:space="preserve">Version 1.0 — Phase 1 Complete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Git commit: 82edf55 (and earlier)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 scaffolded, Supabase integration, Vercel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Email/password and Google OAuth sign-up and login, separate login/signup pages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 cards with Unsplash cover images, image cycling, status management, create/archive trips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 Detail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view, inline editing, day-by-day planning, interactive globe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 sharing via invite links, collaborator access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4a37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6b5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2026-04-17T18:26:21.835Z</dcterms:created>
  <dcterms:modified xsi:type="dcterms:W3CDTF">2026-04-17T18:26:21.843Z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