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D73" w:rsidRDefault="00383D73" w:rsidP="00383D73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</w:rPr>
      </w:pPr>
      <w:r>
        <w:rPr>
          <w:color w:val="000000"/>
        </w:rPr>
        <w:t xml:space="preserve">Table S 2: Summary of number of subjects represented in the QSP model virtual population. </w:t>
      </w:r>
    </w:p>
    <w:p w:rsidR="00383D73" w:rsidRPr="009C26F4" w:rsidRDefault="00383D73" w:rsidP="00383D73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</w:rPr>
      </w:pPr>
      <w:bookmarkStart w:id="0" w:name="_heading=h.4d6etsj9ud3m" w:colFirst="0" w:colLast="0"/>
      <w:bookmarkEnd w:id="0"/>
      <w:r w:rsidRPr="009C26F4">
        <w:rPr>
          <w:color w:val="000000"/>
          <w:sz w:val="22"/>
        </w:rPr>
        <w:t>DLBCL</w:t>
      </w:r>
      <w:r w:rsidRPr="009C26F4">
        <w:rPr>
          <w:sz w:val="22"/>
        </w:rPr>
        <w:t xml:space="preserve">: Diffuse Large B-Cell Lymphoma; </w:t>
      </w:r>
      <w:proofErr w:type="spellStart"/>
      <w:r w:rsidRPr="009C26F4">
        <w:rPr>
          <w:sz w:val="22"/>
        </w:rPr>
        <w:t>trFL</w:t>
      </w:r>
      <w:proofErr w:type="spellEnd"/>
      <w:r w:rsidRPr="009C26F4">
        <w:rPr>
          <w:sz w:val="22"/>
        </w:rPr>
        <w:t>: Transformed Follicular Lymphoma, FL: Follicul</w:t>
      </w:r>
      <w:bookmarkStart w:id="1" w:name="_GoBack"/>
      <w:bookmarkEnd w:id="1"/>
      <w:r w:rsidRPr="009C26F4">
        <w:rPr>
          <w:sz w:val="22"/>
        </w:rPr>
        <w:t>ar Lymphoma,</w:t>
      </w:r>
      <w:r w:rsidRPr="009C26F4">
        <w:rPr>
          <w:color w:val="000000"/>
          <w:sz w:val="22"/>
        </w:rPr>
        <w:t xml:space="preserve"> Other subtypes include indications </w:t>
      </w:r>
      <w:r w:rsidRPr="009C26F4">
        <w:rPr>
          <w:sz w:val="22"/>
        </w:rPr>
        <w:t>outside of DLBCL and FL (i.e. mantle cell lymphoma</w:t>
      </w:r>
      <w:r w:rsidRPr="009C26F4">
        <w:rPr>
          <w:color w:val="000000"/>
          <w:sz w:val="22"/>
        </w:rPr>
        <w:t xml:space="preserve">, </w:t>
      </w:r>
      <w:r w:rsidRPr="009C26F4">
        <w:rPr>
          <w:sz w:val="22"/>
        </w:rPr>
        <w:t>marginal zone lymphoma, small-cell lymphocytic lymphoma, etc.)</w:t>
      </w:r>
      <w:r w:rsidRPr="009C26F4">
        <w:rPr>
          <w:color w:val="000000"/>
          <w:sz w:val="22"/>
        </w:rPr>
        <w:t xml:space="preserve">  </w:t>
      </w:r>
    </w:p>
    <w:tbl>
      <w:tblPr>
        <w:tblW w:w="9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656"/>
        <w:gridCol w:w="1656"/>
        <w:gridCol w:w="1656"/>
        <w:gridCol w:w="1656"/>
        <w:gridCol w:w="1656"/>
      </w:tblGrid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Dosing Regimen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Dose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</w:t>
            </w:r>
          </w:p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All R/R NHL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</w:t>
            </w:r>
          </w:p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DLBCL + </w:t>
            </w:r>
            <w:proofErr w:type="spellStart"/>
            <w:r>
              <w:rPr>
                <w:b/>
                <w:sz w:val="22"/>
                <w:szCs w:val="22"/>
              </w:rPr>
              <w:t>trFL</w:t>
            </w:r>
            <w:proofErr w:type="spellEnd"/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</w:t>
            </w:r>
          </w:p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</w:t>
            </w:r>
          </w:p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Other subtypes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Fixed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0.8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2.8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Step-</w:t>
            </w:r>
            <w:r>
              <w:rPr>
                <w:sz w:val="22"/>
                <w:szCs w:val="22"/>
              </w:rPr>
              <w:t>Up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0.4/1.0/2.8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0.8/2.0/4.2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1.0/1.0/3.0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1.0/2.0/6.0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0.8/2.0/6.0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1.0/2.0/9.0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1.0/2.0/13.5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1.0/2.0/20.0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1.0/2.0/27.0 mg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83D73" w:rsidTr="00D85FE1">
        <w:trPr>
          <w:trHeight w:val="300"/>
        </w:trPr>
        <w:tc>
          <w:tcPr>
            <w:tcW w:w="1215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TOTAL 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73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50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383D73" w:rsidRDefault="00383D73" w:rsidP="00D85FE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</w:tr>
    </w:tbl>
    <w:p w:rsidR="00383D73" w:rsidRDefault="00383D73" w:rsidP="00383D73">
      <w:pPr>
        <w:spacing w:line="360" w:lineRule="auto"/>
        <w:rPr>
          <w:rFonts w:ascii="Arial" w:eastAsia="Arial" w:hAnsi="Arial" w:cs="Arial"/>
        </w:rPr>
      </w:pPr>
    </w:p>
    <w:p w:rsidR="00383D73" w:rsidRDefault="00383D73" w:rsidP="00383D73">
      <w:pPr>
        <w:spacing w:line="360" w:lineRule="auto"/>
        <w:rPr>
          <w:rFonts w:ascii="Arial" w:eastAsia="Arial" w:hAnsi="Arial" w:cs="Arial"/>
        </w:rPr>
      </w:pPr>
    </w:p>
    <w:p w:rsidR="000F50CF" w:rsidRDefault="000F50CF"/>
    <w:sectPr w:rsidR="000F5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D73"/>
    <w:rsid w:val="000F50CF"/>
    <w:rsid w:val="00383D73"/>
    <w:rsid w:val="0066083B"/>
    <w:rsid w:val="009C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34DF5B-FED6-40D3-8324-B5E0BC07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F. Hoffmann-La Roche, Ltd.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Susilo, Monica {GCCF~SOUTH SAN FRANCISCO}</dc:creator>
  <cp:keywords/>
  <dc:description/>
  <cp:lastModifiedBy>Susilo, Monica {GCCF~SOUTH SAN FRANCISCO}</cp:lastModifiedBy>
  <cp:revision>3</cp:revision>
  <dcterms:created xsi:type="dcterms:W3CDTF">2023-01-22T23:48:00Z</dcterms:created>
  <dcterms:modified xsi:type="dcterms:W3CDTF">2023-01-22T23:48:00Z</dcterms:modified>
</cp:coreProperties>
</file>