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70E0" w14:textId="74438C1D" w:rsidR="00486439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שאלון בחינת הגמר</w:t>
      </w:r>
    </w:p>
    <w:p w14:paraId="5E6326A6" w14:textId="68C4615A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מבוא לחשבונאות פיננסית</w:t>
      </w:r>
    </w:p>
    <w:p w14:paraId="50D7A930" w14:textId="1F2E75A1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 w:hint="cs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 xml:space="preserve">סמסטר </w:t>
      </w:r>
      <w:r w:rsidR="00F43CB6">
        <w:rPr>
          <w:rFonts w:ascii="David" w:hAnsi="David" w:cs="David" w:hint="cs"/>
          <w:b/>
          <w:bCs/>
          <w:rtl/>
          <w:lang w:val="en-US"/>
        </w:rPr>
        <w:t>2024א</w:t>
      </w:r>
      <w:r w:rsidRPr="00702EF5">
        <w:rPr>
          <w:rFonts w:ascii="David" w:hAnsi="David" w:cs="David" w:hint="cs"/>
          <w:b/>
          <w:bCs/>
          <w:rtl/>
        </w:rPr>
        <w:t xml:space="preserve">, מועד </w:t>
      </w:r>
      <w:r w:rsidR="008271C6">
        <w:rPr>
          <w:rFonts w:ascii="David" w:hAnsi="David" w:cs="David" w:hint="cs"/>
          <w:b/>
          <w:bCs/>
          <w:rtl/>
        </w:rPr>
        <w:t>ב</w:t>
      </w:r>
    </w:p>
    <w:p w14:paraId="5C956D14" w14:textId="77777777" w:rsidR="002B6D55" w:rsidRPr="00702EF5" w:rsidRDefault="002B6D55" w:rsidP="00702EF5">
      <w:pPr>
        <w:bidi/>
        <w:spacing w:line="360" w:lineRule="auto"/>
        <w:jc w:val="center"/>
        <w:rPr>
          <w:rFonts w:ascii="David" w:hAnsi="David" w:cs="David"/>
          <w:b/>
          <w:bCs/>
          <w:lang w:val="en-US"/>
        </w:rPr>
      </w:pPr>
      <w:r w:rsidRPr="00702EF5">
        <w:rPr>
          <w:rFonts w:ascii="David" w:hAnsi="David" w:cs="David" w:hint="cs"/>
          <w:b/>
          <w:bCs/>
          <w:rtl/>
        </w:rPr>
        <w:t>חלק א</w:t>
      </w:r>
    </w:p>
    <w:p w14:paraId="551D355F" w14:textId="6B8683DC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227D88D5" w14:textId="44A3A109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תאריך הבחינה:</w:t>
      </w:r>
      <w:r w:rsidRPr="002B6D55">
        <w:rPr>
          <w:rFonts w:ascii="David" w:hAnsi="David" w:cs="David" w:hint="cs"/>
        </w:rPr>
        <w:t xml:space="preserve"> </w:t>
      </w:r>
      <w:r w:rsidR="008271C6">
        <w:rPr>
          <w:rFonts w:ascii="David" w:hAnsi="David" w:cs="David" w:hint="cs"/>
          <w:rtl/>
        </w:rPr>
        <w:t>8</w:t>
      </w:r>
      <w:r w:rsidRPr="002B6D55">
        <w:rPr>
          <w:rFonts w:ascii="David" w:hAnsi="David" w:cs="David" w:hint="cs"/>
          <w:rtl/>
        </w:rPr>
        <w:t>/</w:t>
      </w:r>
      <w:r w:rsidR="008271C6">
        <w:rPr>
          <w:rFonts w:ascii="David" w:hAnsi="David" w:cs="David" w:hint="cs"/>
          <w:rtl/>
        </w:rPr>
        <w:t>4</w:t>
      </w:r>
      <w:r w:rsidRPr="002B6D55">
        <w:rPr>
          <w:rFonts w:ascii="David" w:hAnsi="David" w:cs="David" w:hint="cs"/>
          <w:rtl/>
        </w:rPr>
        <w:t>/</w:t>
      </w:r>
      <w:r w:rsidR="00F43CB6">
        <w:rPr>
          <w:rFonts w:ascii="David" w:hAnsi="David" w:cs="David" w:hint="cs"/>
          <w:rtl/>
        </w:rPr>
        <w:t>2024</w:t>
      </w:r>
    </w:p>
    <w:p w14:paraId="09D8993B" w14:textId="77777777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338222AC" w14:textId="3B59D73B" w:rsidR="002B6D55" w:rsidRPr="002B6D55" w:rsidRDefault="002B6D55" w:rsidP="00702EF5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 xml:space="preserve">רו״ח אביב </w:t>
      </w:r>
      <w:proofErr w:type="spellStart"/>
      <w:r w:rsidRPr="002B6D55">
        <w:rPr>
          <w:rFonts w:ascii="David" w:hAnsi="David" w:cs="David" w:hint="cs"/>
          <w:rtl/>
        </w:rPr>
        <w:t>רופל</w:t>
      </w:r>
      <w:proofErr w:type="spellEnd"/>
    </w:p>
    <w:p w14:paraId="21E099EC" w14:textId="03E041A0" w:rsidR="009731CE" w:rsidRDefault="008271C6" w:rsidP="009731CE">
      <w:pPr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רו״ח</w:t>
      </w:r>
      <w:r w:rsidR="009731CE">
        <w:rPr>
          <w:rFonts w:ascii="David" w:hAnsi="David" w:cs="David" w:hint="cs"/>
          <w:rtl/>
        </w:rPr>
        <w:t xml:space="preserve"> שלום חן</w:t>
      </w:r>
    </w:p>
    <w:p w14:paraId="7BBB2342" w14:textId="77777777" w:rsidR="009731CE" w:rsidRDefault="009731CE" w:rsidP="009731CE">
      <w:pPr>
        <w:bidi/>
        <w:spacing w:line="360" w:lineRule="auto"/>
        <w:jc w:val="center"/>
        <w:rPr>
          <w:rFonts w:ascii="David" w:hAnsi="David" w:cs="David"/>
          <w:rtl/>
        </w:rPr>
      </w:pPr>
      <w:r w:rsidRPr="002B6D55">
        <w:rPr>
          <w:rFonts w:ascii="David" w:hAnsi="David" w:cs="David" w:hint="cs"/>
          <w:rtl/>
        </w:rPr>
        <w:t>רו״ח שי צבאן</w:t>
      </w:r>
    </w:p>
    <w:p w14:paraId="25D872DC" w14:textId="77777777" w:rsidR="009731CE" w:rsidRPr="002B6D55" w:rsidRDefault="009731CE" w:rsidP="009731CE">
      <w:pPr>
        <w:bidi/>
        <w:spacing w:line="360" w:lineRule="auto"/>
        <w:jc w:val="center"/>
        <w:rPr>
          <w:rFonts w:ascii="David" w:hAnsi="David" w:cs="David"/>
          <w:rtl/>
        </w:rPr>
      </w:pPr>
    </w:p>
    <w:p w14:paraId="796E83E1" w14:textId="1FC6522A" w:rsidR="002B6D55" w:rsidRP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4066149D" w14:textId="77777777" w:rsidR="002B6D55" w:rsidRP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63D10833" w14:textId="40405458" w:rsidR="002B6D55" w:rsidRPr="00702EF5" w:rsidRDefault="002B6D55" w:rsidP="002B6D55">
      <w:pPr>
        <w:bidi/>
        <w:spacing w:line="360" w:lineRule="auto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הנחיות:</w:t>
      </w:r>
    </w:p>
    <w:p w14:paraId="7EF095E6" w14:textId="7941EDE9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חלק זה של הבחינה כולל שאלה פתוחה אחת, שמשקלה 50 </w:t>
      </w:r>
      <w:proofErr w:type="spellStart"/>
      <w:r>
        <w:rPr>
          <w:rFonts w:ascii="David" w:hAnsi="David" w:cs="David" w:hint="cs"/>
          <w:rtl/>
        </w:rPr>
        <w:t>נק</w:t>
      </w:r>
      <w:proofErr w:type="spellEnd"/>
      <w:r>
        <w:rPr>
          <w:rFonts w:ascii="David" w:hAnsi="David" w:cs="David" w:hint="cs"/>
          <w:rtl/>
        </w:rPr>
        <w:t>׳.</w:t>
      </w:r>
    </w:p>
    <w:p w14:paraId="66F658C4" w14:textId="7D99A3D2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יש להשיב על השאלה וכלל </w:t>
      </w:r>
      <w:proofErr w:type="spellStart"/>
      <w:r>
        <w:rPr>
          <w:rFonts w:ascii="David" w:hAnsi="David" w:cs="David" w:hint="cs"/>
          <w:rtl/>
        </w:rPr>
        <w:t>נדרשיה</w:t>
      </w:r>
      <w:proofErr w:type="spellEnd"/>
      <w:r>
        <w:rPr>
          <w:rFonts w:ascii="David" w:hAnsi="David" w:cs="David" w:hint="cs"/>
          <w:rtl/>
        </w:rPr>
        <w:t xml:space="preserve"> בצורה ברורה ומלאה בהתאם לנלמד.</w:t>
      </w:r>
    </w:p>
    <w:p w14:paraId="0A2EA169" w14:textId="7DFC79F5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משך הבחינה: שעתיים, ללא הארכות זמן. תכננו זמנכם בקפידה.</w:t>
      </w:r>
    </w:p>
    <w:p w14:paraId="5BC7A907" w14:textId="487C4FDF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חומר עזר מותר: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מחשבון מדעי ו/או פיננסי. כל חומר עזר אחר אסור בשימוש.</w:t>
      </w:r>
    </w:p>
    <w:p w14:paraId="6410EDF5" w14:textId="7885C8EF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3F7A7F79" w14:textId="3C6A7A2F" w:rsidR="002B6D55" w:rsidRPr="00702EF5" w:rsidRDefault="002B6D55" w:rsidP="00702EF5">
      <w:pPr>
        <w:bidi/>
        <w:spacing w:line="360" w:lineRule="auto"/>
        <w:jc w:val="right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t>ב ה צ ל ח ה !</w:t>
      </w:r>
    </w:p>
    <w:p w14:paraId="5BDE2A06" w14:textId="74FF16EC" w:rsidR="002B6D55" w:rsidRDefault="002B6D55" w:rsidP="002B6D55">
      <w:pPr>
        <w:bidi/>
        <w:spacing w:line="360" w:lineRule="auto"/>
        <w:rPr>
          <w:rFonts w:ascii="David" w:hAnsi="David" w:cs="David"/>
          <w:rtl/>
        </w:rPr>
      </w:pPr>
    </w:p>
    <w:p w14:paraId="791F4767" w14:textId="40033B5F" w:rsidR="002B6D55" w:rsidRDefault="002B6D5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42E322A7" w14:textId="531B7B2B" w:rsidR="002B6D55" w:rsidRPr="002B6D55" w:rsidRDefault="002B6D55" w:rsidP="002B6D55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2B6D55">
        <w:rPr>
          <w:rFonts w:ascii="David" w:hAnsi="David" w:cs="David" w:hint="cs"/>
          <w:b/>
          <w:bCs/>
          <w:rtl/>
        </w:rPr>
        <w:lastRenderedPageBreak/>
        <w:t xml:space="preserve">שאלת הבחינה בחלק זה </w:t>
      </w:r>
      <w:r w:rsidRPr="002B6D55">
        <w:rPr>
          <w:rFonts w:ascii="David" w:hAnsi="David" w:cs="David"/>
          <w:b/>
          <w:bCs/>
          <w:rtl/>
        </w:rPr>
        <w:t>–</w:t>
      </w:r>
      <w:r w:rsidRPr="002B6D55">
        <w:rPr>
          <w:rFonts w:ascii="David" w:hAnsi="David" w:cs="David" w:hint="cs"/>
          <w:b/>
          <w:bCs/>
          <w:rtl/>
        </w:rPr>
        <w:t xml:space="preserve"> חברת ״</w:t>
      </w:r>
      <w:r w:rsidR="008271C6">
        <w:rPr>
          <w:rFonts w:ascii="David" w:hAnsi="David" w:cs="David" w:hint="cs"/>
          <w:b/>
          <w:bCs/>
          <w:rtl/>
        </w:rPr>
        <w:t>ממהרים</w:t>
      </w:r>
      <w:r w:rsidRPr="002B6D55">
        <w:rPr>
          <w:rFonts w:ascii="David" w:hAnsi="David" w:cs="David" w:hint="cs"/>
          <w:b/>
          <w:bCs/>
          <w:rtl/>
        </w:rPr>
        <w:t>״</w:t>
      </w:r>
    </w:p>
    <w:p w14:paraId="29C74A2E" w14:textId="0831B821" w:rsidR="002B6D55" w:rsidRDefault="002B6D55" w:rsidP="002B6D55">
      <w:pPr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להלן נתונים בדבר היתרות הכספיות בספרי חברת ״</w:t>
      </w:r>
      <w:r w:rsidR="008271C6">
        <w:rPr>
          <w:rFonts w:ascii="David" w:hAnsi="David" w:cs="David" w:hint="cs"/>
          <w:rtl/>
        </w:rPr>
        <w:t>ממהרים</w:t>
      </w:r>
      <w:r>
        <w:rPr>
          <w:rFonts w:ascii="David" w:hAnsi="David" w:cs="David" w:hint="cs"/>
          <w:rtl/>
        </w:rPr>
        <w:t>״ בע״מ (להלן: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״החברה״). החברה עוסקת בשיווק ומכירה של </w:t>
      </w:r>
      <w:r w:rsidR="008271C6">
        <w:rPr>
          <w:rFonts w:ascii="David" w:hAnsi="David" w:cs="David" w:hint="cs"/>
          <w:rtl/>
        </w:rPr>
        <w:t>מכונות חימום נקניק</w:t>
      </w:r>
      <w:r>
        <w:rPr>
          <w:rFonts w:ascii="David" w:hAnsi="David" w:cs="David" w:hint="cs"/>
          <w:rtl/>
        </w:rPr>
        <w:t>. כל היתרות מעודכנות ל-31.12.</w:t>
      </w:r>
      <w:r w:rsidR="00F43CB6">
        <w:rPr>
          <w:rFonts w:ascii="David" w:hAnsi="David" w:cs="David" w:hint="cs"/>
          <w:rtl/>
        </w:rPr>
        <w:t>2023</w:t>
      </w:r>
      <w:r>
        <w:rPr>
          <w:rFonts w:ascii="David" w:hAnsi="David" w:cs="David" w:hint="cs"/>
          <w:rtl/>
        </w:rPr>
        <w:t xml:space="preserve"> אלא אם נאמר מפורשות אחרת, וכל הערכים באלפי ש״ח. </w:t>
      </w:r>
    </w:p>
    <w:p w14:paraId="380FBDD6" w14:textId="275526DD" w:rsidR="002B6D55" w:rsidRDefault="002B6D55" w:rsidP="002B6D55">
      <w:pPr>
        <w:bidi/>
        <w:spacing w:line="360" w:lineRule="auto"/>
        <w:jc w:val="both"/>
        <w:rPr>
          <w:rFonts w:ascii="David" w:hAnsi="David" w:cs="David"/>
          <w:rtl/>
        </w:rPr>
      </w:pPr>
    </w:p>
    <w:tbl>
      <w:tblPr>
        <w:bidiVisual/>
        <w:tblW w:w="5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0"/>
        <w:gridCol w:w="1300"/>
      </w:tblGrid>
      <w:tr w:rsidR="007B3B63" w:rsidRPr="007B3B63" w14:paraId="42C9DCC3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7D459DDF" w14:textId="77777777" w:rsidR="007B3B63" w:rsidRPr="007B3B63" w:rsidRDefault="007B3B63" w:rsidP="007B3B63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סעיף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676D6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סכום כספי</w:t>
            </w:r>
          </w:p>
        </w:tc>
      </w:tr>
      <w:tr w:rsidR="007B3B63" w:rsidRPr="007B3B63" w14:paraId="26003150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52709C4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מזומן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AE97BE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15</w:t>
            </w:r>
          </w:p>
        </w:tc>
      </w:tr>
      <w:tr w:rsidR="007B3B63" w:rsidRPr="007B3B63" w14:paraId="78E03251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70708301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לקוחות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5EBF5E" w14:textId="5F502DA3" w:rsidR="007B3B63" w:rsidRPr="007B3B63" w:rsidRDefault="002433E1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</w:rPr>
              <w:t>280</w:t>
            </w:r>
          </w:p>
        </w:tc>
      </w:tr>
      <w:tr w:rsidR="007B3B63" w:rsidRPr="007B3B63" w14:paraId="17F2EA23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4BF73DF8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הפרשה לחובות מסופקים ליום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112630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57426F9C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D0D0D5D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מלאי ליום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C6A205" w14:textId="1DD6A227" w:rsidR="007B3B63" w:rsidRPr="007B3B63" w:rsidRDefault="002433E1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</w:rPr>
              <w:t>?</w:t>
            </w:r>
          </w:p>
        </w:tc>
      </w:tr>
      <w:tr w:rsidR="007B3B63" w:rsidRPr="007B3B63" w14:paraId="7633D2EE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2AC08CB0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 xml:space="preserve">מלאי ליום 31.12.2023 - מאזן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E20DAF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2F332B2F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3D2FE4EE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מלאי ליום 31.12.2023 - רווח והפסד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E4AA9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52B84367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90C723B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כורסאות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71833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500</w:t>
            </w:r>
          </w:p>
        </w:tc>
      </w:tr>
      <w:tr w:rsidR="007B3B63" w:rsidRPr="007B3B63" w14:paraId="53983EB8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1FEAF52" w14:textId="29D15EE5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</w:rPr>
              <w:t>כורסאות</w:t>
            </w: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 xml:space="preserve"> - פחת נצבר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989BA8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795E4EBB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12AAFCA7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 xml:space="preserve">מחשבי </w:t>
            </w:r>
            <w:r w:rsidRPr="007B3B63">
              <w:rPr>
                <w:rFonts w:ascii="David" w:eastAsia="Times New Roman" w:hAnsi="David" w:cs="David" w:hint="cs"/>
                <w:color w:val="000000"/>
              </w:rPr>
              <w:t>Macbook</w:t>
            </w: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 xml:space="preserve"> (עלות)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AB440C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1500</w:t>
            </w:r>
          </w:p>
        </w:tc>
      </w:tr>
      <w:tr w:rsidR="007B3B63" w:rsidRPr="007B3B63" w14:paraId="2EECC772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31FF5BFD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 xml:space="preserve">מחשבי </w:t>
            </w:r>
            <w:r w:rsidRPr="007B3B63">
              <w:rPr>
                <w:rFonts w:ascii="David" w:eastAsia="Times New Roman" w:hAnsi="David" w:cs="David" w:hint="cs"/>
                <w:color w:val="000000"/>
              </w:rPr>
              <w:t>Macbook</w:t>
            </w: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 xml:space="preserve"> - פחת נצבר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78BCB9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270C46F7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4CAC29C5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ניקיון מראש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B3DBE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34E21FC4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1D0B3A43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שכר דירה לשלם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C6EF96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31D71FF3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3A74A5D3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הלוואות לזמן קצר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0A6526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98</w:t>
            </w:r>
          </w:p>
        </w:tc>
      </w:tr>
      <w:tr w:rsidR="007B3B63" w:rsidRPr="007B3B63" w14:paraId="3F95552A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24F16926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הלוואות לזמן ארוך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B8F4D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100</w:t>
            </w:r>
          </w:p>
        </w:tc>
      </w:tr>
      <w:tr w:rsidR="007B3B63" w:rsidRPr="007B3B63" w14:paraId="44CB8934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EF0FE14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ספקים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02C97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120</w:t>
            </w:r>
          </w:p>
        </w:tc>
      </w:tr>
      <w:tr w:rsidR="007B3B63" w:rsidRPr="007B3B63" w14:paraId="7E38FF28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4F5B5C64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הון מניות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F4539F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130</w:t>
            </w:r>
          </w:p>
        </w:tc>
      </w:tr>
      <w:tr w:rsidR="007B3B63" w:rsidRPr="007B3B63" w14:paraId="65EAEF9D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6BA1A03C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עודפים 1.1.2023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CFDA2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</w:tr>
      <w:tr w:rsidR="007B3B63" w:rsidRPr="007B3B63" w14:paraId="407CAD7F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0F749FB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חשמל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DE3E6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72</w:t>
            </w:r>
          </w:p>
        </w:tc>
      </w:tr>
      <w:tr w:rsidR="007B3B63" w:rsidRPr="007B3B63" w14:paraId="7BA082EE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A18B64C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שכר טרחת עורכי דין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16329C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19</w:t>
            </w:r>
          </w:p>
        </w:tc>
      </w:tr>
      <w:tr w:rsidR="007B3B63" w:rsidRPr="007B3B63" w14:paraId="341F063F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7CBD2D4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טלפון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63FE49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43</w:t>
            </w:r>
          </w:p>
        </w:tc>
      </w:tr>
      <w:tr w:rsidR="007B3B63" w:rsidRPr="007B3B63" w14:paraId="68010C60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7F41AFF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שכר דירה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BC61CF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17</w:t>
            </w:r>
          </w:p>
        </w:tc>
      </w:tr>
      <w:tr w:rsidR="007B3B63" w:rsidRPr="007B3B63" w14:paraId="1F0B1D6B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B44B856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שכר - הנהלה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07F93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23</w:t>
            </w:r>
          </w:p>
        </w:tc>
      </w:tr>
      <w:tr w:rsidR="007B3B63" w:rsidRPr="007B3B63" w14:paraId="47F804F1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087464BF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שכר - שיווק ומכירות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49A2D0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19</w:t>
            </w:r>
          </w:p>
        </w:tc>
      </w:tr>
      <w:tr w:rsidR="007B3B63" w:rsidRPr="007B3B63" w14:paraId="4ECB0632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10E2634D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ריבית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083AF7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42</w:t>
            </w:r>
          </w:p>
        </w:tc>
      </w:tr>
      <w:tr w:rsidR="007B3B63" w:rsidRPr="007B3B63" w14:paraId="1CAA96B1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DB99EA7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הוצאות מס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85B7D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53</w:t>
            </w:r>
          </w:p>
        </w:tc>
      </w:tr>
      <w:tr w:rsidR="007B3B63" w:rsidRPr="007B3B63" w14:paraId="419FBC26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5763B454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הכנסות ריבית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9E4EA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10</w:t>
            </w:r>
          </w:p>
        </w:tc>
      </w:tr>
      <w:tr w:rsidR="007B3B63" w:rsidRPr="007B3B63" w14:paraId="6D853689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2801E129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מכירות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27B630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780</w:t>
            </w:r>
          </w:p>
        </w:tc>
      </w:tr>
      <w:tr w:rsidR="007B3B63" w:rsidRPr="007B3B63" w14:paraId="2351D5C0" w14:textId="77777777" w:rsidTr="005E73B5">
        <w:trPr>
          <w:trHeight w:val="320"/>
        </w:trPr>
        <w:tc>
          <w:tcPr>
            <w:tcW w:w="4080" w:type="dxa"/>
            <w:shd w:val="clear" w:color="auto" w:fill="auto"/>
            <w:noWrap/>
            <w:vAlign w:val="bottom"/>
            <w:hideMark/>
          </w:tcPr>
          <w:p w14:paraId="2A8A2393" w14:textId="77777777" w:rsidR="007B3B63" w:rsidRPr="007B3B63" w:rsidRDefault="007B3B63" w:rsidP="007B3B63">
            <w:pPr>
              <w:bidi/>
              <w:rPr>
                <w:rFonts w:ascii="David" w:eastAsia="Times New Roman" w:hAnsi="David" w:cs="David" w:hint="cs"/>
                <w:color w:val="000000"/>
              </w:rPr>
            </w:pPr>
            <w:r w:rsidRPr="007B3B63">
              <w:rPr>
                <w:rFonts w:ascii="David" w:eastAsia="Times New Roman" w:hAnsi="David" w:cs="David" w:hint="cs"/>
                <w:color w:val="000000"/>
                <w:rtl/>
              </w:rPr>
              <w:t>קניות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839758" w14:textId="77777777" w:rsidR="007B3B63" w:rsidRPr="007B3B63" w:rsidRDefault="007B3B63" w:rsidP="007B3B63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7B3B63">
              <w:rPr>
                <w:rFonts w:ascii="David" w:eastAsia="Times New Roman" w:hAnsi="David" w:cs="David" w:hint="cs"/>
                <w:color w:val="000000"/>
              </w:rPr>
              <w:t>220</w:t>
            </w:r>
          </w:p>
        </w:tc>
      </w:tr>
    </w:tbl>
    <w:p w14:paraId="08C0A336" w14:textId="77777777" w:rsidR="00702EF5" w:rsidRDefault="00702EF5" w:rsidP="00702EF5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60A86694" w14:textId="377421E5" w:rsidR="002B6D55" w:rsidRDefault="002B6D55" w:rsidP="002B6D55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45EC6137" w14:textId="77777777" w:rsidR="00702EF5" w:rsidRDefault="00702EF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775C9CA4" w14:textId="2C2B3F9B" w:rsidR="005F7444" w:rsidRPr="005F7444" w:rsidRDefault="002B6D55" w:rsidP="006A1DDC">
      <w:p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נתונים נוספים:</w:t>
      </w:r>
    </w:p>
    <w:p w14:paraId="54A3CDEC" w14:textId="45AA4F97" w:rsidR="00124331" w:rsidRPr="00124331" w:rsidRDefault="00110F9F" w:rsidP="0012433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נכון ליום 1.1.2023 יתרת הלקוחות ברוטו היא בסכום של 100 אלפי ש״ח. </w:t>
      </w:r>
      <w:r w:rsidR="002433E1">
        <w:rPr>
          <w:rFonts w:ascii="David" w:hAnsi="David" w:cs="David" w:hint="cs"/>
          <w:rtl/>
        </w:rPr>
        <w:t xml:space="preserve">למועד זה, </w:t>
      </w:r>
      <w:r>
        <w:rPr>
          <w:rFonts w:ascii="David" w:hAnsi="David" w:cs="David" w:hint="cs"/>
          <w:rtl/>
        </w:rPr>
        <w:t xml:space="preserve">ידוע כי </w:t>
      </w:r>
      <w:r w:rsidR="002433E1">
        <w:rPr>
          <w:rFonts w:ascii="David" w:hAnsi="David" w:cs="David" w:hint="cs"/>
          <w:rtl/>
        </w:rPr>
        <w:t>היתרה</w:t>
      </w:r>
      <w:r w:rsidR="000C7E1C">
        <w:rPr>
          <w:rFonts w:ascii="David" w:hAnsi="David" w:cs="David" w:hint="cs"/>
          <w:rtl/>
        </w:rPr>
        <w:t xml:space="preserve"> מורכבת מחוב של לקוח עיקרי שנקלע לאחרונה לקשיים פיננסיים, וכן מלקוחות מזדמנים נוספים. החברה מעריכה כי בגין חוב הלקוח העיקרי שסכומו ברוטו הוא 40 אלפי ש״ח, שיעור </w:t>
      </w:r>
      <w:proofErr w:type="spellStart"/>
      <w:r w:rsidR="000C7E1C">
        <w:rPr>
          <w:rFonts w:ascii="David" w:hAnsi="David" w:cs="David" w:hint="cs"/>
          <w:rtl/>
        </w:rPr>
        <w:t>ההלח״מ</w:t>
      </w:r>
      <w:proofErr w:type="spellEnd"/>
      <w:r w:rsidR="000C7E1C">
        <w:rPr>
          <w:rFonts w:ascii="David" w:hAnsi="David" w:cs="David" w:hint="cs"/>
          <w:rtl/>
        </w:rPr>
        <w:t xml:space="preserve"> הוא 15%. בגין כל יתר החוב, שיעור </w:t>
      </w:r>
      <w:proofErr w:type="spellStart"/>
      <w:r w:rsidR="000C7E1C">
        <w:rPr>
          <w:rFonts w:ascii="David" w:hAnsi="David" w:cs="David" w:hint="cs"/>
          <w:rtl/>
        </w:rPr>
        <w:t>ההלח״מ</w:t>
      </w:r>
      <w:proofErr w:type="spellEnd"/>
      <w:r w:rsidR="000C7E1C">
        <w:rPr>
          <w:rFonts w:ascii="David" w:hAnsi="David" w:cs="David" w:hint="cs"/>
          <w:rtl/>
        </w:rPr>
        <w:t xml:space="preserve"> הוא </w:t>
      </w:r>
      <w:r w:rsidR="002433E1">
        <w:rPr>
          <w:rFonts w:ascii="David" w:hAnsi="David" w:cs="David" w:hint="cs"/>
          <w:rtl/>
        </w:rPr>
        <w:t xml:space="preserve">5%. ב-31.12.2023 ביצעה החברה בדיקה של יתרת הלקוחות ברוטו המעודכנת למועד הדיווח (ואשר נתונה בטבלה) ולפיה שיעור </w:t>
      </w:r>
      <w:proofErr w:type="spellStart"/>
      <w:r w:rsidR="002433E1">
        <w:rPr>
          <w:rFonts w:ascii="David" w:hAnsi="David" w:cs="David" w:hint="cs"/>
          <w:rtl/>
        </w:rPr>
        <w:t>ההלח״מ</w:t>
      </w:r>
      <w:proofErr w:type="spellEnd"/>
      <w:r w:rsidR="002433E1">
        <w:rPr>
          <w:rFonts w:ascii="David" w:hAnsi="David" w:cs="David" w:hint="cs"/>
          <w:rtl/>
        </w:rPr>
        <w:t xml:space="preserve"> העדכני התקף לכל הלקוחות הקיימים לתום השנה הנו 8%. </w:t>
      </w:r>
    </w:p>
    <w:p w14:paraId="437B1F55" w14:textId="709CE65E" w:rsidR="00E125DE" w:rsidRPr="00E125DE" w:rsidRDefault="00E125DE" w:rsidP="00E125D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E125DE">
        <w:rPr>
          <w:rFonts w:ascii="David" w:hAnsi="David" w:cs="David"/>
          <w:rtl/>
        </w:rPr>
        <w:t xml:space="preserve">יתרת המלאי </w:t>
      </w:r>
      <w:r w:rsidR="002433E1">
        <w:rPr>
          <w:rFonts w:ascii="David" w:hAnsi="David" w:cs="David" w:hint="cs"/>
          <w:rtl/>
        </w:rPr>
        <w:t>ל-31.12.</w:t>
      </w:r>
      <w:r w:rsidR="002433E1" w:rsidRPr="007C1C6D">
        <w:rPr>
          <w:rFonts w:ascii="David" w:hAnsi="David" w:cs="David" w:hint="cs"/>
          <w:b/>
          <w:bCs/>
          <w:u w:val="single"/>
          <w:rtl/>
        </w:rPr>
        <w:t>2022</w:t>
      </w:r>
      <w:r w:rsidR="002433E1">
        <w:rPr>
          <w:rFonts w:ascii="David" w:hAnsi="David" w:cs="David" w:hint="cs"/>
          <w:rtl/>
        </w:rPr>
        <w:t xml:space="preserve"> היא בעלות של </w:t>
      </w:r>
      <w:r w:rsidR="007C1C6D">
        <w:rPr>
          <w:rFonts w:ascii="David" w:hAnsi="David" w:cs="David" w:hint="cs"/>
          <w:rtl/>
        </w:rPr>
        <w:t xml:space="preserve">63 אלפי ש״ח ואילו שווי המימוש נטו שלו ליום זה הנו 53 אלפי ש״ח. </w:t>
      </w:r>
      <w:r w:rsidRPr="00E125DE">
        <w:rPr>
          <w:rFonts w:ascii="David" w:hAnsi="David" w:cs="David"/>
          <w:rtl/>
        </w:rPr>
        <w:t xml:space="preserve">ליום 31.12.2023 </w:t>
      </w:r>
      <w:r w:rsidR="007C1C6D">
        <w:rPr>
          <w:rFonts w:ascii="David" w:hAnsi="David" w:cs="David" w:hint="cs"/>
          <w:rtl/>
        </w:rPr>
        <w:t>עלות המלאי היא 130 אלפי ש״ח ושווי המימוש נטו שלו 138 אלפי ש״ח</w:t>
      </w:r>
      <w:r w:rsidRPr="00E125DE">
        <w:rPr>
          <w:rFonts w:ascii="David" w:hAnsi="David" w:cs="David"/>
          <w:rtl/>
        </w:rPr>
        <w:t xml:space="preserve">. </w:t>
      </w:r>
    </w:p>
    <w:p w14:paraId="63889B61" w14:textId="77777777" w:rsidR="007C2551" w:rsidRDefault="00A00A66" w:rsidP="00E125D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הכורסאות נרכשו ב-1.10.2021, אורך חייהן השימושיים 8 שנים והן מופחתות בשיטת הקו הישר, כאשר ערך השייר / הגרט המוגדר להן הוא 40 אלפי ש״ח (לכל הכורסאות יחד). </w:t>
      </w:r>
    </w:p>
    <w:p w14:paraId="302B0FAC" w14:textId="29E8D037" w:rsidR="009F3B52" w:rsidRPr="0007244C" w:rsidRDefault="00A00A66" w:rsidP="007C255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ב-31.12.2023 נמכרו מחצית מהכורסאות בתמורה ל-240 אלפי ש״ח, במזומן. טרם ניתן ביטוי לעסקת המכירה. </w:t>
      </w:r>
    </w:p>
    <w:p w14:paraId="2E0BB0E8" w14:textId="77777777" w:rsidR="007C2551" w:rsidRDefault="00E125DE" w:rsidP="0090069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E125DE">
        <w:rPr>
          <w:rFonts w:ascii="David" w:hAnsi="David" w:cs="David"/>
          <w:rtl/>
        </w:rPr>
        <w:t xml:space="preserve">מחשבי ה- </w:t>
      </w:r>
      <w:proofErr w:type="spellStart"/>
      <w:r w:rsidRPr="00E125DE">
        <w:rPr>
          <w:rFonts w:ascii="David" w:hAnsi="David" w:cs="David"/>
          <w:lang w:val="en-US"/>
        </w:rPr>
        <w:t>Macbook</w:t>
      </w:r>
      <w:proofErr w:type="spellEnd"/>
      <w:r w:rsidRPr="00E125DE">
        <w:rPr>
          <w:rFonts w:ascii="David" w:hAnsi="David" w:cs="David"/>
          <w:rtl/>
        </w:rPr>
        <w:t xml:space="preserve"> </w:t>
      </w:r>
      <w:r w:rsidR="00A00A66">
        <w:rPr>
          <w:rFonts w:ascii="David" w:hAnsi="David" w:cs="David" w:hint="cs"/>
          <w:rtl/>
        </w:rPr>
        <w:t>נרכשו</w:t>
      </w:r>
      <w:r w:rsidRPr="00E125DE">
        <w:rPr>
          <w:rFonts w:ascii="David" w:hAnsi="David" w:cs="David"/>
          <w:rtl/>
        </w:rPr>
        <w:t xml:space="preserve"> ב-1.1.</w:t>
      </w:r>
      <w:r w:rsidR="00A00A66">
        <w:rPr>
          <w:rFonts w:ascii="David" w:hAnsi="David" w:cs="David" w:hint="cs"/>
          <w:rtl/>
        </w:rPr>
        <w:t>2020</w:t>
      </w:r>
      <w:r w:rsidRPr="00E125DE">
        <w:rPr>
          <w:rFonts w:ascii="David" w:hAnsi="David" w:cs="David"/>
          <w:rtl/>
        </w:rPr>
        <w:t xml:space="preserve"> והם מופחתים בשיטת סכום ספרות השנים היורד (</w:t>
      </w:r>
      <w:proofErr w:type="spellStart"/>
      <w:r w:rsidRPr="00E125DE">
        <w:rPr>
          <w:rFonts w:ascii="David" w:hAnsi="David" w:cs="David"/>
          <w:rtl/>
        </w:rPr>
        <w:t>סס״י</w:t>
      </w:r>
      <w:proofErr w:type="spellEnd"/>
      <w:r w:rsidRPr="00E125DE">
        <w:rPr>
          <w:rFonts w:ascii="David" w:hAnsi="David" w:cs="David"/>
          <w:rtl/>
        </w:rPr>
        <w:t xml:space="preserve">) במשך 7 שנים. ערך השייר / הגרט המוגדר למחשבים אלו הוא בשיעור של </w:t>
      </w:r>
      <w:r w:rsidR="00A00A66">
        <w:rPr>
          <w:rFonts w:ascii="David" w:hAnsi="David" w:cs="David" w:hint="cs"/>
          <w:rtl/>
        </w:rPr>
        <w:t>25</w:t>
      </w:r>
      <w:r w:rsidRPr="00E125DE">
        <w:rPr>
          <w:rFonts w:ascii="David" w:hAnsi="David" w:cs="David"/>
          <w:rtl/>
        </w:rPr>
        <w:t>% מעלותם.</w:t>
      </w:r>
      <w:r w:rsidR="00A00A66">
        <w:rPr>
          <w:rFonts w:ascii="David" w:hAnsi="David" w:cs="David" w:hint="cs"/>
          <w:rtl/>
        </w:rPr>
        <w:t xml:space="preserve"> </w:t>
      </w:r>
    </w:p>
    <w:p w14:paraId="1B2CF8E5" w14:textId="0ABDCA6F" w:rsidR="00702EF5" w:rsidRPr="0007244C" w:rsidRDefault="00A00A66" w:rsidP="007C2551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ב-31.12.2023 נמכרו כל המחשבים בתמורה ל-1,300 אלפי ש״ח. טרם ניתן ביטוי לעסקת המכירה.</w:t>
      </w:r>
    </w:p>
    <w:p w14:paraId="520C7F39" w14:textId="62E89E10" w:rsidR="00702EF5" w:rsidRPr="0007244C" w:rsidRDefault="00934BFC" w:rsidP="00F03BE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ב-31.12.2022 שילמה החברה 80 א׳ ש״ח עבור ניקיון לתקופה של שנתיים החל ממועד זה</w:t>
      </w:r>
      <w:r w:rsidR="00496032">
        <w:rPr>
          <w:rFonts w:ascii="David" w:hAnsi="David" w:cs="David" w:hint="cs"/>
          <w:rtl/>
        </w:rPr>
        <w:t xml:space="preserve">, ורשמה ב-2022 הוצאות ניקיון מראש בהתאם באופן תקין. ב-2023 בוצעה צריכה של חלק יחסי משירותי הניקיון ולא ניתן ביטוי לעובדה זו בספרי החברה. </w:t>
      </w:r>
    </w:p>
    <w:p w14:paraId="77ABFBC3" w14:textId="4C9B7615" w:rsidR="005F7444" w:rsidRDefault="00576F5A" w:rsidP="00F03BE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הוצאות שכר הדירה בחברה לשנת 2022 היו בסך 2,000 ש״ח (2 אלפי ש״ח) לחודש. עד לתום שנת 2022 טרם בוצע</w:t>
      </w:r>
      <w:r w:rsidR="00455C92">
        <w:rPr>
          <w:rFonts w:ascii="David" w:hAnsi="David" w:cs="David" w:hint="cs"/>
          <w:rtl/>
        </w:rPr>
        <w:t xml:space="preserve"> תשלום שכר דירה בגין דצמבר 2022. בשנת 2023, שולמו הוצאות השכירות במזומן לכל החודשים ינואר-דצמבר 2023, כמו כן, בשנת 2023, נרשמה הוצאה בגין תשלום במזומן בגין היתרה לשלם מדצמבר 2022 (כך שיתרת הוצאות שכר הדירה לשלם טרם עודכנה). </w:t>
      </w:r>
    </w:p>
    <w:p w14:paraId="36B32B2B" w14:textId="50F2912F" w:rsidR="00F03BE6" w:rsidRPr="002B6D55" w:rsidRDefault="004927F6" w:rsidP="004927F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rtl/>
        </w:rPr>
      </w:pPr>
      <w:r w:rsidRPr="004927F6">
        <w:rPr>
          <w:rFonts w:ascii="David" w:hAnsi="David" w:cs="David"/>
          <w:rtl/>
        </w:rPr>
        <w:t>החברה זוקפת הוצאות שאין להן שיוך ברור לפעילות ספציפית להוצאות הנהלה וכלליות.</w:t>
      </w:r>
    </w:p>
    <w:p w14:paraId="0325B316" w14:textId="77777777" w:rsidR="002B6D55" w:rsidRDefault="002B6D55" w:rsidP="002B6D55">
      <w:pPr>
        <w:bidi/>
        <w:spacing w:line="360" w:lineRule="auto"/>
        <w:jc w:val="both"/>
        <w:rPr>
          <w:rFonts w:ascii="David" w:hAnsi="David" w:cs="David"/>
          <w:rtl/>
        </w:rPr>
      </w:pPr>
    </w:p>
    <w:p w14:paraId="4804E5CA" w14:textId="18DBE852" w:rsidR="002B6D55" w:rsidRDefault="002B6D55" w:rsidP="002B6D55">
      <w:pPr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נדרש:</w:t>
      </w:r>
    </w:p>
    <w:p w14:paraId="60476952" w14:textId="59403D2C" w:rsidR="002B6D55" w:rsidRPr="002B6D55" w:rsidRDefault="004927F6" w:rsidP="002B6D5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הציגו באופן מדויק לבודק</w:t>
      </w:r>
      <w:r w:rsidR="00C82F38">
        <w:rPr>
          <w:rFonts w:ascii="David" w:hAnsi="David" w:cs="David" w:hint="cs"/>
          <w:rtl/>
        </w:rPr>
        <w:t xml:space="preserve"> (כולל דרך החישוב)</w:t>
      </w:r>
      <w:r>
        <w:rPr>
          <w:rFonts w:ascii="David" w:hAnsi="David" w:cs="David" w:hint="cs"/>
          <w:rtl/>
        </w:rPr>
        <w:t xml:space="preserve"> את יתרת העודפים ליום 1.1.2023, </w:t>
      </w:r>
      <w:r w:rsidR="00C82F38">
        <w:rPr>
          <w:rFonts w:ascii="David" w:hAnsi="David" w:cs="David" w:hint="cs"/>
          <w:rtl/>
        </w:rPr>
        <w:t xml:space="preserve">את הוצאות שכר דירה לשלם ליום 1.1.2023 ואת הוצאות הניקיון מראש ליום 1.1.2023. </w:t>
      </w:r>
    </w:p>
    <w:p w14:paraId="6ABB0F4F" w14:textId="3EF651DE" w:rsidR="002B6D55" w:rsidRDefault="002B6D55" w:rsidP="002B6D5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רשמו פקודות יומן מלאות למתן ביטוי </w:t>
      </w:r>
      <w:r w:rsidR="007124DF">
        <w:rPr>
          <w:rFonts w:ascii="David" w:hAnsi="David" w:cs="David" w:hint="cs"/>
          <w:rtl/>
        </w:rPr>
        <w:t>להוצאות הפחת ולעסקת מכירת הרכוש הקבוע.</w:t>
      </w:r>
    </w:p>
    <w:p w14:paraId="6B2CBD91" w14:textId="06E6595C" w:rsidR="0007244C" w:rsidRDefault="002B6D55" w:rsidP="002B6D55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ערכו את הדוחות הכספיים המלאים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226C53">
        <w:rPr>
          <w:rFonts w:ascii="David" w:hAnsi="David" w:cs="David" w:hint="cs"/>
          <w:rtl/>
        </w:rPr>
        <w:t xml:space="preserve">את </w:t>
      </w:r>
      <w:r>
        <w:rPr>
          <w:rFonts w:ascii="David" w:hAnsi="David" w:cs="David" w:hint="cs"/>
          <w:rtl/>
        </w:rPr>
        <w:t>הדוח על המצב הכספי (מאזן) ליום 31.12.</w:t>
      </w:r>
      <w:r w:rsidR="007124DF">
        <w:rPr>
          <w:rFonts w:ascii="David" w:hAnsi="David" w:cs="David" w:hint="cs"/>
          <w:rtl/>
        </w:rPr>
        <w:t>2023</w:t>
      </w:r>
      <w:r>
        <w:rPr>
          <w:rFonts w:ascii="David" w:hAnsi="David" w:cs="David" w:hint="cs"/>
          <w:rtl/>
        </w:rPr>
        <w:t xml:space="preserve"> ואת דוח רווח והפסד לשנה שהסתיימה באותו תאריך.</w:t>
      </w:r>
    </w:p>
    <w:p w14:paraId="3EB89B0B" w14:textId="77777777" w:rsidR="00525B1D" w:rsidRDefault="00525B1D" w:rsidP="00226C53">
      <w:pPr>
        <w:bidi/>
        <w:spacing w:line="360" w:lineRule="auto"/>
        <w:jc w:val="both"/>
        <w:rPr>
          <w:rFonts w:ascii="David" w:hAnsi="David" w:cs="David"/>
          <w:b/>
          <w:bCs/>
          <w:rtl/>
        </w:rPr>
      </w:pPr>
    </w:p>
    <w:p w14:paraId="419967AC" w14:textId="1846E1D6" w:rsidR="00226C53" w:rsidRPr="00226C53" w:rsidRDefault="00226C53" w:rsidP="00525B1D">
      <w:pPr>
        <w:bidi/>
        <w:spacing w:line="360" w:lineRule="auto"/>
        <w:jc w:val="both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 xml:space="preserve">לנוחותכם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גיליון עבודה כפול, לפני תיקונים ואחרי תיקונים, מצורף בעמודים הבאים. אפשר בהחלט לבצע את התיקונים על גבי גיליון העבודה המקורי, </w:t>
      </w:r>
      <w:r w:rsidR="00525B1D">
        <w:rPr>
          <w:rFonts w:ascii="David" w:hAnsi="David" w:cs="David" w:hint="cs"/>
          <w:b/>
          <w:bCs/>
          <w:rtl/>
        </w:rPr>
        <w:t xml:space="preserve">ואפשר לייצר גיליון חדש עם נתונים מעודכנים, כפי נוחותכם וטעמכם האישי. </w:t>
      </w:r>
      <w:r w:rsidR="0007084B">
        <w:rPr>
          <w:rFonts w:ascii="David" w:hAnsi="David" w:cs="David" w:hint="cs"/>
          <w:b/>
          <w:bCs/>
          <w:rtl/>
        </w:rPr>
        <w:t>העיקר שיהיה ברור לבודק מהו הערך לפני תיקון ואחרי תיקון.</w:t>
      </w:r>
    </w:p>
    <w:p w14:paraId="0AEE9993" w14:textId="7E866647" w:rsidR="0007244C" w:rsidRDefault="0007244C" w:rsidP="0007244C">
      <w:pPr>
        <w:rPr>
          <w:rFonts w:ascii="David" w:hAnsi="David" w:cs="David"/>
          <w:rtl/>
        </w:rPr>
      </w:pPr>
    </w:p>
    <w:p w14:paraId="7A80A6F6" w14:textId="4DFED2DF" w:rsidR="0017204D" w:rsidRDefault="0017204D">
      <w:pPr>
        <w:rPr>
          <w:rFonts w:ascii="David" w:hAnsi="David" w:cs="David"/>
          <w:b/>
          <w:bCs/>
          <w:rtl/>
        </w:rPr>
      </w:pPr>
    </w:p>
    <w:p w14:paraId="41464133" w14:textId="77777777" w:rsidR="006B4604" w:rsidRDefault="006B4604">
      <w:pPr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00C1DE" w14:textId="4C38FCC7" w:rsidR="00951BE2" w:rsidRDefault="00702EF5" w:rsidP="00951BE2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lastRenderedPageBreak/>
        <w:t>גיליון עבודה</w:t>
      </w:r>
      <w:r w:rsidR="004E2E99">
        <w:rPr>
          <w:rFonts w:ascii="David" w:hAnsi="David" w:cs="David" w:hint="cs"/>
          <w:b/>
          <w:bCs/>
          <w:rtl/>
        </w:rPr>
        <w:t xml:space="preserve"> 1 / לפני תיקון (אפשר לפתור </w:t>
      </w:r>
      <w:proofErr w:type="spellStart"/>
      <w:r w:rsidR="004E2E99">
        <w:rPr>
          <w:rFonts w:ascii="David" w:hAnsi="David" w:cs="David" w:hint="cs"/>
          <w:b/>
          <w:bCs/>
          <w:rtl/>
        </w:rPr>
        <w:t>הכל</w:t>
      </w:r>
      <w:proofErr w:type="spellEnd"/>
      <w:r w:rsidR="004E2E99">
        <w:rPr>
          <w:rFonts w:ascii="David" w:hAnsi="David" w:cs="David" w:hint="cs"/>
          <w:b/>
          <w:bCs/>
          <w:rtl/>
        </w:rPr>
        <w:t xml:space="preserve"> על גיליון זה או לתקן על בסיס הגיליון בעמוד העוקב)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1093"/>
        <w:gridCol w:w="716"/>
        <w:gridCol w:w="1154"/>
        <w:gridCol w:w="922"/>
        <w:gridCol w:w="831"/>
        <w:gridCol w:w="837"/>
      </w:tblGrid>
      <w:tr w:rsidR="006B4604" w:rsidRPr="006B4604" w14:paraId="76A4296A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2A059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סעיף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E375E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סכום כספי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F0477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נכסים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B119C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התחייבויות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F7957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הון עצמי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EFF7C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הכנסות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BFBB6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הוצאות</w:t>
            </w:r>
          </w:p>
        </w:tc>
      </w:tr>
      <w:tr w:rsidR="006B4604" w:rsidRPr="006B4604" w14:paraId="19732BF4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5BF79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מזומן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F3117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B18AC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E45B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659E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3982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11AE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4F269D00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9DD0B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לקוחות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1F20B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280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F845B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59AA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A113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2649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58A10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32A3F97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1F4D3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הפרשה לחובות מסופקים ליום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A04BE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4A871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ED27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CE9C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1939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8045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DA0A61E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6451D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מלאי ליום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671C2" w14:textId="4ED9B67A" w:rsidR="006B4604" w:rsidRPr="006B4604" w:rsidRDefault="005E73B5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E6DB7E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F5D9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579F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5B18E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97BD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2300B47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1C3E2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מלאי ליום 31.12.2023 - מאזן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4A005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BE7D1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8E41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4064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282A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C045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634FAD5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D4BC7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מלאי ליום 31.12.2023 - רווח והפסד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0F8D8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7515B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8F69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7B85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8E7F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86F5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BD6581F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79220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כורסאות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D99C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27F47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9A1E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5165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D64E4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6221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47862088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F6498" w14:textId="66F133A3" w:rsidR="006B4604" w:rsidRPr="006B4604" w:rsidRDefault="00D71E5C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</w:rPr>
              <w:t>כורסאות</w:t>
            </w:r>
            <w:r w:rsidR="006B4604"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 - פחת נצבר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2F20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D174B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37D0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034C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5C23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763A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42BF0929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AE3B5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מחשבי </w:t>
            </w:r>
            <w:r w:rsidRPr="006B4604">
              <w:rPr>
                <w:rFonts w:ascii="David" w:eastAsia="Times New Roman" w:hAnsi="David" w:cs="David" w:hint="cs"/>
                <w:color w:val="000000"/>
              </w:rPr>
              <w:t>Macbook</w:t>
            </w: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 (עלות)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EA2F1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DF20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C02B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0009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374D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69A6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882F9A8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CF4156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מחשבי </w:t>
            </w:r>
            <w:r w:rsidRPr="006B4604">
              <w:rPr>
                <w:rFonts w:ascii="David" w:eastAsia="Times New Roman" w:hAnsi="David" w:cs="David" w:hint="cs"/>
                <w:color w:val="000000"/>
              </w:rPr>
              <w:t>Macbook</w:t>
            </w: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 - פחת נצבר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A591B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94AFC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8E67D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3333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1C6F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9B0D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F537A2A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0871C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ניקיון מראש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C184A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C7D91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9DD5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E5A1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39A6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7E83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F2BE996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27959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דירה לשלם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607E0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8ED3A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17D2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BD62E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4815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2F69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C5557EF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CDF55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הלוואות לזמן קצר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0906C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1898E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6CBE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9230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C2842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4FC0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8E45CCC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B38ED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הלוואות לזמן ארוך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63B269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06FF1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3258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36FA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E472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EDABC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6F53BC8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8AD9D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ספקים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94005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9CD72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B48C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40D9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5AAAD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877B5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D0E0D1B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3707A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הון מניות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EC5B8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41608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E2A3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65CD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399C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FBF6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9F09C6B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9C46A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עודפים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0D6D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9003F9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554E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7F06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E4CE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8F735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1EED945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DB1DB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חשמל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CD124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FF67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0244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B9B5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34E9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BE075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9362ED0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21410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שכר טרחת עורכי דין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8AE83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BA570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B6AF53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0E3B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D824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CD076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2E2D49E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EA347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טלפון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A99BC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88AF4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77B53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2D9F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0EF7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0539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B4EC8B7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37D4E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דירה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ACCE3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2F91A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B5615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20BDE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E0BE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A947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18055A9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6D765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- הנהלה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31F909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BA2B6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E152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E6EB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AD58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F3EFE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1AC49EB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327DC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- שיווק ומכירות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CF93D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27C96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2881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CC9E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994A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7C0C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60C5F40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CA738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ריבית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C7E9EE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64075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378A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9A38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400C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DF6A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6E2E135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EFA63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מס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85D29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AECC0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9492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8615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B3055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9EBA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C81D519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658D0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הכנסות ריבית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A03F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81EB5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EF42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8388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D892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29B0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BBD8CDA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90874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מכירות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64B51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780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2441F5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3448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981F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B585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8CE4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DE6A60C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136A0" w14:textId="77777777" w:rsidR="006B4604" w:rsidRPr="006B4604" w:rsidRDefault="006B4604" w:rsidP="006B4604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קניות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97123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220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643D3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4D603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2FB33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B794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8FAB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3AB83DD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41628509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968232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0DAB2E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6CD6A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73C7C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48BA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2DE4B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4F5407F4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45EE9126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432CCD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1AB80B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137CB3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A3BEC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DB041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39468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C9DB799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5C20417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23C823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C1C220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41368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D64225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B4629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369923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BB2B091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9992100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93F496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1AF46F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202D47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75C64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4532B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B77FE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EED6FD2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5EA34E8D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096EA9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E71167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93654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A0110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B93B8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2CFCDC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6EAC045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5E79458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32D1A2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0E947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220FD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C6016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2F6CAF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6940E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37760F6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06DEEA51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CFD156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9E94A7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B99E4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BA1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345C1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DE142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35E49A5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45CFC237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5A93C4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E3B39A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6DD5E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449F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86B8BE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69F810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130910F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12C5083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19A760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36FC64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7D8588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A054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AB7BF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BFE7E9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CE79265" w14:textId="77777777" w:rsidTr="006B4604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F39EE39" w14:textId="77777777" w:rsidR="006B4604" w:rsidRPr="006B4604" w:rsidRDefault="006B4604" w:rsidP="006B4604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74F1A0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6656C6" w14:textId="77777777" w:rsidR="006B4604" w:rsidRPr="006B4604" w:rsidRDefault="006B4604" w:rsidP="006B4604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1BC6F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ADC8AD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F87CDA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DA6F2B" w14:textId="77777777" w:rsidR="006B4604" w:rsidRPr="006B4604" w:rsidRDefault="006B4604" w:rsidP="006B46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0C6055" w14:textId="77777777" w:rsidR="00826135" w:rsidRDefault="00826135" w:rsidP="007124DF">
      <w:pPr>
        <w:bidi/>
        <w:spacing w:line="360" w:lineRule="auto"/>
        <w:rPr>
          <w:rFonts w:ascii="David" w:hAnsi="David" w:cs="David"/>
          <w:b/>
          <w:bCs/>
          <w:rtl/>
        </w:rPr>
      </w:pPr>
    </w:p>
    <w:p w14:paraId="04E12ACE" w14:textId="4913AF14" w:rsidR="006B4604" w:rsidRDefault="006B4604" w:rsidP="006B4604">
      <w:pPr>
        <w:bidi/>
        <w:spacing w:line="360" w:lineRule="auto"/>
        <w:jc w:val="center"/>
        <w:rPr>
          <w:rFonts w:ascii="David" w:hAnsi="David" w:cs="David"/>
          <w:b/>
          <w:bCs/>
          <w:rtl/>
        </w:rPr>
      </w:pPr>
      <w:r w:rsidRPr="00702EF5">
        <w:rPr>
          <w:rFonts w:ascii="David" w:hAnsi="David" w:cs="David" w:hint="cs"/>
          <w:b/>
          <w:bCs/>
          <w:rtl/>
        </w:rPr>
        <w:lastRenderedPageBreak/>
        <w:t>גיליון עבודה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2</w:t>
      </w:r>
      <w:r>
        <w:rPr>
          <w:rFonts w:ascii="David" w:hAnsi="David" w:cs="David" w:hint="cs"/>
          <w:b/>
          <w:bCs/>
          <w:rtl/>
        </w:rPr>
        <w:t xml:space="preserve"> / לפני תיקון (אפשר לפתור </w:t>
      </w:r>
      <w:proofErr w:type="spellStart"/>
      <w:r>
        <w:rPr>
          <w:rFonts w:ascii="David" w:hAnsi="David" w:cs="David" w:hint="cs"/>
          <w:b/>
          <w:bCs/>
          <w:rtl/>
        </w:rPr>
        <w:t>הכל</w:t>
      </w:r>
      <w:proofErr w:type="spellEnd"/>
      <w:r>
        <w:rPr>
          <w:rFonts w:ascii="David" w:hAnsi="David" w:cs="David" w:hint="cs"/>
          <w:b/>
          <w:bCs/>
          <w:rtl/>
        </w:rPr>
        <w:t xml:space="preserve"> על גיליון זה או לתקן על בסיס הגיליון בעמוד העוקב)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1093"/>
        <w:gridCol w:w="716"/>
        <w:gridCol w:w="1154"/>
        <w:gridCol w:w="922"/>
        <w:gridCol w:w="831"/>
        <w:gridCol w:w="837"/>
      </w:tblGrid>
      <w:tr w:rsidR="006B4604" w:rsidRPr="006B4604" w14:paraId="3576C6BE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3DB5B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סעיף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30694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סכום כספי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03169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נכסים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045439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התחייבויות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FE8B3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הון עצמי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ED446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הכנסות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25295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sz w:val="22"/>
                <w:szCs w:val="22"/>
                <w:rtl/>
              </w:rPr>
              <w:t>הוצאות</w:t>
            </w:r>
          </w:p>
        </w:tc>
      </w:tr>
      <w:tr w:rsidR="006B4604" w:rsidRPr="006B4604" w14:paraId="2C87ED76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32BBC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מזומן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1946C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7FE3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0CEC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ACFE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803E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9928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C1CB13E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D9138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לקוחות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90AE1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280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3250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0DF8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C114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0162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EC0F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6D8DEE5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8939B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הפרשה לחובות מסופקים ליום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3735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D3FEE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A471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5BE4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F0A45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DB0E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51D0EFB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BC185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מלאי ליום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BEC59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56F4C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9B6C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608D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E3FC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1920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B872E38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4A29B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מלאי ליום 31.12.2023 - מאזן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ECB9B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5D519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CE71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B24D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2309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FDA5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3804D06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4D72F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מלאי ליום 31.12.2023 - רווח והפסד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012CC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DE517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A7A0B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8FE4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F63B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1950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900CAB7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79A4C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כורסאות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73B82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2EBA2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64DA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D515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72CE2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1BA9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2893408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D925D" w14:textId="4F66258E" w:rsidR="006B4604" w:rsidRPr="006B4604" w:rsidRDefault="00D71E5C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</w:rPr>
              <w:t>כורסאות</w:t>
            </w:r>
            <w:r w:rsidR="006B4604"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 - פחת נצבר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4E95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90D5D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2A9B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6825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4075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B9C5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B318E0F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DF7F0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מחשבי </w:t>
            </w:r>
            <w:r w:rsidRPr="006B4604">
              <w:rPr>
                <w:rFonts w:ascii="David" w:eastAsia="Times New Roman" w:hAnsi="David" w:cs="David" w:hint="cs"/>
                <w:color w:val="000000"/>
              </w:rPr>
              <w:t>Macbook</w:t>
            </w: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 (עלות)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D94A4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C4B59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33AD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656E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19AB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A19E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9EB802C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3C40C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מחשבי </w:t>
            </w:r>
            <w:r w:rsidRPr="006B4604">
              <w:rPr>
                <w:rFonts w:ascii="David" w:eastAsia="Times New Roman" w:hAnsi="David" w:cs="David" w:hint="cs"/>
                <w:color w:val="000000"/>
              </w:rPr>
              <w:t>Macbook</w:t>
            </w: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 xml:space="preserve"> - פחת נצבר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4B7BB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963B0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2403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6395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1F99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13142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671D271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117F6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ניקיון מראש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11B7F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8BCE4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343E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1D7C6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FD0B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7248B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47798B1E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3331C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דירה לשלם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C8EE5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292E0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9713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A378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043D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7E2E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DF77E9A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AE2C1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הלוואות לזמן קצר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9CC53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04733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8281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7263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2E63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7006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4B386DC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0DE92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הלוואות לזמן ארוך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74DD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24A43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7AA4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D547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F3DA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D7F2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EB402EB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96648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ספקים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E5D97B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5312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B8D8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1E850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9FE3B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B0DF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783A5E7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0B5B5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הון מניות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7AD6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441A7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477976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B7CE2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2BBD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D543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EF4BEF8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08169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עודפים 1.1.2023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1619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A1D39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FEA1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44AB7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364D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FD61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3CD20D9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EF3AE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חשמל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72DE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8F300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F190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0B73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20C0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542B6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AE4A7E3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211C6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שכר טרחת עורכי דין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0DD2D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1F81D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8588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95E1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BFF9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8E5C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6EB48FBB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99511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טלפון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892B4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0E1F4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909F6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FDE4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0628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0A91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8B3686B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ADCBE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דירה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31666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F3BCC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5B470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7F06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F40D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85220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432E544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9C610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- הנהלה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00A97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2EDDE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C1B2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AF8F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E0C5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C8C6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5B04B96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25517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שכר - שיווק ומכירות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74912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AF8B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4D27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AB902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847C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56BD7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64F5FB0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097FA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ריבית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32D89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6A0D5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4F0D6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7F2F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0FAE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96051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F531AED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6AC38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הוצאות מס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9AC8B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D464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E26A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E91B0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7FAC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CAF70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22A5AC19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CDB9F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הכנסות ריבית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267B0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08740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1AAE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A6DF3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D7B9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B6EC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D17CEEC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812D3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מכירות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6F707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780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FA13B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993E8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0C90B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2D521B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3CEF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11AB8775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9EA82" w14:textId="77777777" w:rsidR="006B4604" w:rsidRPr="006B4604" w:rsidRDefault="006B4604" w:rsidP="00F471BA">
            <w:pPr>
              <w:bidi/>
              <w:rPr>
                <w:rFonts w:ascii="David" w:eastAsia="Times New Roman" w:hAnsi="David" w:cs="David"/>
                <w:color w:val="000000"/>
              </w:rPr>
            </w:pPr>
            <w:r w:rsidRPr="006B4604">
              <w:rPr>
                <w:rFonts w:ascii="David" w:eastAsia="Times New Roman" w:hAnsi="David" w:cs="David" w:hint="cs"/>
                <w:color w:val="000000"/>
                <w:rtl/>
              </w:rPr>
              <w:t>קניות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64E99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  <w:rtl/>
              </w:rPr>
            </w:pPr>
            <w:r w:rsidRPr="006B4604">
              <w:rPr>
                <w:rFonts w:ascii="David" w:eastAsia="Times New Roman" w:hAnsi="David" w:cs="David" w:hint="cs"/>
                <w:color w:val="000000"/>
              </w:rPr>
              <w:t>220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22775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0B89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5D006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7A29E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5835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1A2E3C3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7C783C7C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B56EF6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6EAE41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1FDA1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FF76F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836879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4BD12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D99F327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71088495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D332AD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4BFBED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0C8E4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BB628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BFD75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B5200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29E1752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6611CD66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019EA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30CD14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3852A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6C69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BCD84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C31F8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5642475E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35F1A059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13E0B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D5D8F3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0E1E2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165B7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BFBF3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16A84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4E1EC976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47B8B4FE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0457EE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E0F45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8C7A5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3D74BC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B3F4B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BFDA1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7B68CBC1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0E2383EE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890B5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84E631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7FBA9E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2730E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8C620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99FC1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4F02C56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7E5D9D4D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88C4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DA82FF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E0262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23DAB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8A7BB1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B80DA4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34FBF71E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7CE1BE53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4F633F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9F53B6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5B2F4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19F8B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C26ECA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21064F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F3976C6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4143FB63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0FD55C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7926CE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27465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C80C1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841662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5B9393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604" w:rsidRPr="006B4604" w14:paraId="0EECF3DF" w14:textId="77777777" w:rsidTr="00F471BA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14:paraId="2A8E53E3" w14:textId="77777777" w:rsidR="006B4604" w:rsidRPr="006B4604" w:rsidRDefault="006B4604" w:rsidP="00F471BA">
            <w:pPr>
              <w:bidi/>
              <w:rPr>
                <w:rFonts w:ascii="David" w:eastAsia="Times New Roman" w:hAnsi="David" w:cs="David" w:hint="cs"/>
                <w:color w:val="000000"/>
                <w:rtl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34E9A8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F4A2BA" w14:textId="77777777" w:rsidR="006B4604" w:rsidRPr="006B4604" w:rsidRDefault="006B4604" w:rsidP="00F471BA">
            <w:pPr>
              <w:jc w:val="center"/>
              <w:rPr>
                <w:rFonts w:ascii="David" w:eastAsia="Times New Roman" w:hAnsi="David" w:cs="David" w:hint="cs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13AB77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A5AB4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A99638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F4B5BD" w14:textId="77777777" w:rsidR="006B4604" w:rsidRPr="006B4604" w:rsidRDefault="006B4604" w:rsidP="00F471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8DE6EE" w14:textId="77777777" w:rsidR="006B4604" w:rsidRDefault="006B4604" w:rsidP="006B4604">
      <w:pPr>
        <w:bidi/>
        <w:spacing w:line="360" w:lineRule="auto"/>
        <w:rPr>
          <w:rFonts w:ascii="David" w:hAnsi="David" w:cs="David"/>
          <w:b/>
          <w:bCs/>
          <w:rtl/>
        </w:rPr>
      </w:pPr>
    </w:p>
    <w:sectPr w:rsidR="006B4604" w:rsidSect="0028052B">
      <w:footerReference w:type="even" r:id="rId7"/>
      <w:footerReference w:type="default" r:id="rId8"/>
      <w:pgSz w:w="12240" w:h="15840"/>
      <w:pgMar w:top="1020" w:right="1440" w:bottom="108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4A22" w14:textId="77777777" w:rsidR="0028052B" w:rsidRDefault="0028052B" w:rsidP="00826135">
      <w:r>
        <w:separator/>
      </w:r>
    </w:p>
  </w:endnote>
  <w:endnote w:type="continuationSeparator" w:id="0">
    <w:p w14:paraId="2A540926" w14:textId="77777777" w:rsidR="0028052B" w:rsidRDefault="0028052B" w:rsidP="0082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1935543"/>
      <w:docPartObj>
        <w:docPartGallery w:val="Page Numbers (Bottom of Page)"/>
        <w:docPartUnique/>
      </w:docPartObj>
    </w:sdtPr>
    <w:sdtContent>
      <w:p w14:paraId="2F334BB6" w14:textId="4C4679BE" w:rsidR="00826135" w:rsidRDefault="00826135" w:rsidP="000D2E8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11C88E" w14:textId="77777777" w:rsidR="00826135" w:rsidRDefault="00826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428237"/>
      <w:docPartObj>
        <w:docPartGallery w:val="Page Numbers (Bottom of Page)"/>
        <w:docPartUnique/>
      </w:docPartObj>
    </w:sdtPr>
    <w:sdtContent>
      <w:p w14:paraId="1A6A41D8" w14:textId="4766055B" w:rsidR="00826135" w:rsidRDefault="00826135" w:rsidP="000D2E89">
        <w:pPr>
          <w:pStyle w:val="Footer"/>
          <w:framePr w:wrap="none" w:vAnchor="text" w:hAnchor="margin" w:xAlign="center" w:y="1"/>
          <w:rPr>
            <w:rStyle w:val="PageNumber"/>
          </w:rPr>
        </w:pPr>
        <w:r w:rsidRPr="00826135">
          <w:rPr>
            <w:rStyle w:val="PageNumber"/>
            <w:rFonts w:ascii="David" w:hAnsi="David" w:cs="David" w:hint="cs"/>
          </w:rPr>
          <w:fldChar w:fldCharType="begin"/>
        </w:r>
        <w:r w:rsidRPr="00826135">
          <w:rPr>
            <w:rStyle w:val="PageNumber"/>
            <w:rFonts w:ascii="David" w:hAnsi="David" w:cs="David" w:hint="cs"/>
          </w:rPr>
          <w:instrText xml:space="preserve"> PAGE </w:instrText>
        </w:r>
        <w:r w:rsidRPr="00826135">
          <w:rPr>
            <w:rStyle w:val="PageNumber"/>
            <w:rFonts w:ascii="David" w:hAnsi="David" w:cs="David" w:hint="cs"/>
          </w:rPr>
          <w:fldChar w:fldCharType="separate"/>
        </w:r>
        <w:r w:rsidRPr="00826135">
          <w:rPr>
            <w:rStyle w:val="PageNumber"/>
            <w:rFonts w:ascii="David" w:hAnsi="David" w:cs="David" w:hint="cs"/>
            <w:noProof/>
          </w:rPr>
          <w:t>5</w:t>
        </w:r>
        <w:r w:rsidRPr="00826135">
          <w:rPr>
            <w:rStyle w:val="PageNumber"/>
            <w:rFonts w:ascii="David" w:hAnsi="David" w:cs="David" w:hint="cs"/>
          </w:rPr>
          <w:fldChar w:fldCharType="end"/>
        </w:r>
      </w:p>
    </w:sdtContent>
  </w:sdt>
  <w:p w14:paraId="44216220" w14:textId="77777777" w:rsidR="00826135" w:rsidRDefault="00826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8F27" w14:textId="77777777" w:rsidR="0028052B" w:rsidRDefault="0028052B" w:rsidP="00826135">
      <w:r>
        <w:separator/>
      </w:r>
    </w:p>
  </w:footnote>
  <w:footnote w:type="continuationSeparator" w:id="0">
    <w:p w14:paraId="4921B1F2" w14:textId="77777777" w:rsidR="0028052B" w:rsidRDefault="0028052B" w:rsidP="0082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703C"/>
    <w:multiLevelType w:val="hybridMultilevel"/>
    <w:tmpl w:val="053A0164"/>
    <w:lvl w:ilvl="0" w:tplc="CF9C2C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5FB4"/>
    <w:multiLevelType w:val="hybridMultilevel"/>
    <w:tmpl w:val="900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02859">
    <w:abstractNumId w:val="0"/>
  </w:num>
  <w:num w:numId="2" w16cid:durableId="161324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5"/>
    <w:rsid w:val="00043C0C"/>
    <w:rsid w:val="0007084B"/>
    <w:rsid w:val="0007244C"/>
    <w:rsid w:val="00092FCF"/>
    <w:rsid w:val="000C7E1C"/>
    <w:rsid w:val="00110F9F"/>
    <w:rsid w:val="00112656"/>
    <w:rsid w:val="00124331"/>
    <w:rsid w:val="0017204D"/>
    <w:rsid w:val="0019536B"/>
    <w:rsid w:val="00226C53"/>
    <w:rsid w:val="002433E1"/>
    <w:rsid w:val="0028052B"/>
    <w:rsid w:val="002B6D55"/>
    <w:rsid w:val="002D20E9"/>
    <w:rsid w:val="00455C92"/>
    <w:rsid w:val="00486439"/>
    <w:rsid w:val="004927F6"/>
    <w:rsid w:val="00496032"/>
    <w:rsid w:val="004E2E99"/>
    <w:rsid w:val="00525B1D"/>
    <w:rsid w:val="00576F5A"/>
    <w:rsid w:val="00597E99"/>
    <w:rsid w:val="005D23D0"/>
    <w:rsid w:val="005E73B5"/>
    <w:rsid w:val="005F7444"/>
    <w:rsid w:val="006A1DDC"/>
    <w:rsid w:val="006B4604"/>
    <w:rsid w:val="006E61B4"/>
    <w:rsid w:val="00702EF5"/>
    <w:rsid w:val="007124DF"/>
    <w:rsid w:val="007B3B63"/>
    <w:rsid w:val="007C1C6D"/>
    <w:rsid w:val="007C2551"/>
    <w:rsid w:val="007E533C"/>
    <w:rsid w:val="00826135"/>
    <w:rsid w:val="008271C6"/>
    <w:rsid w:val="00900691"/>
    <w:rsid w:val="00934BFC"/>
    <w:rsid w:val="00951BE2"/>
    <w:rsid w:val="009731CE"/>
    <w:rsid w:val="009F3B52"/>
    <w:rsid w:val="00A00A66"/>
    <w:rsid w:val="00A26C2A"/>
    <w:rsid w:val="00AB7391"/>
    <w:rsid w:val="00C4384B"/>
    <w:rsid w:val="00C74FBC"/>
    <w:rsid w:val="00C82F38"/>
    <w:rsid w:val="00D71E5C"/>
    <w:rsid w:val="00DB50C9"/>
    <w:rsid w:val="00E125DE"/>
    <w:rsid w:val="00F03BE6"/>
    <w:rsid w:val="00F40525"/>
    <w:rsid w:val="00F4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8786"/>
  <w15:chartTrackingRefBased/>
  <w15:docId w15:val="{F28E5559-6779-9E4F-B2D4-4A50AC87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35"/>
  </w:style>
  <w:style w:type="paragraph" w:styleId="Footer">
    <w:name w:val="footer"/>
    <w:basedOn w:val="Normal"/>
    <w:link w:val="FooterChar"/>
    <w:uiPriority w:val="99"/>
    <w:unhideWhenUsed/>
    <w:rsid w:val="00826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35"/>
  </w:style>
  <w:style w:type="character" w:styleId="PageNumber">
    <w:name w:val="page number"/>
    <w:basedOn w:val="DefaultParagraphFont"/>
    <w:uiPriority w:val="99"/>
    <w:semiHidden/>
    <w:unhideWhenUsed/>
    <w:rsid w:val="0082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30</cp:revision>
  <dcterms:created xsi:type="dcterms:W3CDTF">2024-03-16T16:48:00Z</dcterms:created>
  <dcterms:modified xsi:type="dcterms:W3CDTF">2024-04-04T09:19:00Z</dcterms:modified>
</cp:coreProperties>
</file>