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7282" w:rsidRDefault="00637282" w:rsidP="00637282">
      <w:pPr>
        <w:pStyle w:val="p1"/>
      </w:pPr>
      <w:r>
        <w:rPr>
          <w:rStyle w:val="s1"/>
        </w:rPr>
        <w:t xml:space="preserve">Yes — </w:t>
      </w:r>
      <w:r>
        <w:rPr>
          <w:b/>
          <w:bCs/>
        </w:rPr>
        <w:t>overall your setup is right</w:t>
      </w:r>
      <w:r>
        <w:rPr>
          <w:rStyle w:val="s1"/>
        </w:rPr>
        <w:t xml:space="preserve">, and more importantly, it is now a </w:t>
      </w:r>
      <w:r>
        <w:rPr>
          <w:b/>
          <w:bCs/>
        </w:rPr>
        <w:t>coherent architecture</w:t>
      </w:r>
      <w:r>
        <w:rPr>
          <w:rStyle w:val="s1"/>
        </w:rPr>
        <w:t>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What is right about it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You have the correct building blocks for this kind of product:</w:t>
      </w:r>
    </w:p>
    <w:p w:rsidR="00637282" w:rsidRDefault="00637282" w:rsidP="00637282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IIS + domain + SSL</w:t>
      </w:r>
      <w:r>
        <w:t xml:space="preserve"> for public access</w:t>
      </w:r>
    </w:p>
    <w:p w:rsidR="00637282" w:rsidRDefault="00637282" w:rsidP="00637282">
      <w:pPr>
        <w:pStyle w:val="p1"/>
        <w:numPr>
          <w:ilvl w:val="0"/>
          <w:numId w:val="11"/>
        </w:numPr>
      </w:pPr>
      <w:proofErr w:type="spellStart"/>
      <w:r>
        <w:rPr>
          <w:rStyle w:val="s1"/>
          <w:b/>
          <w:bCs/>
        </w:rPr>
        <w:t>Dockerized</w:t>
      </w:r>
      <w:proofErr w:type="spellEnd"/>
      <w:r>
        <w:rPr>
          <w:rStyle w:val="s1"/>
          <w:b/>
          <w:bCs/>
        </w:rPr>
        <w:t xml:space="preserve"> app</w:t>
      </w:r>
      <w:r>
        <w:t xml:space="preserve"> for deployment consistency</w:t>
      </w:r>
    </w:p>
    <w:p w:rsidR="00637282" w:rsidRDefault="00637282" w:rsidP="00637282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Postgres</w:t>
      </w:r>
      <w:r>
        <w:t xml:space="preserve"> for transactional data</w:t>
      </w:r>
    </w:p>
    <w:p w:rsidR="00637282" w:rsidRDefault="00637282" w:rsidP="00637282">
      <w:pPr>
        <w:pStyle w:val="p1"/>
        <w:numPr>
          <w:ilvl w:val="0"/>
          <w:numId w:val="11"/>
        </w:numPr>
      </w:pPr>
      <w:proofErr w:type="spellStart"/>
      <w:r>
        <w:rPr>
          <w:rStyle w:val="s1"/>
          <w:b/>
          <w:bCs/>
        </w:rPr>
        <w:t>Qdrant</w:t>
      </w:r>
      <w:proofErr w:type="spellEnd"/>
      <w:r>
        <w:t xml:space="preserve"> for vector search</w:t>
      </w:r>
    </w:p>
    <w:p w:rsidR="00637282" w:rsidRDefault="00637282" w:rsidP="00637282">
      <w:pPr>
        <w:pStyle w:val="p1"/>
        <w:numPr>
          <w:ilvl w:val="0"/>
          <w:numId w:val="11"/>
        </w:numPr>
      </w:pPr>
      <w:proofErr w:type="spellStart"/>
      <w:r>
        <w:rPr>
          <w:rStyle w:val="s1"/>
          <w:b/>
          <w:bCs/>
        </w:rPr>
        <w:t>Ollama</w:t>
      </w:r>
      <w:proofErr w:type="spellEnd"/>
      <w:r>
        <w:t xml:space="preserve"> for local AI inference</w:t>
      </w:r>
    </w:p>
    <w:p w:rsidR="00637282" w:rsidRDefault="00637282" w:rsidP="00637282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WSL bridge/relay</w:t>
      </w:r>
      <w:r>
        <w:t xml:space="preserve"> to connect </w:t>
      </w:r>
      <w:proofErr w:type="spellStart"/>
      <w:r>
        <w:t>Dockerized</w:t>
      </w:r>
      <w:proofErr w:type="spellEnd"/>
      <w:r>
        <w:t xml:space="preserve"> Linux services to Windows </w:t>
      </w:r>
      <w:proofErr w:type="spellStart"/>
      <w:r>
        <w:t>Ollama</w:t>
      </w:r>
      <w:proofErr w:type="spellEnd"/>
    </w:p>
    <w:p w:rsidR="00637282" w:rsidRDefault="00637282" w:rsidP="00637282">
      <w:pPr>
        <w:pStyle w:val="p1"/>
        <w:numPr>
          <w:ilvl w:val="0"/>
          <w:numId w:val="11"/>
        </w:numPr>
      </w:pPr>
      <w:r>
        <w:rPr>
          <w:b/>
          <w:bCs/>
        </w:rPr>
        <w:t>Cloudflare + domain routing</w:t>
      </w:r>
      <w:r>
        <w:rPr>
          <w:rStyle w:val="s1"/>
        </w:rPr>
        <w:t xml:space="preserve"> in front of the app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That is a valid setup for an AI marketplace MVP.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What is good in your design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The strongest parts of your setup are: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rPr>
          <w:rStyle w:val="s1"/>
        </w:rPr>
        <w:t xml:space="preserve">you are </w:t>
      </w:r>
      <w:r>
        <w:rPr>
          <w:b/>
          <w:bCs/>
        </w:rPr>
        <w:t xml:space="preserve">not depending on </w:t>
      </w:r>
      <w:proofErr w:type="spellStart"/>
      <w:r>
        <w:rPr>
          <w:b/>
          <w:bCs/>
        </w:rPr>
        <w:t>OpenAI</w:t>
      </w:r>
      <w:proofErr w:type="spellEnd"/>
    </w:p>
    <w:p w:rsidR="00637282" w:rsidRDefault="00637282" w:rsidP="00637282">
      <w:pPr>
        <w:pStyle w:val="p1"/>
        <w:numPr>
          <w:ilvl w:val="0"/>
          <w:numId w:val="12"/>
        </w:numPr>
      </w:pPr>
      <w:r>
        <w:t xml:space="preserve">you are keeping </w:t>
      </w:r>
      <w:r>
        <w:rPr>
          <w:rStyle w:val="s1"/>
          <w:b/>
          <w:bCs/>
        </w:rPr>
        <w:t>embeddings local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rPr>
          <w:rStyle w:val="s1"/>
        </w:rPr>
        <w:t xml:space="preserve">you are using </w:t>
      </w:r>
      <w:proofErr w:type="spellStart"/>
      <w:r>
        <w:rPr>
          <w:b/>
          <w:bCs/>
        </w:rPr>
        <w:t>Qdrant</w:t>
      </w:r>
      <w:proofErr w:type="spellEnd"/>
      <w:r>
        <w:rPr>
          <w:b/>
          <w:bCs/>
        </w:rPr>
        <w:t xml:space="preserve"> for search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rPr>
          <w:rStyle w:val="s1"/>
        </w:rPr>
        <w:t xml:space="preserve">you already have </w:t>
      </w:r>
      <w:r>
        <w:rPr>
          <w:b/>
          <w:bCs/>
        </w:rPr>
        <w:t>Arabic as a priority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rPr>
          <w:rStyle w:val="s1"/>
        </w:rPr>
        <w:t xml:space="preserve">you have a </w:t>
      </w:r>
      <w:r>
        <w:rPr>
          <w:b/>
          <w:bCs/>
        </w:rPr>
        <w:t>production-accessible domain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t>your app, DB, and vector DB are already separated properly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Architecturally, that is the right direction.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Where your setup is weak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The main weakness is not the application design.</w:t>
      </w:r>
    </w:p>
    <w:p w:rsidR="00637282" w:rsidRDefault="00637282" w:rsidP="00637282">
      <w:pPr>
        <w:pStyle w:val="p1"/>
      </w:pPr>
      <w:r>
        <w:rPr>
          <w:rStyle w:val="s1"/>
        </w:rPr>
        <w:lastRenderedPageBreak/>
        <w:t xml:space="preserve">It is the </w:t>
      </w:r>
      <w:r>
        <w:rPr>
          <w:b/>
          <w:bCs/>
        </w:rPr>
        <w:t xml:space="preserve">operational complexity caused by Windows + WSL + Docker +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together</w:t>
      </w:r>
      <w:r>
        <w:rPr>
          <w:rStyle w:val="s1"/>
        </w:rPr>
        <w:t>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 xml:space="preserve">Right </w:t>
      </w:r>
      <w:proofErr w:type="gramStart"/>
      <w:r>
        <w:t>now</w:t>
      </w:r>
      <w:proofErr w:type="gramEnd"/>
      <w:r>
        <w:t xml:space="preserve"> you have this chain:</w:t>
      </w:r>
    </w:p>
    <w:p w:rsidR="00637282" w:rsidRDefault="00637282" w:rsidP="00637282">
      <w:pPr>
        <w:pStyle w:val="p1"/>
        <w:numPr>
          <w:ilvl w:val="0"/>
          <w:numId w:val="13"/>
        </w:numPr>
      </w:pPr>
      <w:r>
        <w:t>IIS on Windows</w:t>
      </w:r>
    </w:p>
    <w:p w:rsidR="00637282" w:rsidRDefault="00637282" w:rsidP="00637282">
      <w:pPr>
        <w:pStyle w:val="p1"/>
        <w:numPr>
          <w:ilvl w:val="0"/>
          <w:numId w:val="13"/>
        </w:numPr>
      </w:pPr>
      <w:r>
        <w:t>App in Docker/WSL</w:t>
      </w:r>
    </w:p>
    <w:p w:rsidR="00637282" w:rsidRDefault="00637282" w:rsidP="00637282">
      <w:pPr>
        <w:pStyle w:val="p1"/>
        <w:numPr>
          <w:ilvl w:val="0"/>
          <w:numId w:val="13"/>
        </w:numPr>
      </w:pPr>
      <w:proofErr w:type="spellStart"/>
      <w:r>
        <w:t>Ollama</w:t>
      </w:r>
      <w:proofErr w:type="spellEnd"/>
      <w:r>
        <w:t xml:space="preserve"> on Windows</w:t>
      </w:r>
    </w:p>
    <w:p w:rsidR="00637282" w:rsidRDefault="00637282" w:rsidP="00637282">
      <w:pPr>
        <w:pStyle w:val="p1"/>
        <w:numPr>
          <w:ilvl w:val="0"/>
          <w:numId w:val="13"/>
        </w:numPr>
      </w:pPr>
      <w:r>
        <w:t>relay in WSL</w:t>
      </w:r>
    </w:p>
    <w:p w:rsidR="00637282" w:rsidRDefault="00637282" w:rsidP="00637282">
      <w:pPr>
        <w:pStyle w:val="p1"/>
        <w:numPr>
          <w:ilvl w:val="0"/>
          <w:numId w:val="13"/>
        </w:numPr>
      </w:pPr>
      <w:r>
        <w:t>container calling host alias through relay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This works, but it is fragile.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The weak points are:</w:t>
      </w:r>
    </w:p>
    <w:p w:rsidR="00637282" w:rsidRDefault="00637282" w:rsidP="00637282">
      <w:pPr>
        <w:pStyle w:val="p1"/>
        <w:numPr>
          <w:ilvl w:val="0"/>
          <w:numId w:val="14"/>
        </w:numPr>
      </w:pPr>
      <w:proofErr w:type="spellStart"/>
      <w:r>
        <w:t>Ollama</w:t>
      </w:r>
      <w:proofErr w:type="spellEnd"/>
      <w:r>
        <w:t xml:space="preserve"> binding may change or restart incorrectly</w:t>
      </w:r>
    </w:p>
    <w:p w:rsidR="00637282" w:rsidRDefault="00637282" w:rsidP="00637282">
      <w:pPr>
        <w:pStyle w:val="p1"/>
        <w:numPr>
          <w:ilvl w:val="0"/>
          <w:numId w:val="14"/>
        </w:numPr>
      </w:pPr>
      <w:r>
        <w:t>WSL relay may stop after reboot/session issues</w:t>
      </w:r>
    </w:p>
    <w:p w:rsidR="00637282" w:rsidRDefault="00637282" w:rsidP="00637282">
      <w:pPr>
        <w:pStyle w:val="p1"/>
        <w:numPr>
          <w:ilvl w:val="0"/>
          <w:numId w:val="14"/>
        </w:numPr>
      </w:pPr>
      <w:r>
        <w:t>host networking between Docker and Windows is awkward</w:t>
      </w:r>
    </w:p>
    <w:p w:rsidR="00637282" w:rsidRDefault="00637282" w:rsidP="00637282">
      <w:pPr>
        <w:pStyle w:val="p1"/>
        <w:numPr>
          <w:ilvl w:val="0"/>
          <w:numId w:val="14"/>
        </w:numPr>
      </w:pPr>
      <w:r>
        <w:t>troubleshooting becomes harder than it should be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1"/>
      </w:pPr>
      <w:proofErr w:type="gramStart"/>
      <w:r>
        <w:rPr>
          <w:rStyle w:val="s1"/>
        </w:rPr>
        <w:t>So</w:t>
      </w:r>
      <w:proofErr w:type="gramEnd"/>
      <w:r>
        <w:rPr>
          <w:rStyle w:val="s1"/>
        </w:rPr>
        <w:t xml:space="preserve"> the setup is </w:t>
      </w:r>
      <w:r>
        <w:rPr>
          <w:b/>
          <w:bCs/>
        </w:rPr>
        <w:t>correct</w:t>
      </w:r>
      <w:r>
        <w:rPr>
          <w:rStyle w:val="s1"/>
        </w:rPr>
        <w:t xml:space="preserve">, but </w:t>
      </w:r>
      <w:r>
        <w:rPr>
          <w:b/>
          <w:bCs/>
        </w:rPr>
        <w:t>more complicated than ideal</w:t>
      </w:r>
      <w:r>
        <w:rPr>
          <w:rStyle w:val="s1"/>
        </w:rPr>
        <w:t>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My honest assessment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3"/>
      </w:pPr>
      <w:r>
        <w:t>For now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Yes, your setup is good enough to launch and test users.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3"/>
      </w:pPr>
      <w:r>
        <w:t>For long-term stability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The cleanest architecture would be one of these:</w:t>
      </w:r>
    </w:p>
    <w:p w:rsidR="00637282" w:rsidRDefault="00637282" w:rsidP="00637282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lastRenderedPageBreak/>
        <w:t>Option A:</w:t>
      </w:r>
      <w:r>
        <w:t xml:space="preserve"> move everything to </w:t>
      </w:r>
      <w:r>
        <w:rPr>
          <w:rStyle w:val="s1"/>
          <w:b/>
          <w:bCs/>
        </w:rPr>
        <w:t>Linux</w:t>
      </w:r>
    </w:p>
    <w:p w:rsidR="00637282" w:rsidRDefault="00637282" w:rsidP="00637282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t>Option B:</w:t>
      </w:r>
      <w:r>
        <w:t xml:space="preserve"> keep Windows, but run </w:t>
      </w:r>
      <w:proofErr w:type="spellStart"/>
      <w:r>
        <w:t>Ollama</w:t>
      </w:r>
      <w:proofErr w:type="spellEnd"/>
      <w:r>
        <w:t xml:space="preserve"> and app in the same Linux/Docker environment</w:t>
      </w:r>
    </w:p>
    <w:p w:rsidR="00637282" w:rsidRDefault="00637282" w:rsidP="00637282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t>Option C:</w:t>
      </w:r>
      <w:r>
        <w:t xml:space="preserve"> separate AI inference onto another dedicated box later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What I think is the “right” setup for your current phase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For your current server and business stage, the right setup is:</w:t>
      </w:r>
    </w:p>
    <w:p w:rsidR="00637282" w:rsidRDefault="00637282" w:rsidP="00637282">
      <w:pPr>
        <w:pStyle w:val="p1"/>
        <w:numPr>
          <w:ilvl w:val="0"/>
          <w:numId w:val="16"/>
        </w:numPr>
      </w:pPr>
      <w:proofErr w:type="spellStart"/>
      <w:r>
        <w:rPr>
          <w:b/>
          <w:bCs/>
        </w:rPr>
        <w:t>Monetchat</w:t>
      </w:r>
      <w:proofErr w:type="spellEnd"/>
      <w:r>
        <w:rPr>
          <w:b/>
          <w:bCs/>
        </w:rPr>
        <w:t xml:space="preserve"> app</w:t>
      </w:r>
      <w:r>
        <w:rPr>
          <w:rStyle w:val="s1"/>
        </w:rPr>
        <w:t xml:space="preserve"> in Docker</w:t>
      </w:r>
    </w:p>
    <w:p w:rsidR="00637282" w:rsidRDefault="00637282" w:rsidP="00637282">
      <w:pPr>
        <w:pStyle w:val="p1"/>
        <w:numPr>
          <w:ilvl w:val="0"/>
          <w:numId w:val="16"/>
        </w:numPr>
      </w:pPr>
      <w:r>
        <w:rPr>
          <w:rStyle w:val="s1"/>
          <w:b/>
          <w:bCs/>
        </w:rPr>
        <w:t>Postgres</w:t>
      </w:r>
      <w:r>
        <w:t xml:space="preserve"> in Docker</w:t>
      </w:r>
    </w:p>
    <w:p w:rsidR="00637282" w:rsidRDefault="00637282" w:rsidP="00637282">
      <w:pPr>
        <w:pStyle w:val="p1"/>
        <w:numPr>
          <w:ilvl w:val="0"/>
          <w:numId w:val="16"/>
        </w:numPr>
      </w:pPr>
      <w:proofErr w:type="spellStart"/>
      <w:r>
        <w:rPr>
          <w:rStyle w:val="s1"/>
          <w:b/>
          <w:bCs/>
        </w:rPr>
        <w:t>Qdrant</w:t>
      </w:r>
      <w:proofErr w:type="spellEnd"/>
      <w:r>
        <w:t xml:space="preserve"> in Docker</w:t>
      </w:r>
    </w:p>
    <w:p w:rsidR="00637282" w:rsidRDefault="00637282" w:rsidP="00637282">
      <w:pPr>
        <w:pStyle w:val="p1"/>
        <w:numPr>
          <w:ilvl w:val="0"/>
          <w:numId w:val="16"/>
        </w:num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with qwen2.5:7b</w:t>
      </w:r>
    </w:p>
    <w:p w:rsidR="00637282" w:rsidRDefault="00637282" w:rsidP="00637282">
      <w:pPr>
        <w:pStyle w:val="p1"/>
        <w:numPr>
          <w:ilvl w:val="0"/>
          <w:numId w:val="16"/>
        </w:numPr>
      </w:pPr>
      <w:r>
        <w:rPr>
          <w:b/>
          <w:bCs/>
        </w:rPr>
        <w:t>nomic-embed-text</w:t>
      </w:r>
      <w:r>
        <w:rPr>
          <w:rStyle w:val="s1"/>
        </w:rPr>
        <w:t xml:space="preserve"> for embeddings</w:t>
      </w:r>
    </w:p>
    <w:p w:rsidR="00637282" w:rsidRDefault="00637282" w:rsidP="00637282">
      <w:pPr>
        <w:pStyle w:val="p1"/>
        <w:numPr>
          <w:ilvl w:val="0"/>
          <w:numId w:val="16"/>
        </w:numPr>
      </w:pPr>
      <w:proofErr w:type="spellStart"/>
      <w:r>
        <w:rPr>
          <w:rStyle w:val="s1"/>
          <w:b/>
          <w:bCs/>
        </w:rPr>
        <w:t>llava</w:t>
      </w:r>
      <w:proofErr w:type="spellEnd"/>
      <w:r>
        <w:t xml:space="preserve"> only when needed</w:t>
      </w:r>
    </w:p>
    <w:p w:rsidR="00637282" w:rsidRDefault="00637282" w:rsidP="00637282">
      <w:pPr>
        <w:pStyle w:val="p1"/>
        <w:numPr>
          <w:ilvl w:val="0"/>
          <w:numId w:val="16"/>
        </w:numPr>
      </w:pPr>
      <w:r>
        <w:rPr>
          <w:b/>
          <w:bCs/>
        </w:rPr>
        <w:t>IIS reverse proxy with SSL on chatsoq.com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That is a sensible MVP stack.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My verdict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1"/>
      </w:pPr>
      <w:r>
        <w:rPr>
          <w:b/>
          <w:bCs/>
        </w:rPr>
        <w:t>Yes, the whole setup is conceptually right.</w:t>
      </w:r>
    </w:p>
    <w:p w:rsidR="00637282" w:rsidRDefault="00637282" w:rsidP="00637282">
      <w:pPr>
        <w:pStyle w:val="p1"/>
      </w:pPr>
      <w:r>
        <w:rPr>
          <w:rStyle w:val="s1"/>
        </w:rPr>
        <w:t xml:space="preserve">But </w:t>
      </w:r>
      <w:r>
        <w:rPr>
          <w:b/>
          <w:bCs/>
        </w:rPr>
        <w:t>the Windows/WSL/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bridge is the one part I would eventually simplify</w:t>
      </w:r>
      <w:r>
        <w:rPr>
          <w:rStyle w:val="s1"/>
        </w:rPr>
        <w:t>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proofErr w:type="gramStart"/>
      <w:r>
        <w:t>So</w:t>
      </w:r>
      <w:proofErr w:type="gramEnd"/>
      <w:r>
        <w:t xml:space="preserve"> I’d describe it like this: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b/>
          <w:bCs/>
        </w:rPr>
        <w:t>Product architecture:</w:t>
      </w:r>
      <w:r>
        <w:rPr>
          <w:rStyle w:val="s1"/>
        </w:rPr>
        <w:t xml:space="preserve"> right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b/>
          <w:bCs/>
        </w:rPr>
        <w:t>Technology choices:</w:t>
      </w:r>
      <w:r>
        <w:rPr>
          <w:rStyle w:val="s1"/>
        </w:rPr>
        <w:t xml:space="preserve"> right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b/>
          <w:bCs/>
        </w:rPr>
        <w:t>Deployment approach for MVP:</w:t>
      </w:r>
      <w:r>
        <w:rPr>
          <w:rStyle w:val="s1"/>
        </w:rPr>
        <w:t xml:space="preserve"> acceptable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rStyle w:val="s1"/>
          <w:b/>
          <w:bCs/>
        </w:rPr>
        <w:t>Infrastructure elegance:</w:t>
      </w:r>
      <w:r>
        <w:t xml:space="preserve"> not ideal, but workable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rStyle w:val="s1"/>
          <w:b/>
          <w:bCs/>
        </w:rPr>
        <w:t>Best long-term improvement:</w:t>
      </w:r>
      <w:r>
        <w:t xml:space="preserve"> move to a cleaner Linux-based deployment</w:t>
      </w:r>
    </w:p>
    <w:p w:rsidR="00A7220D" w:rsidRPr="00637282" w:rsidRDefault="00A7220D" w:rsidP="00637282"/>
    <w:sectPr w:rsidR="00A7220D" w:rsidRPr="006372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3681" w:rsidRDefault="00AA3681" w:rsidP="00A7220D">
      <w:r>
        <w:separator/>
      </w:r>
    </w:p>
  </w:endnote>
  <w:endnote w:type="continuationSeparator" w:id="0">
    <w:p w:rsidR="00AA3681" w:rsidRDefault="00AA3681" w:rsidP="00A7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088" w:rsidRDefault="00990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088" w:rsidRDefault="009900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088" w:rsidRDefault="00990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3681" w:rsidRDefault="00AA3681" w:rsidP="00A7220D">
      <w:r>
        <w:separator/>
      </w:r>
    </w:p>
  </w:footnote>
  <w:footnote w:type="continuationSeparator" w:id="0">
    <w:p w:rsidR="00AA3681" w:rsidRDefault="00AA3681" w:rsidP="00A7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A3681">
    <w:pPr>
      <w:pStyle w:val="Header"/>
    </w:pPr>
    <w:r>
      <w:rPr>
        <w:noProof/>
      </w:rPr>
      <w:pict w14:anchorId="6E7A9B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3" o:spid="_x0000_s1027" type="#_x0000_t75" style="position:absolute;margin-left:0;margin-top:0;width:450.7pt;height:135.55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A3681">
    <w:pPr>
      <w:pStyle w:val="Header"/>
    </w:pPr>
    <w:r>
      <w:rPr>
        <w:noProof/>
      </w:rPr>
      <w:pict w14:anchorId="789A9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4" o:spid="_x0000_s1026" type="#_x0000_t75" style="position:absolute;margin-left:0;margin-top:0;width:450.7pt;height:135.55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  <w:r w:rsidR="00A7220D">
      <w:rPr>
        <w:lang w:val="en-US"/>
      </w:rPr>
      <w:t xml:space="preserve">3/14/26 </w:t>
    </w:r>
    <w:r w:rsidR="00990088">
      <w:rPr>
        <w:lang w:val="en-US"/>
      </w:rPr>
      <w:t>6:12</w:t>
    </w:r>
    <w:r w:rsidR="00A7220D">
      <w:rPr>
        <w:lang w:val="en-US"/>
      </w:rPr>
      <w:t>:43 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A3681">
    <w:pPr>
      <w:pStyle w:val="Header"/>
    </w:pPr>
    <w:r>
      <w:rPr>
        <w:noProof/>
      </w:rPr>
      <w:pict w14:anchorId="2CF4B5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2" o:spid="_x0000_s1025" type="#_x0000_t75" style="position:absolute;margin-left:0;margin-top:0;width:450.7pt;height:135.5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E46"/>
    <w:multiLevelType w:val="multilevel"/>
    <w:tmpl w:val="3A0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EEE"/>
    <w:multiLevelType w:val="multilevel"/>
    <w:tmpl w:val="03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1247"/>
    <w:multiLevelType w:val="multilevel"/>
    <w:tmpl w:val="D7C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A36FC"/>
    <w:multiLevelType w:val="multilevel"/>
    <w:tmpl w:val="521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8211D"/>
    <w:multiLevelType w:val="multilevel"/>
    <w:tmpl w:val="129E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76025"/>
    <w:multiLevelType w:val="multilevel"/>
    <w:tmpl w:val="532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55C26"/>
    <w:multiLevelType w:val="multilevel"/>
    <w:tmpl w:val="CA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C7B8D"/>
    <w:multiLevelType w:val="multilevel"/>
    <w:tmpl w:val="5C9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33A08"/>
    <w:multiLevelType w:val="multilevel"/>
    <w:tmpl w:val="132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5895"/>
    <w:multiLevelType w:val="multilevel"/>
    <w:tmpl w:val="3D84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51C8A"/>
    <w:multiLevelType w:val="multilevel"/>
    <w:tmpl w:val="FC6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47138"/>
    <w:multiLevelType w:val="multilevel"/>
    <w:tmpl w:val="9F5C2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EE0796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B2651"/>
    <w:multiLevelType w:val="multilevel"/>
    <w:tmpl w:val="70F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14EA9"/>
    <w:multiLevelType w:val="multilevel"/>
    <w:tmpl w:val="E4B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16B7E"/>
    <w:multiLevelType w:val="multilevel"/>
    <w:tmpl w:val="3ED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010"/>
    <w:multiLevelType w:val="multilevel"/>
    <w:tmpl w:val="D9341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118357">
    <w:abstractNumId w:val="6"/>
  </w:num>
  <w:num w:numId="2" w16cid:durableId="2111391124">
    <w:abstractNumId w:val="12"/>
  </w:num>
  <w:num w:numId="3" w16cid:durableId="1576354239">
    <w:abstractNumId w:val="2"/>
  </w:num>
  <w:num w:numId="4" w16cid:durableId="844438747">
    <w:abstractNumId w:val="9"/>
  </w:num>
  <w:num w:numId="5" w16cid:durableId="1253931205">
    <w:abstractNumId w:val="11"/>
  </w:num>
  <w:num w:numId="6" w16cid:durableId="248856594">
    <w:abstractNumId w:val="16"/>
  </w:num>
  <w:num w:numId="7" w16cid:durableId="2085031673">
    <w:abstractNumId w:val="14"/>
  </w:num>
  <w:num w:numId="8" w16cid:durableId="1954709218">
    <w:abstractNumId w:val="13"/>
  </w:num>
  <w:num w:numId="9" w16cid:durableId="763889010">
    <w:abstractNumId w:val="4"/>
  </w:num>
  <w:num w:numId="10" w16cid:durableId="1253508152">
    <w:abstractNumId w:val="15"/>
  </w:num>
  <w:num w:numId="11" w16cid:durableId="1197504196">
    <w:abstractNumId w:val="5"/>
  </w:num>
  <w:num w:numId="12" w16cid:durableId="758871224">
    <w:abstractNumId w:val="0"/>
  </w:num>
  <w:num w:numId="13" w16cid:durableId="1123117320">
    <w:abstractNumId w:val="1"/>
  </w:num>
  <w:num w:numId="14" w16cid:durableId="66731800">
    <w:abstractNumId w:val="10"/>
  </w:num>
  <w:num w:numId="15" w16cid:durableId="125241194">
    <w:abstractNumId w:val="7"/>
  </w:num>
  <w:num w:numId="16" w16cid:durableId="957298242">
    <w:abstractNumId w:val="3"/>
  </w:num>
  <w:num w:numId="17" w16cid:durableId="779449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D"/>
    <w:rsid w:val="00637282"/>
    <w:rsid w:val="00990088"/>
    <w:rsid w:val="00A7220D"/>
    <w:rsid w:val="00AA3681"/>
    <w:rsid w:val="00C9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C9C80"/>
  <w15:chartTrackingRefBased/>
  <w15:docId w15:val="{06B0AF77-177C-074A-96FB-A16133E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2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2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2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20D"/>
  </w:style>
  <w:style w:type="paragraph" w:styleId="Footer">
    <w:name w:val="footer"/>
    <w:basedOn w:val="Normal"/>
    <w:link w:val="Foot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20D"/>
  </w:style>
  <w:style w:type="character" w:customStyle="1" w:styleId="Heading1Char">
    <w:name w:val="Heading 1 Char"/>
    <w:basedOn w:val="DefaultParagraphFont"/>
    <w:link w:val="Heading1"/>
    <w:uiPriority w:val="9"/>
    <w:rsid w:val="00A722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20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20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220D"/>
  </w:style>
  <w:style w:type="paragraph" w:customStyle="1" w:styleId="p2">
    <w:name w:val="p2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220D"/>
  </w:style>
  <w:style w:type="paragraph" w:customStyle="1" w:styleId="p3">
    <w:name w:val="p3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72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2026-03-14T02:44:00Z</cp:lastPrinted>
  <dcterms:created xsi:type="dcterms:W3CDTF">2026-03-14T03:13:00Z</dcterms:created>
  <dcterms:modified xsi:type="dcterms:W3CDTF">2026-03-14T03:13:00Z</dcterms:modified>
</cp:coreProperties>
</file>