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qoyf7vbjq0e" w:id="0"/>
      <w:bookmarkEnd w:id="0"/>
      <w:r w:rsidDel="00000000" w:rsidR="00000000" w:rsidRPr="00000000">
        <w:rPr>
          <w:b w:val="1"/>
          <w:sz w:val="46"/>
          <w:szCs w:val="46"/>
          <w:rtl w:val="0"/>
        </w:rPr>
        <w:t xml:space="preserve">Project Proposal for Semantic Analysis and Knowledge Graph Construction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6cum5lkfplu"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aims to perform an in-depth analysis of the "NLP-KnowledgeGraph" dataset, focusing on semantic relationships within textual data to construct and analyze knowledge graphs. The dataset, which contains annotated sentences with entity-relation triplets (source, relation, target), provides a foundation for applying various NLP techniques, visualization methods, and predictive modeling. The objective is to extract meaningful insights, visualize relationships, and develop a predictive system for inferring relations between entities. By leveraging exploratory data analysis (EDA), knowledge graph construction, advanced visualization, and fuzzy matching for relation prediction, this project will explore the dataset from multiple dimensions, offering both analytical and practical contributions to NLP research.</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n39ktfw0i3u" w:id="2"/>
      <w:bookmarkEnd w:id="2"/>
      <w:r w:rsidDel="00000000" w:rsidR="00000000" w:rsidRPr="00000000">
        <w:rPr>
          <w:b w:val="1"/>
          <w:sz w:val="34"/>
          <w:szCs w:val="34"/>
          <w:rtl w:val="0"/>
        </w:rPr>
        <w:t xml:space="preserve">Dataset Source</w:t>
      </w:r>
    </w:p>
    <w:p w:rsidR="00000000" w:rsidDel="00000000" w:rsidP="00000000" w:rsidRDefault="00000000" w:rsidRPr="00000000" w14:paraId="00000005">
      <w:pPr>
        <w:spacing w:after="240" w:before="240" w:lineRule="auto"/>
        <w:rPr/>
      </w:pPr>
      <w:r w:rsidDel="00000000" w:rsidR="00000000" w:rsidRPr="00000000">
        <w:rPr>
          <w:rtl w:val="0"/>
        </w:rPr>
        <w:t xml:space="preserve">The dataset is sourced from Hugging Face</w:t>
      </w:r>
      <w:hyperlink r:id="rId6">
        <w:r w:rsidDel="00000000" w:rsidR="00000000" w:rsidRPr="00000000">
          <w:rPr>
            <w:color w:val="1155cc"/>
            <w:u w:val="single"/>
            <w:rtl w:val="0"/>
          </w:rPr>
          <w:t xml:space="preserve">[1]</w:t>
        </w:r>
      </w:hyperlink>
      <w:r w:rsidDel="00000000" w:rsidR="00000000" w:rsidRPr="00000000">
        <w:rPr>
          <w:rtl w:val="0"/>
        </w:rPr>
        <w:t xml:space="preserve">, specifically the "NLP-KnowledgeGraph" dataset, which is publicly available and contains annotated text data suitable for relation extraction and knowledge graph tasks. This dataset includes columns like </w:t>
      </w:r>
      <w:r w:rsidDel="00000000" w:rsidR="00000000" w:rsidRPr="00000000">
        <w:rPr>
          <w:rFonts w:ascii="Roboto Mono" w:cs="Roboto Mono" w:eastAsia="Roboto Mono" w:hAnsi="Roboto Mono"/>
          <w:color w:val="188038"/>
          <w:rtl w:val="0"/>
        </w:rPr>
        <w:t xml:space="preserve">sentence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tokens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providing a rich resource for semantic analysis.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3rvi4k10cnr" w:id="3"/>
      <w:bookmarkEnd w:id="3"/>
      <w:r w:rsidDel="00000000" w:rsidR="00000000" w:rsidRPr="00000000">
        <w:rPr>
          <w:b w:val="1"/>
          <w:sz w:val="34"/>
          <w:szCs w:val="34"/>
          <w:rtl w:val="0"/>
        </w:rPr>
        <w:t xml:space="preserve">Research Question(s)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How can we use exploratory data analysis to uncover patterns in entity-relation triplets and inform knowledge graph construction?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What visualization techniques can effectively represent the relationships between entities in a knowledge graph, and how do they enhance interpretability?</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Can we develop a predictive system to infer relations between new entity pairs using the dataset, and how accurate can such a system be?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okg0zoyei4q9" w:id="4"/>
      <w:bookmarkEnd w:id="4"/>
      <w:r w:rsidDel="00000000" w:rsidR="00000000" w:rsidRPr="00000000">
        <w:rPr>
          <w:b w:val="1"/>
          <w:sz w:val="34"/>
          <w:szCs w:val="34"/>
          <w:rtl w:val="0"/>
        </w:rPr>
        <w:t xml:space="preserve">Preliminary Thoughts on Potential Challenges and Solutions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Challenge 1: Data Redundancy and Noise</w:t>
        <w:br w:type="textWrapping"/>
      </w:r>
      <w:r w:rsidDel="00000000" w:rsidR="00000000" w:rsidRPr="00000000">
        <w:rPr>
          <w:rtl w:val="0"/>
        </w:rPr>
        <w:t xml:space="preserve">The dataset may contain duplicates or inconsistent annotations, which could skew analysis and visualization.</w:t>
        <w:br w:type="textWrapping"/>
      </w:r>
      <w:r w:rsidDel="00000000" w:rsidR="00000000" w:rsidRPr="00000000">
        <w:rPr>
          <w:b w:val="1"/>
          <w:rtl w:val="0"/>
        </w:rPr>
        <w:t xml:space="preserve">Solution</w:t>
      </w:r>
      <w:r w:rsidDel="00000000" w:rsidR="00000000" w:rsidRPr="00000000">
        <w:rPr>
          <w:rtl w:val="0"/>
        </w:rPr>
        <w:t xml:space="preserve">: Implement data preprocessing steps to remove duplicates, normalize relations, and validate tags using rule-based checks or NLP tools like spaCy.</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Challenge 2: Scalability of Knowledge Graphs</w:t>
        <w:br w:type="textWrapping"/>
      </w:r>
      <w:r w:rsidDel="00000000" w:rsidR="00000000" w:rsidRPr="00000000">
        <w:rPr>
          <w:rtl w:val="0"/>
        </w:rPr>
        <w:t xml:space="preserve">A large number of entities and relations may result in a dense, cluttered graph, making visualization challenging.</w:t>
        <w:br w:type="textWrapping"/>
      </w:r>
      <w:r w:rsidDel="00000000" w:rsidR="00000000" w:rsidRPr="00000000">
        <w:rPr>
          <w:b w:val="1"/>
          <w:rtl w:val="0"/>
        </w:rPr>
        <w:t xml:space="preserve">Solution</w:t>
      </w:r>
      <w:r w:rsidDel="00000000" w:rsidR="00000000" w:rsidRPr="00000000">
        <w:rPr>
          <w:rtl w:val="0"/>
        </w:rPr>
        <w:t xml:space="preserve">: Apply graph pruning techniques to focus on high-frequency entities and relations, and use dynamic layouts (e.g., spring layout in NetworkX) to improve clarity.</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Challenge 3: Limited Generalization in Relation Prediction</w:t>
        <w:br w:type="textWrapping"/>
      </w:r>
      <w:r w:rsidDel="00000000" w:rsidR="00000000" w:rsidRPr="00000000">
        <w:rPr>
          <w:rtl w:val="0"/>
        </w:rPr>
        <w:t xml:space="preserve">Predicting relations for new entity pairs may be limited by the dataset’s coverage and diversity.</w:t>
        <w:br w:type="textWrapping"/>
      </w:r>
      <w:r w:rsidDel="00000000" w:rsidR="00000000" w:rsidRPr="00000000">
        <w:rPr>
          <w:b w:val="1"/>
          <w:rtl w:val="0"/>
        </w:rPr>
        <w:t xml:space="preserve">Solution</w:t>
      </w:r>
      <w:r w:rsidDel="00000000" w:rsidR="00000000" w:rsidRPr="00000000">
        <w:rPr>
          <w:rtl w:val="0"/>
        </w:rPr>
        <w:t xml:space="preserve">: Use fuzzy matching for initial predictions and explore advanced NLP models (e.g., BERT) to improve accuracy by capturing contextual semantics.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Challenge 4: Interpretability of Visualizations</w:t>
        <w:br w:type="textWrapping"/>
      </w:r>
      <w:r w:rsidDel="00000000" w:rsidR="00000000" w:rsidRPr="00000000">
        <w:rPr>
          <w:rtl w:val="0"/>
        </w:rPr>
        <w:t xml:space="preserve">Complex graphs and word clouds may be difficult to interpret without proper annotations or interactivity.</w:t>
        <w:br w:type="textWrapping"/>
      </w:r>
      <w:r w:rsidDel="00000000" w:rsidR="00000000" w:rsidRPr="00000000">
        <w:rPr>
          <w:b w:val="1"/>
          <w:rtl w:val="0"/>
        </w:rPr>
        <w:t xml:space="preserve">Solution</w:t>
      </w:r>
      <w:r w:rsidDel="00000000" w:rsidR="00000000" w:rsidRPr="00000000">
        <w:rPr>
          <w:rtl w:val="0"/>
        </w:rPr>
        <w:t xml:space="preserve">: Enhance visualizations with clear labels, color coding, and interactive elements (e.g., tooltips for edges in graphs) to improve user understanding.</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Challenge 5: Lack of Numeric Features</w:t>
        <w:br w:type="textWrapping"/>
      </w:r>
      <w:r w:rsidDel="00000000" w:rsidR="00000000" w:rsidRPr="00000000">
        <w:rPr>
          <w:rtl w:val="0"/>
        </w:rPr>
        <w:t xml:space="preserve">The dataset is non-numeric, limiting the use of traditional statistical methods for analysis.</w:t>
        <w:br w:type="textWrapping"/>
      </w:r>
      <w:r w:rsidDel="00000000" w:rsidR="00000000" w:rsidRPr="00000000">
        <w:rPr>
          <w:b w:val="1"/>
          <w:rtl w:val="0"/>
        </w:rPr>
        <w:t xml:space="preserve">Solution</w:t>
      </w:r>
      <w:r w:rsidDel="00000000" w:rsidR="00000000" w:rsidRPr="00000000">
        <w:rPr>
          <w:rtl w:val="0"/>
        </w:rPr>
        <w:t xml:space="preserve">: Convert textual data into structured representations (e.g., frequency counts, embeddings) and use NLP-specific techniques like word clouds and graph-based analysis to derive insights.</w:t>
        <w:br w:type="textWrapping"/>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nb4nzluc5qha" w:id="5"/>
      <w:bookmarkEnd w:id="5"/>
      <w:r w:rsidDel="00000000" w:rsidR="00000000" w:rsidRPr="00000000">
        <w:rPr>
          <w:b w:val="1"/>
          <w:sz w:val="34"/>
          <w:szCs w:val="34"/>
          <w:rtl w:val="0"/>
        </w:rPr>
        <w:t xml:space="preserve">Project Tasks and Techniques</w:t>
      </w:r>
    </w:p>
    <w:p w:rsidR="00000000" w:rsidDel="00000000" w:rsidP="00000000" w:rsidRDefault="00000000" w:rsidRPr="00000000" w14:paraId="00000011">
      <w:pPr>
        <w:spacing w:after="240" w:before="240" w:lineRule="auto"/>
        <w:rPr/>
      </w:pPr>
      <w:r w:rsidDel="00000000" w:rsidR="00000000" w:rsidRPr="00000000">
        <w:rPr>
          <w:rtl w:val="0"/>
        </w:rPr>
        <w:t xml:space="preserve">This project will encompass a multi-faceted approach to analyze the dataset, including the following tasks: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Exploratory Data Analysis (EDA)</w:t>
      </w:r>
      <w:r w:rsidDel="00000000" w:rsidR="00000000" w:rsidRPr="00000000">
        <w:rPr>
          <w:rtl w:val="0"/>
        </w:rPr>
        <w:t xml:space="preserve">: Analyze the frequency of relations, sources, and targets to identify dominant patterns. Visualize these frequencies using bar plots and word clouds to highlight the most common semantic relationships.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Knowledge Graph Construction</w:t>
      </w:r>
      <w:r w:rsidDel="00000000" w:rsidR="00000000" w:rsidRPr="00000000">
        <w:rPr>
          <w:rtl w:val="0"/>
        </w:rPr>
        <w:t xml:space="preserve">: Build a directed knowledge graph using entity-relation triplets, where nodes represent entities (sources and targets) and edges represent relations. Use NetworkX to construct and manipulate the graph structure.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Advanced Visualization</w:t>
      </w:r>
      <w:r w:rsidDel="00000000" w:rsidR="00000000" w:rsidRPr="00000000">
        <w:rPr>
          <w:rtl w:val="0"/>
        </w:rPr>
        <w:t xml:space="preserve">: Visualize the knowledge graph with enhanced styling (e.g., color-coded nodes for sources and targets, labeled edges) to improve interpretability. Additionally, employ word clouds to visually represent the distribution of relations across the dataset.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Triplet Extraction and Storage</w:t>
      </w:r>
      <w:r w:rsidDel="00000000" w:rsidR="00000000" w:rsidRPr="00000000">
        <w:rPr>
          <w:rtl w:val="0"/>
        </w:rPr>
        <w:t xml:space="preserve">: Extract (source, relation, target) triplets from the dataset and store them in a structured format (e.g., CSV) for further analysis and use in predictive tasks.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Relation Prediction System</w:t>
      </w:r>
      <w:r w:rsidDel="00000000" w:rsidR="00000000" w:rsidRPr="00000000">
        <w:rPr>
          <w:rtl w:val="0"/>
        </w:rPr>
        <w:t xml:space="preserve">: Develop a system to predict relations for new entity pairs using fuzzy matching on the extracted triplets. This will allow for approximate matching of entities and provide a baseline for relation inference.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baxgon5k05jw" w:id="6"/>
      <w:bookmarkEnd w:id="6"/>
      <w:r w:rsidDel="00000000" w:rsidR="00000000" w:rsidRPr="00000000">
        <w:rPr>
          <w:b w:val="1"/>
          <w:sz w:val="34"/>
          <w:szCs w:val="34"/>
          <w:rtl w:val="0"/>
        </w:rPr>
        <w:t xml:space="preserve">Expected Insights and Outcomes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Frequency analysis will reveal the most common relations and entities, providing a foundation for understanding the dataset’s semantic structure.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Knowledge graph visualizations will highlight clusters of related entities, potentially uncovering thematic domains (e.g., nature, events) within the data.</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Word clouds will offer a quick visual summary of relation distributions, aiding in the identification of dominant semantic patterns.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The extracted triplets will serve as a reusable resource for downstream tasks, such as training machine learning models or building domain-specific knowledge graphs.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The relation prediction system will demonstrate the feasibility of inferring relations for unseen entity pairs, with potential applications in automated knowledge graph expansion.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yjd81nknahfa" w:id="7"/>
      <w:bookmarkEnd w:id="7"/>
      <w:r w:rsidDel="00000000" w:rsidR="00000000" w:rsidRPr="00000000">
        <w:rPr>
          <w:b w:val="1"/>
          <w:sz w:val="34"/>
          <w:szCs w:val="34"/>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This project will provide a comprehensive analysis of the "NLP-KnowledgeGraph" dataset by applying a range of techniques, from EDA and knowledge graph construction to advanced visualization and relation prediction. By addressing challenges like data redundancy, scalability, and interpretability, the project aims to deliver actionable insights into semantic relationships and a functional predictive system. The combination of analytical techniques (EDA, triplet extraction) and visualizations (graphs, word clouds) will ensure a thorough exploration of the dataset, while the relation prediction system will lay the groundwork for practical NLP applications. Ultimately, this project will contribute to the broader field of semantic analysis by demonstrating how textual data can be transformed into structured, actionable knowledge.</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vishnun/NLP-KnowledgeGraph/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