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right w:color="9ac9f4" w:space="0" w:sz="6" w:val="single"/>
        </w:pBdr>
        <w:spacing w:after="220" w:before="0" w:lineRule="auto"/>
        <w:ind w:left="0" w:firstLine="0"/>
        <w:jc w:val="center"/>
        <w:rPr>
          <w:rFonts w:ascii="Verdana" w:cs="Verdana" w:eastAsia="Verdana" w:hAnsi="Verdana"/>
          <w:color w:val="980000"/>
          <w:sz w:val="48"/>
          <w:szCs w:val="4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980000"/>
          <w:sz w:val="48"/>
          <w:szCs w:val="48"/>
          <w:highlight w:val="white"/>
          <w:rtl w:val="0"/>
        </w:rPr>
        <w:t xml:space="preserve">CLASS 02</w:t>
      </w:r>
    </w:p>
    <w:p w:rsidR="00000000" w:rsidDel="00000000" w:rsidP="00000000" w:rsidRDefault="00000000" w:rsidRPr="00000000" w14:paraId="00000002">
      <w:pPr>
        <w:pBdr>
          <w:right w:color="9ac9f4" w:space="0" w:sz="6" w:val="single"/>
        </w:pBdr>
        <w:spacing w:after="220" w:before="0" w:lineRule="auto"/>
        <w:ind w:left="0" w:firstLine="0"/>
        <w:jc w:val="center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MOCKUP CONTENT</w:t>
      </w:r>
    </w:p>
    <w:p w:rsidR="00000000" w:rsidDel="00000000" w:rsidP="00000000" w:rsidRDefault="00000000" w:rsidRPr="00000000" w14:paraId="00000003">
      <w:pPr>
        <w:pBdr>
          <w:right w:color="9ac9f4" w:space="0" w:sz="6" w:val="single"/>
        </w:pBdr>
        <w:spacing w:after="220" w:before="220" w:lineRule="auto"/>
        <w:ind w:left="0" w:firstLine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right w:color="9ac9f4" w:space="0" w:sz="6" w:val="single"/>
        </w:pBdr>
        <w:spacing w:after="0" w:afterAutospacing="0" w:before="220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Directories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right w:color="9ac9f4" w:space="0" w:sz="6" w:val="single"/>
        </w:pBdr>
        <w:spacing w:after="0" w:afterAutospacing="0" w:before="0" w:beforeAutospacing="0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Calendars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right w:color="9ac9f4" w:space="0" w:sz="6" w:val="single"/>
        </w:pBdr>
        <w:spacing w:after="0" w:afterAutospacing="0" w:before="0" w:beforeAutospacing="0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News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right w:color="9ac9f4" w:space="0" w:sz="6" w:val="single"/>
        </w:pBdr>
        <w:spacing w:after="220" w:before="0" w:beforeAutospacing="0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Library</w:t>
      </w:r>
    </w:p>
    <w:p w:rsidR="00000000" w:rsidDel="00000000" w:rsidP="00000000" w:rsidRDefault="00000000" w:rsidRPr="00000000" w14:paraId="00000008">
      <w:pPr>
        <w:spacing w:after="220" w:before="220" w:lineRule="auto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BOSTON &amp;MIDDOT; MASSACHUSETTS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60" w:lineRule="auto"/>
        <w:ind w:left="720" w:hanging="360"/>
        <w:rPr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About Simmons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Academics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Admission &amp; Financial Aid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Student Life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60" w:before="0" w:beforeAutospacing="0" w:lineRule="auto"/>
        <w:ind w:left="720" w:hanging="360"/>
        <w:rPr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Alumnae/i &amp; Friends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color w:val="000000"/>
          <w:sz w:val="22"/>
          <w:szCs w:val="22"/>
          <w:highlight w:val="white"/>
        </w:rPr>
      </w:pPr>
      <w:bookmarkStart w:colFirst="0" w:colLast="0" w:name="_uwef3mv3vpbx" w:id="0"/>
      <w:bookmarkEnd w:id="0"/>
      <w:r w:rsidDel="00000000" w:rsidR="00000000" w:rsidRPr="00000000">
        <w:rPr>
          <w:rFonts w:ascii="Georgia" w:cs="Georgia" w:eastAsia="Georgia" w:hAnsi="Georgia"/>
          <w:color w:val="000000"/>
          <w:sz w:val="22"/>
          <w:szCs w:val="22"/>
          <w:highlight w:val="white"/>
          <w:rtl w:val="0"/>
        </w:rPr>
        <w:t xml:space="preserve">Academics</w:t>
      </w:r>
    </w:p>
    <w:p w:rsidR="00000000" w:rsidDel="00000000" w:rsidP="00000000" w:rsidRDefault="00000000" w:rsidRPr="00000000" w14:paraId="0000000F">
      <w:pPr>
        <w:spacing w:after="220" w:before="220" w:lineRule="auto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The Journey Starts Here.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color w:val="000000"/>
          <w:sz w:val="22"/>
          <w:szCs w:val="22"/>
          <w:highlight w:val="white"/>
        </w:rPr>
      </w:pPr>
      <w:bookmarkStart w:colFirst="0" w:colLast="0" w:name="_idedvlve2k9" w:id="1"/>
      <w:bookmarkEnd w:id="1"/>
      <w:r w:rsidDel="00000000" w:rsidR="00000000" w:rsidRPr="00000000">
        <w:rPr>
          <w:rFonts w:ascii="Georgia" w:cs="Georgia" w:eastAsia="Georgia" w:hAnsi="Georgia"/>
          <w:color w:val="000000"/>
          <w:sz w:val="22"/>
          <w:szCs w:val="22"/>
          <w:highlight w:val="white"/>
          <w:rtl w:val="0"/>
        </w:rPr>
        <w:t xml:space="preserve">Make Your Move</w:t>
      </w:r>
    </w:p>
    <w:p w:rsidR="00000000" w:rsidDel="00000000" w:rsidP="00000000" w:rsidRDefault="00000000" w:rsidRPr="00000000" w14:paraId="00000011">
      <w:pPr>
        <w:spacing w:after="220" w:before="220" w:lineRule="auto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You’ll work, discover, evolve and emerge with a new kind of confidence. A new kind of courage. A leader for yourself, your community and the world. Apply now.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="288" w:lineRule="auto"/>
        <w:rPr>
          <w:rFonts w:ascii="Verdana" w:cs="Verdana" w:eastAsia="Verdana" w:hAnsi="Verdana"/>
          <w:sz w:val="22"/>
          <w:szCs w:val="22"/>
          <w:highlight w:val="white"/>
        </w:rPr>
      </w:pPr>
      <w:bookmarkStart w:colFirst="0" w:colLast="0" w:name="_w0wjkvuurvon" w:id="2"/>
      <w:bookmarkEnd w:id="2"/>
      <w:r w:rsidDel="00000000" w:rsidR="00000000" w:rsidRPr="00000000">
        <w:rPr>
          <w:rFonts w:ascii="Verdana" w:cs="Verdana" w:eastAsia="Verdana" w:hAnsi="Verdana"/>
          <w:sz w:val="22"/>
          <w:szCs w:val="22"/>
          <w:highlight w:val="white"/>
          <w:rtl w:val="0"/>
        </w:rPr>
        <w:t xml:space="preserve">Undergraduate Programs</w:t>
      </w:r>
    </w:p>
    <w:p w:rsidR="00000000" w:rsidDel="00000000" w:rsidP="00000000" w:rsidRDefault="00000000" w:rsidRPr="00000000" w14:paraId="00000013">
      <w:pPr>
        <w:spacing w:after="220" w:before="220" w:lineRule="auto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You'll find over 50 programs — and one that's just right for you.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="288" w:lineRule="auto"/>
        <w:rPr>
          <w:rFonts w:ascii="Verdana" w:cs="Verdana" w:eastAsia="Verdana" w:hAnsi="Verdana"/>
          <w:sz w:val="22"/>
          <w:szCs w:val="22"/>
          <w:highlight w:val="white"/>
        </w:rPr>
      </w:pPr>
      <w:bookmarkStart w:colFirst="0" w:colLast="0" w:name="_ovxuy8r44b7g" w:id="3"/>
      <w:bookmarkEnd w:id="3"/>
      <w:r w:rsidDel="00000000" w:rsidR="00000000" w:rsidRPr="00000000">
        <w:rPr>
          <w:rFonts w:ascii="Verdana" w:cs="Verdana" w:eastAsia="Verdana" w:hAnsi="Verdana"/>
          <w:sz w:val="22"/>
          <w:szCs w:val="22"/>
          <w:highlight w:val="white"/>
          <w:rtl w:val="0"/>
        </w:rPr>
        <w:t xml:space="preserve">Graduate Programs</w:t>
      </w:r>
    </w:p>
    <w:p w:rsidR="00000000" w:rsidDel="00000000" w:rsidP="00000000" w:rsidRDefault="00000000" w:rsidRPr="00000000" w14:paraId="00000015">
      <w:pPr>
        <w:spacing w:after="220" w:before="220" w:lineRule="auto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Preparing you for the road ahead, whether it's the logical next step or a radical shift in direction.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="288" w:lineRule="auto"/>
        <w:rPr>
          <w:rFonts w:ascii="Verdana" w:cs="Verdana" w:eastAsia="Verdana" w:hAnsi="Verdana"/>
          <w:sz w:val="22"/>
          <w:szCs w:val="22"/>
          <w:highlight w:val="white"/>
        </w:rPr>
      </w:pPr>
      <w:bookmarkStart w:colFirst="0" w:colLast="0" w:name="_s8lygw4wpttm" w:id="4"/>
      <w:bookmarkEnd w:id="4"/>
      <w:r w:rsidDel="00000000" w:rsidR="00000000" w:rsidRPr="00000000">
        <w:rPr>
          <w:rFonts w:ascii="Verdana" w:cs="Verdana" w:eastAsia="Verdana" w:hAnsi="Verdana"/>
          <w:sz w:val="22"/>
          <w:szCs w:val="22"/>
          <w:highlight w:val="white"/>
          <w:rtl w:val="0"/>
        </w:rPr>
        <w:t xml:space="preserve">Accelerated Programs</w:t>
      </w:r>
    </w:p>
    <w:p w:rsidR="00000000" w:rsidDel="00000000" w:rsidP="00000000" w:rsidRDefault="00000000" w:rsidRPr="00000000" w14:paraId="00000017">
      <w:pPr>
        <w:spacing w:after="220" w:before="220" w:lineRule="auto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Make the most of your Simmons moment. Combined undergraduate/graduate programs save time and increase value.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="288" w:lineRule="auto"/>
        <w:rPr>
          <w:rFonts w:ascii="Verdana" w:cs="Verdana" w:eastAsia="Verdana" w:hAnsi="Verdana"/>
          <w:sz w:val="22"/>
          <w:szCs w:val="22"/>
          <w:highlight w:val="white"/>
        </w:rPr>
      </w:pPr>
      <w:bookmarkStart w:colFirst="0" w:colLast="0" w:name="_3lwgp5qqfai1" w:id="5"/>
      <w:bookmarkEnd w:id="5"/>
      <w:r w:rsidDel="00000000" w:rsidR="00000000" w:rsidRPr="00000000">
        <w:rPr>
          <w:rFonts w:ascii="Verdana" w:cs="Verdana" w:eastAsia="Verdana" w:hAnsi="Verdana"/>
          <w:sz w:val="22"/>
          <w:szCs w:val="22"/>
          <w:highlight w:val="white"/>
          <w:rtl w:val="0"/>
        </w:rPr>
        <w:t xml:space="preserve">Research That Speaks Volumes.</w:t>
      </w:r>
    </w:p>
    <w:p w:rsidR="00000000" w:rsidDel="00000000" w:rsidP="00000000" w:rsidRDefault="00000000" w:rsidRPr="00000000" w14:paraId="00000019">
      <w:pPr>
        <w:spacing w:after="220" w:before="220" w:lineRule="auto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Explore Projects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="288" w:lineRule="auto"/>
        <w:rPr>
          <w:rFonts w:ascii="Verdana" w:cs="Verdana" w:eastAsia="Verdana" w:hAnsi="Verdana"/>
          <w:sz w:val="22"/>
          <w:szCs w:val="22"/>
          <w:highlight w:val="white"/>
        </w:rPr>
      </w:pPr>
      <w:bookmarkStart w:colFirst="0" w:colLast="0" w:name="_9fswdhhkega3" w:id="6"/>
      <w:bookmarkEnd w:id="6"/>
      <w:r w:rsidDel="00000000" w:rsidR="00000000" w:rsidRPr="00000000">
        <w:rPr>
          <w:rFonts w:ascii="Verdana" w:cs="Verdana" w:eastAsia="Verdana" w:hAnsi="Verdana"/>
          <w:sz w:val="22"/>
          <w:szCs w:val="22"/>
          <w:highlight w:val="white"/>
          <w:rtl w:val="0"/>
        </w:rPr>
        <w:t xml:space="preserve">Taking Pride in Mentoring.</w:t>
      </w:r>
    </w:p>
    <w:p w:rsidR="00000000" w:rsidDel="00000000" w:rsidP="00000000" w:rsidRDefault="00000000" w:rsidRPr="00000000" w14:paraId="0000001B">
      <w:pPr>
        <w:spacing w:after="220" w:before="220" w:lineRule="auto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Meet the Faculty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rFonts w:ascii="Georgia" w:cs="Georgia" w:eastAsia="Georgia" w:hAnsi="Georgia"/>
          <w:color w:val="000000"/>
          <w:sz w:val="22"/>
          <w:szCs w:val="22"/>
          <w:highlight w:val="white"/>
        </w:rPr>
      </w:pPr>
      <w:bookmarkStart w:colFirst="0" w:colLast="0" w:name="_nz9t65kwa7gs" w:id="7"/>
      <w:bookmarkEnd w:id="7"/>
      <w:r w:rsidDel="00000000" w:rsidR="00000000" w:rsidRPr="00000000">
        <w:rPr>
          <w:rFonts w:ascii="Georgia" w:cs="Georgia" w:eastAsia="Georgia" w:hAnsi="Georgia"/>
          <w:color w:val="000000"/>
          <w:sz w:val="22"/>
          <w:szCs w:val="22"/>
          <w:highlight w:val="white"/>
          <w:rtl w:val="0"/>
        </w:rPr>
        <w:t xml:space="preserve">Upcoming School Events</w:t>
      </w:r>
    </w:p>
    <w:p w:rsidR="00000000" w:rsidDel="00000000" w:rsidP="00000000" w:rsidRDefault="00000000" w:rsidRPr="00000000" w14:paraId="0000001D">
      <w:pPr>
        <w:spacing w:after="220" w:before="220" w:lineRule="auto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JAN 20 Student Art Show</w:t>
      </w:r>
    </w:p>
    <w:p w:rsidR="00000000" w:rsidDel="00000000" w:rsidP="00000000" w:rsidRDefault="00000000" w:rsidRPr="00000000" w14:paraId="0000001E">
      <w:pPr>
        <w:spacing w:after="220" w:before="220" w:lineRule="auto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JAN 30 Graduate Studies Admission Information Session</w:t>
      </w:r>
    </w:p>
    <w:p w:rsidR="00000000" w:rsidDel="00000000" w:rsidP="00000000" w:rsidRDefault="00000000" w:rsidRPr="00000000" w14:paraId="0000001F">
      <w:pPr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Visit Simmons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Apply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Request Information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Support Simmons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color w:val="000000"/>
          <w:sz w:val="22"/>
          <w:szCs w:val="22"/>
          <w:highlight w:val="white"/>
        </w:rPr>
      </w:pPr>
      <w:bookmarkStart w:colFirst="0" w:colLast="0" w:name="_tzwexlw6tc4t" w:id="8"/>
      <w:bookmarkEnd w:id="8"/>
      <w:r w:rsidDel="00000000" w:rsidR="00000000" w:rsidRPr="00000000">
        <w:rPr>
          <w:rFonts w:ascii="Georgia" w:cs="Georgia" w:eastAsia="Georgia" w:hAnsi="Georgia"/>
          <w:color w:val="000000"/>
          <w:sz w:val="22"/>
          <w:szCs w:val="22"/>
          <w:highlight w:val="white"/>
          <w:rtl w:val="0"/>
        </w:rPr>
        <w:t xml:space="preserve">Academics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240" w:lineRule="auto"/>
        <w:ind w:left="720" w:hanging="360"/>
        <w:rPr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Undergraduate Programs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Graduate Programs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Certificate Programs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Accelerated and Dual Degree Programs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Continuing &amp; Professional Education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Faculty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Research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Schools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color w:val="000000"/>
          <w:sz w:val="22"/>
          <w:szCs w:val="22"/>
          <w:highlight w:val="white"/>
        </w:rPr>
      </w:pPr>
      <w:bookmarkStart w:colFirst="0" w:colLast="0" w:name="_sh95xovc6jc9" w:id="9"/>
      <w:bookmarkEnd w:id="9"/>
      <w:r w:rsidDel="00000000" w:rsidR="00000000" w:rsidRPr="00000000">
        <w:rPr>
          <w:rFonts w:ascii="Georgia" w:cs="Georgia" w:eastAsia="Georgia" w:hAnsi="Georgia"/>
          <w:color w:val="000000"/>
          <w:sz w:val="22"/>
          <w:szCs w:val="22"/>
          <w:highlight w:val="white"/>
          <w:rtl w:val="0"/>
        </w:rPr>
        <w:t xml:space="preserve">Admission &amp; Financial Aid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Undergraduate Admission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Graduate Admission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Student Financial Services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Visit Simmons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Request Information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color w:val="000000"/>
          <w:sz w:val="22"/>
          <w:szCs w:val="22"/>
          <w:highlight w:val="white"/>
        </w:rPr>
      </w:pPr>
      <w:bookmarkStart w:colFirst="0" w:colLast="0" w:name="_5fus5lr9h2ys" w:id="10"/>
      <w:bookmarkEnd w:id="10"/>
      <w:r w:rsidDel="00000000" w:rsidR="00000000" w:rsidRPr="00000000">
        <w:rPr>
          <w:rFonts w:ascii="Georgia" w:cs="Georgia" w:eastAsia="Georgia" w:hAnsi="Georgia"/>
          <w:color w:val="000000"/>
          <w:sz w:val="22"/>
          <w:szCs w:val="22"/>
          <w:highlight w:val="white"/>
          <w:rtl w:val="0"/>
        </w:rPr>
        <w:t xml:space="preserve">Student Life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afterAutospacing="0" w:before="240" w:lineRule="auto"/>
        <w:ind w:left="720" w:hanging="360"/>
        <w:rPr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Life at Simmons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Activities &amp; Organizations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Student Services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color w:val="000000"/>
          <w:sz w:val="22"/>
          <w:szCs w:val="22"/>
          <w:highlight w:val="white"/>
        </w:rPr>
      </w:pPr>
      <w:bookmarkStart w:colFirst="0" w:colLast="0" w:name="_8u3p8oiaequ3" w:id="11"/>
      <w:bookmarkEnd w:id="11"/>
      <w:r w:rsidDel="00000000" w:rsidR="00000000" w:rsidRPr="00000000">
        <w:rPr>
          <w:rFonts w:ascii="Georgia" w:cs="Georgia" w:eastAsia="Georgia" w:hAnsi="Georgia"/>
          <w:color w:val="000000"/>
          <w:sz w:val="22"/>
          <w:szCs w:val="22"/>
          <w:highlight w:val="white"/>
          <w:rtl w:val="0"/>
        </w:rPr>
        <w:t xml:space="preserve">About Simmons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0" w:afterAutospacing="0" w:before="240" w:lineRule="auto"/>
        <w:ind w:left="720" w:hanging="360"/>
        <w:rPr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Why Simmons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Leadership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Work at Simmons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Conferences and Lectures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News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Administrative Offices and Services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Contact Us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color w:val="000000"/>
          <w:sz w:val="22"/>
          <w:szCs w:val="22"/>
          <w:highlight w:val="white"/>
        </w:rPr>
      </w:pPr>
      <w:bookmarkStart w:colFirst="0" w:colLast="0" w:name="_ircmsf6r8eqc" w:id="12"/>
      <w:bookmarkEnd w:id="12"/>
      <w:r w:rsidDel="00000000" w:rsidR="00000000" w:rsidRPr="00000000">
        <w:rPr>
          <w:rFonts w:ascii="Georgia" w:cs="Georgia" w:eastAsia="Georgia" w:hAnsi="Georgia"/>
          <w:color w:val="000000"/>
          <w:sz w:val="22"/>
          <w:szCs w:val="22"/>
          <w:highlight w:val="white"/>
          <w:rtl w:val="0"/>
        </w:rPr>
        <w:t xml:space="preserve">Alumnae/i &amp; Friends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240" w:lineRule="auto"/>
        <w:ind w:left="720" w:hanging="360"/>
        <w:rPr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Connect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Give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Events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Alumnae/i Directory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color w:val="000000"/>
          <w:sz w:val="22"/>
          <w:szCs w:val="22"/>
          <w:highlight w:val="white"/>
        </w:rPr>
      </w:pPr>
      <w:bookmarkStart w:colFirst="0" w:colLast="0" w:name="_8uwyawt3sn4f" w:id="13"/>
      <w:bookmarkEnd w:id="13"/>
      <w:r w:rsidDel="00000000" w:rsidR="00000000" w:rsidRPr="00000000">
        <w:rPr>
          <w:rFonts w:ascii="Georgia" w:cs="Georgia" w:eastAsia="Georgia" w:hAnsi="Georgia"/>
          <w:color w:val="000000"/>
          <w:sz w:val="22"/>
          <w:szCs w:val="22"/>
          <w:highlight w:val="white"/>
          <w:rtl w:val="0"/>
        </w:rPr>
        <w:t xml:space="preserve">Resources For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0" w:afterAutospacing="0" w:before="240" w:lineRule="auto"/>
        <w:ind w:left="720" w:hanging="360"/>
        <w:rPr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Future Undergraduates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Admitted Undergraduates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Students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International Students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For Parents and Families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Faculty and Staff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Alumnae/i and Friends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For Media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color w:val="000000"/>
          <w:sz w:val="22"/>
          <w:szCs w:val="22"/>
          <w:highlight w:val="white"/>
        </w:rPr>
      </w:pPr>
      <w:bookmarkStart w:colFirst="0" w:colLast="0" w:name="_567ur5ke57ko" w:id="14"/>
      <w:bookmarkEnd w:id="14"/>
      <w:r w:rsidDel="00000000" w:rsidR="00000000" w:rsidRPr="00000000">
        <w:rPr>
          <w:rFonts w:ascii="Georgia" w:cs="Georgia" w:eastAsia="Georgia" w:hAnsi="Georgia"/>
          <w:color w:val="000000"/>
          <w:sz w:val="22"/>
          <w:szCs w:val="22"/>
          <w:highlight w:val="white"/>
          <w:rtl w:val="0"/>
        </w:rPr>
        <w:t xml:space="preserve">Athletics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color w:val="000000"/>
          <w:sz w:val="22"/>
          <w:szCs w:val="22"/>
          <w:highlight w:val="white"/>
        </w:rPr>
      </w:pPr>
      <w:bookmarkStart w:colFirst="0" w:colLast="0" w:name="_c0v53urtub4z" w:id="15"/>
      <w:bookmarkEnd w:id="15"/>
      <w:r w:rsidDel="00000000" w:rsidR="00000000" w:rsidRPr="00000000">
        <w:rPr>
          <w:rFonts w:ascii="Georgia" w:cs="Georgia" w:eastAsia="Georgia" w:hAnsi="Georgia"/>
          <w:color w:val="000000"/>
          <w:sz w:val="22"/>
          <w:szCs w:val="22"/>
          <w:highlight w:val="white"/>
          <w:rtl w:val="0"/>
        </w:rPr>
        <w:t xml:space="preserve">Directories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color w:val="000000"/>
          <w:sz w:val="22"/>
          <w:szCs w:val="22"/>
          <w:highlight w:val="white"/>
        </w:rPr>
      </w:pPr>
      <w:bookmarkStart w:colFirst="0" w:colLast="0" w:name="_vdro5j2mn4d3" w:id="16"/>
      <w:bookmarkEnd w:id="16"/>
      <w:r w:rsidDel="00000000" w:rsidR="00000000" w:rsidRPr="00000000">
        <w:rPr>
          <w:rFonts w:ascii="Georgia" w:cs="Georgia" w:eastAsia="Georgia" w:hAnsi="Georgia"/>
          <w:color w:val="000000"/>
          <w:sz w:val="22"/>
          <w:szCs w:val="22"/>
          <w:highlight w:val="white"/>
          <w:rtl w:val="0"/>
        </w:rPr>
        <w:t xml:space="preserve">Library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color w:val="000000"/>
          <w:sz w:val="22"/>
          <w:szCs w:val="22"/>
          <w:highlight w:val="white"/>
        </w:rPr>
      </w:pPr>
      <w:bookmarkStart w:colFirst="0" w:colLast="0" w:name="_emmggkfuq5xi" w:id="17"/>
      <w:bookmarkEnd w:id="17"/>
      <w:r w:rsidDel="00000000" w:rsidR="00000000" w:rsidRPr="00000000">
        <w:rPr>
          <w:rFonts w:ascii="Georgia" w:cs="Georgia" w:eastAsia="Georgia" w:hAnsi="Georgia"/>
          <w:color w:val="000000"/>
          <w:sz w:val="22"/>
          <w:szCs w:val="22"/>
          <w:highlight w:val="white"/>
          <w:rtl w:val="0"/>
        </w:rPr>
        <w:t xml:space="preserve">Contact Webmaster</w:t>
      </w:r>
    </w:p>
    <w:p w:rsidR="00000000" w:rsidDel="00000000" w:rsidP="00000000" w:rsidRDefault="00000000" w:rsidRPr="00000000" w14:paraId="0000004D">
      <w:pPr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© 2016 Simmons College | 300 The Fenway, Boston, MA 02115 | 617-521-2000</w:t>
      </w:r>
      <w:r w:rsidDel="00000000" w:rsidR="00000000" w:rsidRPr="00000000">
        <w:rPr>
          <w:rtl w:val="0"/>
        </w:rPr>
      </w:r>
    </w:p>
    <w:sectPr>
      <w:pgSz w:h="15840" w:w="12240"/>
      <w:pgMar w:bottom="1440" w:top="99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ffffff"/>
        <w:sz w:val="24"/>
        <w:szCs w:val="24"/>
        <w:u w:val="none"/>
        <w:shd w:fill="34383c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Georgia" w:cs="Georgia" w:eastAsia="Georgia" w:hAnsi="Georgia"/>
        <w:color w:val="ffffff"/>
        <w:sz w:val="26"/>
        <w:szCs w:val="26"/>
        <w:u w:val="none"/>
        <w:shd w:fill="043867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ffffff"/>
        <w:sz w:val="24"/>
        <w:szCs w:val="24"/>
        <w:u w:val="none"/>
        <w:shd w:fill="34383c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ffffff"/>
        <w:sz w:val="24"/>
        <w:szCs w:val="24"/>
        <w:u w:val="none"/>
        <w:shd w:fill="34383c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ffffff"/>
        <w:u w:val="none"/>
        <w:shd w:fill="4385c1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ffffff"/>
        <w:sz w:val="24"/>
        <w:szCs w:val="24"/>
        <w:u w:val="none"/>
        <w:shd w:fill="34383c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ffffff"/>
        <w:sz w:val="24"/>
        <w:szCs w:val="24"/>
        <w:u w:val="none"/>
        <w:shd w:fill="34383c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ffffff"/>
        <w:sz w:val="24"/>
        <w:szCs w:val="24"/>
        <w:u w:val="none"/>
        <w:shd w:fill="34383c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