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849" w:rsidRPr="00374A76" w:rsidRDefault="00374A76">
      <w:pPr>
        <w:rPr>
          <w:lang w:val="en-US"/>
        </w:rPr>
      </w:pPr>
      <w:r>
        <w:rPr>
          <w:lang w:val="en-US"/>
        </w:rPr>
        <w:t>Literature Review</w:t>
      </w:r>
    </w:p>
    <w:sectPr w:rsidR="00BF1849" w:rsidRPr="0037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49"/>
    <w:rsid w:val="00374A76"/>
    <w:rsid w:val="00B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58DA5"/>
  <w15:chartTrackingRefBased/>
  <w15:docId w15:val="{710F453E-BDA2-7342-B744-88256201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Shaik</dc:creator>
  <cp:keywords/>
  <dc:description/>
  <cp:lastModifiedBy>Khaled Shaik</cp:lastModifiedBy>
  <cp:revision>2</cp:revision>
  <dcterms:created xsi:type="dcterms:W3CDTF">2024-03-10T22:19:00Z</dcterms:created>
  <dcterms:modified xsi:type="dcterms:W3CDTF">2024-03-10T22:20:00Z</dcterms:modified>
</cp:coreProperties>
</file>