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81A" w:rsidRDefault="00AF281A">
      <w:pPr>
        <w:spacing w:after="500"/>
      </w:pPr>
    </w:p>
    <w:p w:rsidR="00AF281A" w:rsidRDefault="00AF281A">
      <w:pPr>
        <w:pBdr>
          <w:bottom w:val="single" w:sz="24" w:space="10" w:color="1F4E78"/>
        </w:pBdr>
        <w:jc w:val="center"/>
      </w:pPr>
    </w:p>
    <w:p w:rsidR="00AF281A" w:rsidRDefault="00AF281A">
      <w:pPr>
        <w:spacing w:after="280"/>
      </w:pPr>
    </w:p>
    <w:p w:rsidR="00AF281A" w:rsidRDefault="00B0458A">
      <w:pPr>
        <w:jc w:val="center"/>
      </w:pPr>
      <w:r>
        <w:rPr>
          <w:b/>
          <w:bCs/>
          <w:color w:val="1F4E78"/>
          <w:sz w:val="26"/>
          <w:szCs w:val="26"/>
        </w:rPr>
        <w:t>PROJECT DOCUMENTATION</w:t>
      </w:r>
    </w:p>
    <w:p w:rsidR="00AF281A" w:rsidRDefault="00B0458A">
      <w:pPr>
        <w:spacing w:before="260"/>
        <w:jc w:val="center"/>
      </w:pPr>
      <w:r>
        <w:rPr>
          <w:b/>
          <w:bCs/>
          <w:sz w:val="54"/>
          <w:szCs w:val="54"/>
        </w:rPr>
        <w:t xml:space="preserve">RISC-V </w:t>
      </w:r>
      <w:proofErr w:type="spellStart"/>
      <w:r>
        <w:rPr>
          <w:b/>
          <w:bCs/>
          <w:sz w:val="54"/>
          <w:szCs w:val="54"/>
        </w:rPr>
        <w:t>SoC</w:t>
      </w:r>
      <w:proofErr w:type="spellEnd"/>
      <w:r>
        <w:rPr>
          <w:b/>
          <w:bCs/>
          <w:sz w:val="54"/>
          <w:szCs w:val="54"/>
        </w:rPr>
        <w:t xml:space="preserve"> with Virtual Memory Support</w:t>
      </w:r>
    </w:p>
    <w:p w:rsidR="00AF281A" w:rsidRDefault="00B0458A">
      <w:pPr>
        <w:spacing w:before="200" w:after="460"/>
        <w:jc w:val="center"/>
      </w:pPr>
      <w:r>
        <w:rPr>
          <w:i/>
          <w:iCs/>
          <w:color w:val="555555"/>
          <w:sz w:val="23"/>
          <w:szCs w:val="23"/>
        </w:rPr>
        <w:t>Architecture, RTL Design, UVM Verification, and Physical Design (RTL-to-GDS) Report</w:t>
      </w:r>
    </w:p>
    <w:p w:rsidR="00AF281A" w:rsidRDefault="00AF281A">
      <w:pPr>
        <w:pBdr>
          <w:bottom w:val="single" w:sz="8" w:space="10" w:color="B9C6D4"/>
        </w:pBdr>
        <w:jc w:val="center"/>
      </w:pPr>
    </w:p>
    <w:p w:rsidR="00AF281A" w:rsidRDefault="00AF281A">
      <w:pPr>
        <w:spacing w:after="600"/>
      </w:pPr>
    </w:p>
    <w:tbl>
      <w:tblPr>
        <w:tblStyle w:val="PlainTable2"/>
        <w:tblW w:w="9696" w:type="dxa"/>
        <w:tblLook w:val="0000" w:firstRow="0" w:lastRow="0" w:firstColumn="0" w:lastColumn="0" w:noHBand="0" w:noVBand="0"/>
      </w:tblPr>
      <w:tblGrid>
        <w:gridCol w:w="3102"/>
        <w:gridCol w:w="6594"/>
      </w:tblGrid>
      <w:tr w:rsidR="00AF281A" w:rsidTr="00050D03">
        <w:trPr>
          <w:cnfStyle w:val="000000100000" w:firstRow="0" w:lastRow="0" w:firstColumn="0" w:lastColumn="0" w:oddVBand="0" w:evenVBand="0" w:oddHBand="1" w:evenHBand="0" w:firstRowFirstColumn="0" w:firstRowLastColumn="0" w:lastRowFirstColumn="0" w:lastRowLastColumn="0"/>
          <w:trHeight w:val="601"/>
        </w:trPr>
        <w:tc>
          <w:tcPr>
            <w:cnfStyle w:val="000010000000" w:firstRow="0" w:lastRow="0" w:firstColumn="0" w:lastColumn="0" w:oddVBand="1" w:evenVBand="0" w:oddHBand="0" w:evenHBand="0" w:firstRowFirstColumn="0" w:firstRowLastColumn="0" w:lastRowFirstColumn="0" w:lastRowLastColumn="0"/>
            <w:tcW w:w="3102" w:type="dxa"/>
            <w:shd w:val="clear" w:color="auto" w:fill="DEEAF6" w:themeFill="accent1" w:themeFillTint="33"/>
          </w:tcPr>
          <w:p w:rsidR="00AF281A" w:rsidRDefault="00B0458A" w:rsidP="00D9370D">
            <w:pPr>
              <w:spacing w:line="276" w:lineRule="auto"/>
            </w:pPr>
            <w:r>
              <w:rPr>
                <w:b/>
                <w:bCs/>
                <w:color w:val="FFFFFF"/>
                <w:sz w:val="19"/>
                <w:szCs w:val="19"/>
              </w:rPr>
              <w:t>Field</w:t>
            </w:r>
          </w:p>
        </w:tc>
        <w:tc>
          <w:tcPr>
            <w:cnfStyle w:val="000001000000" w:firstRow="0" w:lastRow="0" w:firstColumn="0" w:lastColumn="0" w:oddVBand="0" w:evenVBand="1" w:oddHBand="0" w:evenHBand="0" w:firstRowFirstColumn="0" w:firstRowLastColumn="0" w:lastRowFirstColumn="0" w:lastRowLastColumn="0"/>
            <w:tcW w:w="6594" w:type="dxa"/>
            <w:shd w:val="clear" w:color="auto" w:fill="DEEAF6" w:themeFill="accent1" w:themeFillTint="33"/>
          </w:tcPr>
          <w:p w:rsidR="00AF281A" w:rsidRDefault="00B0458A" w:rsidP="00D9370D">
            <w:pPr>
              <w:spacing w:line="276" w:lineRule="auto"/>
            </w:pPr>
            <w:r>
              <w:rPr>
                <w:b/>
                <w:bCs/>
                <w:color w:val="FFFFFF"/>
                <w:sz w:val="19"/>
                <w:szCs w:val="19"/>
              </w:rPr>
              <w:t>Detail</w:t>
            </w:r>
          </w:p>
        </w:tc>
      </w:tr>
      <w:tr w:rsidR="00AF281A" w:rsidTr="00050D03">
        <w:trPr>
          <w:trHeight w:val="524"/>
        </w:trPr>
        <w:tc>
          <w:tcPr>
            <w:cnfStyle w:val="000010000000" w:firstRow="0" w:lastRow="0" w:firstColumn="0" w:lastColumn="0" w:oddVBand="1" w:evenVBand="0" w:oddHBand="0" w:evenHBand="0" w:firstRowFirstColumn="0" w:firstRowLastColumn="0" w:lastRowFirstColumn="0" w:lastRowLastColumn="0"/>
            <w:tcW w:w="3102" w:type="dxa"/>
          </w:tcPr>
          <w:p w:rsidR="00AF281A" w:rsidRDefault="00B0458A">
            <w:r>
              <w:rPr>
                <w:color w:val="000000"/>
                <w:sz w:val="19"/>
                <w:szCs w:val="19"/>
              </w:rPr>
              <w:t>Prepared by</w:t>
            </w:r>
          </w:p>
        </w:tc>
        <w:tc>
          <w:tcPr>
            <w:cnfStyle w:val="000001000000" w:firstRow="0" w:lastRow="0" w:firstColumn="0" w:lastColumn="0" w:oddVBand="0" w:evenVBand="1" w:oddHBand="0" w:evenHBand="0" w:firstRowFirstColumn="0" w:firstRowLastColumn="0" w:lastRowFirstColumn="0" w:lastRowLastColumn="0"/>
            <w:tcW w:w="6594" w:type="dxa"/>
          </w:tcPr>
          <w:p w:rsidR="00AF281A" w:rsidRDefault="00B0458A">
            <w:r>
              <w:rPr>
                <w:color w:val="000000"/>
                <w:sz w:val="19"/>
                <w:szCs w:val="19"/>
              </w:rPr>
              <w:t>Noor</w:t>
            </w:r>
            <w:r w:rsidR="00D9370D">
              <w:rPr>
                <w:color w:val="000000"/>
                <w:sz w:val="19"/>
                <w:szCs w:val="19"/>
              </w:rPr>
              <w:t>-</w:t>
            </w:r>
            <w:proofErr w:type="spellStart"/>
            <w:r w:rsidR="00D9370D">
              <w:rPr>
                <w:color w:val="000000"/>
                <w:sz w:val="19"/>
                <w:szCs w:val="19"/>
              </w:rPr>
              <w:t>Ul</w:t>
            </w:r>
            <w:proofErr w:type="spellEnd"/>
            <w:r w:rsidR="00D9370D">
              <w:rPr>
                <w:color w:val="000000"/>
                <w:sz w:val="19"/>
                <w:szCs w:val="19"/>
              </w:rPr>
              <w:t>-</w:t>
            </w:r>
            <w:proofErr w:type="spellStart"/>
            <w:r w:rsidR="00D9370D">
              <w:rPr>
                <w:color w:val="000000"/>
                <w:sz w:val="19"/>
                <w:szCs w:val="19"/>
              </w:rPr>
              <w:t>Aiin</w:t>
            </w:r>
            <w:proofErr w:type="spellEnd"/>
            <w:r w:rsidR="00D9370D">
              <w:rPr>
                <w:color w:val="000000"/>
                <w:sz w:val="19"/>
                <w:szCs w:val="19"/>
              </w:rPr>
              <w:t xml:space="preserve">, </w:t>
            </w:r>
            <w:proofErr w:type="spellStart"/>
            <w:r w:rsidR="00D9370D">
              <w:rPr>
                <w:color w:val="000000"/>
                <w:sz w:val="19"/>
                <w:szCs w:val="19"/>
              </w:rPr>
              <w:t>Nabiha</w:t>
            </w:r>
            <w:proofErr w:type="spellEnd"/>
            <w:r w:rsidR="00D9370D">
              <w:rPr>
                <w:color w:val="000000"/>
                <w:sz w:val="19"/>
                <w:szCs w:val="19"/>
              </w:rPr>
              <w:t xml:space="preserve"> Fatima</w:t>
            </w:r>
          </w:p>
        </w:tc>
      </w:tr>
      <w:tr w:rsidR="00AF281A" w:rsidTr="00050D03">
        <w:trPr>
          <w:cnfStyle w:val="000000100000" w:firstRow="0" w:lastRow="0" w:firstColumn="0" w:lastColumn="0" w:oddVBand="0" w:evenVBand="0" w:oddHBand="1" w:evenHBand="0" w:firstRowFirstColumn="0" w:firstRowLastColumn="0" w:lastRowFirstColumn="0" w:lastRowLastColumn="0"/>
          <w:trHeight w:val="488"/>
        </w:trPr>
        <w:tc>
          <w:tcPr>
            <w:cnfStyle w:val="000010000000" w:firstRow="0" w:lastRow="0" w:firstColumn="0" w:lastColumn="0" w:oddVBand="1" w:evenVBand="0" w:oddHBand="0" w:evenHBand="0" w:firstRowFirstColumn="0" w:firstRowLastColumn="0" w:lastRowFirstColumn="0" w:lastRowLastColumn="0"/>
            <w:tcW w:w="3102" w:type="dxa"/>
          </w:tcPr>
          <w:p w:rsidR="00AF281A" w:rsidRDefault="00B0458A">
            <w:r>
              <w:rPr>
                <w:color w:val="000000"/>
                <w:sz w:val="19"/>
                <w:szCs w:val="19"/>
              </w:rPr>
              <w:t>Training Program</w:t>
            </w:r>
          </w:p>
        </w:tc>
        <w:tc>
          <w:tcPr>
            <w:cnfStyle w:val="000001000000" w:firstRow="0" w:lastRow="0" w:firstColumn="0" w:lastColumn="0" w:oddVBand="0" w:evenVBand="1" w:oddHBand="0" w:evenHBand="0" w:firstRowFirstColumn="0" w:firstRowLastColumn="0" w:lastRowFirstColumn="0" w:lastRowLastColumn="0"/>
            <w:tcW w:w="6594" w:type="dxa"/>
          </w:tcPr>
          <w:p w:rsidR="00AF281A" w:rsidRDefault="00B0458A" w:rsidP="00050D03">
            <w:r>
              <w:rPr>
                <w:color w:val="000000"/>
                <w:sz w:val="19"/>
                <w:szCs w:val="19"/>
              </w:rPr>
              <w:t xml:space="preserve">USTP Digital IC Design and </w:t>
            </w:r>
            <w:proofErr w:type="spellStart"/>
            <w:r w:rsidR="00050D03">
              <w:rPr>
                <w:color w:val="000000"/>
                <w:sz w:val="19"/>
                <w:szCs w:val="19"/>
              </w:rPr>
              <w:t>varification</w:t>
            </w:r>
            <w:proofErr w:type="spellEnd"/>
          </w:p>
        </w:tc>
      </w:tr>
      <w:tr w:rsidR="00AF281A" w:rsidTr="00050D03">
        <w:trPr>
          <w:trHeight w:val="524"/>
        </w:trPr>
        <w:tc>
          <w:tcPr>
            <w:cnfStyle w:val="000010000000" w:firstRow="0" w:lastRow="0" w:firstColumn="0" w:lastColumn="0" w:oddVBand="1" w:evenVBand="0" w:oddHBand="0" w:evenHBand="0" w:firstRowFirstColumn="0" w:firstRowLastColumn="0" w:lastRowFirstColumn="0" w:lastRowLastColumn="0"/>
            <w:tcW w:w="3102" w:type="dxa"/>
          </w:tcPr>
          <w:p w:rsidR="00AF281A" w:rsidRDefault="00B0458A">
            <w:r>
              <w:rPr>
                <w:color w:val="000000"/>
                <w:sz w:val="19"/>
                <w:szCs w:val="19"/>
              </w:rPr>
              <w:t>Project</w:t>
            </w:r>
          </w:p>
        </w:tc>
        <w:tc>
          <w:tcPr>
            <w:cnfStyle w:val="000001000000" w:firstRow="0" w:lastRow="0" w:firstColumn="0" w:lastColumn="0" w:oddVBand="0" w:evenVBand="1" w:oddHBand="0" w:evenHBand="0" w:firstRowFirstColumn="0" w:firstRowLastColumn="0" w:lastRowFirstColumn="0" w:lastRowLastColumn="0"/>
            <w:tcW w:w="6594" w:type="dxa"/>
          </w:tcPr>
          <w:p w:rsidR="00AF281A" w:rsidRDefault="00B0458A">
            <w:r>
              <w:rPr>
                <w:color w:val="000000"/>
                <w:sz w:val="19"/>
                <w:szCs w:val="19"/>
              </w:rPr>
              <w:t xml:space="preserve">Project 01 – RV32I-based </w:t>
            </w:r>
            <w:proofErr w:type="spellStart"/>
            <w:r>
              <w:rPr>
                <w:color w:val="000000"/>
                <w:sz w:val="19"/>
                <w:szCs w:val="19"/>
              </w:rPr>
              <w:t>SoC</w:t>
            </w:r>
            <w:proofErr w:type="spellEnd"/>
            <w:r>
              <w:rPr>
                <w:color w:val="000000"/>
                <w:sz w:val="19"/>
                <w:szCs w:val="19"/>
              </w:rPr>
              <w:t xml:space="preserve"> with Simplified Virtual Memory</w:t>
            </w:r>
          </w:p>
        </w:tc>
      </w:tr>
      <w:tr w:rsidR="00AF281A" w:rsidTr="00050D03">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3102" w:type="dxa"/>
          </w:tcPr>
          <w:p w:rsidR="00AF281A" w:rsidRDefault="00B0458A">
            <w:r>
              <w:rPr>
                <w:color w:val="000000"/>
                <w:sz w:val="19"/>
                <w:szCs w:val="19"/>
              </w:rPr>
              <w:t>Document Date</w:t>
            </w:r>
          </w:p>
        </w:tc>
        <w:tc>
          <w:tcPr>
            <w:cnfStyle w:val="000001000000" w:firstRow="0" w:lastRow="0" w:firstColumn="0" w:lastColumn="0" w:oddVBand="0" w:evenVBand="1" w:oddHBand="0" w:evenHBand="0" w:firstRowFirstColumn="0" w:firstRowLastColumn="0" w:lastRowFirstColumn="0" w:lastRowLastColumn="0"/>
            <w:tcW w:w="6594" w:type="dxa"/>
          </w:tcPr>
          <w:p w:rsidR="00AF281A" w:rsidRDefault="00D9370D">
            <w:r>
              <w:rPr>
                <w:color w:val="000000"/>
                <w:sz w:val="19"/>
                <w:szCs w:val="19"/>
              </w:rPr>
              <w:t>13</w:t>
            </w:r>
            <w:r w:rsidRPr="00D9370D">
              <w:rPr>
                <w:color w:val="000000"/>
                <w:sz w:val="19"/>
                <w:szCs w:val="19"/>
                <w:vertAlign w:val="superscript"/>
              </w:rPr>
              <w:t>th</w:t>
            </w:r>
            <w:r>
              <w:rPr>
                <w:color w:val="000000"/>
                <w:sz w:val="19"/>
                <w:szCs w:val="19"/>
              </w:rPr>
              <w:t xml:space="preserve"> </w:t>
            </w:r>
            <w:r w:rsidR="00B0458A">
              <w:rPr>
                <w:color w:val="000000"/>
                <w:sz w:val="19"/>
                <w:szCs w:val="19"/>
              </w:rPr>
              <w:t>September 2026</w:t>
            </w:r>
          </w:p>
        </w:tc>
      </w:tr>
    </w:tbl>
    <w:p w:rsidR="00AF281A" w:rsidRDefault="00AF281A">
      <w:pPr>
        <w:sectPr w:rsidR="00AF281A">
          <w:pgSz w:w="12240" w:h="15840"/>
          <w:pgMar w:top="1440" w:right="1440" w:bottom="1440" w:left="1440" w:header="708" w:footer="708" w:gutter="0"/>
          <w:cols w:space="720"/>
          <w:docGrid w:linePitch="360"/>
        </w:sectPr>
      </w:pPr>
    </w:p>
    <w:p w:rsidR="00A4460F" w:rsidRDefault="00A4460F">
      <w:pPr>
        <w:pStyle w:val="TOC1"/>
        <w:tabs>
          <w:tab w:val="right" w:leader="dot" w:pos="9016"/>
        </w:tabs>
      </w:pPr>
      <w:r>
        <w:lastRenderedPageBreak/>
        <w:t>==</w:t>
      </w:r>
    </w:p>
    <w:sdt>
      <w:sdtPr>
        <w:alias w:val="Table of Contents"/>
        <w:id w:val="1430932547"/>
      </w:sdtPr>
      <w:sdtEndPr>
        <w:rPr>
          <w:b w:val="0"/>
          <w:bCs w:val="0"/>
          <w:color w:val="auto"/>
          <w:sz w:val="21"/>
          <w:szCs w:val="21"/>
        </w:rPr>
      </w:sdtEndPr>
      <w:sdtContent>
        <w:p w:rsidR="00A4460F" w:rsidRDefault="00B0458A" w:rsidP="00A4460F">
          <w:pPr>
            <w:pStyle w:val="Heading1"/>
            <w:pBdr>
              <w:bottom w:val="single" w:sz="6" w:space="4" w:color="1F4E78"/>
            </w:pBdr>
            <w:rPr>
              <w:rFonts w:asciiTheme="minorHAnsi" w:eastAsiaTheme="minorEastAsia" w:hAnsiTheme="minorHAnsi" w:cstheme="minorBidi"/>
              <w:noProof/>
              <w:sz w:val="22"/>
              <w:szCs w:val="22"/>
            </w:rPr>
          </w:pPr>
          <w:r>
            <w:fldChar w:fldCharType="begin"/>
          </w:r>
          <w:r>
            <w:instrText>TOC \h \o "1-3"</w:instrText>
          </w:r>
          <w:r>
            <w:fldChar w:fldCharType="separate"/>
          </w:r>
          <w:hyperlink w:anchor="_Toc240218435" w:history="1">
            <w:r w:rsidR="00A4460F" w:rsidRPr="00621BB2">
              <w:rPr>
                <w:rStyle w:val="Hyperlink"/>
                <w:noProof/>
              </w:rPr>
              <w:t>Table of Contents</w:t>
            </w:r>
            <w:r w:rsidR="00A4460F">
              <w:rPr>
                <w:noProof/>
              </w:rPr>
              <w:tab/>
            </w:r>
            <w:r w:rsidR="00A4460F">
              <w:rPr>
                <w:noProof/>
              </w:rPr>
              <w:fldChar w:fldCharType="begin"/>
            </w:r>
            <w:r w:rsidR="00A4460F">
              <w:rPr>
                <w:noProof/>
              </w:rPr>
              <w:instrText xml:space="preserve"> PAGEREF _Toc240218435 \h </w:instrText>
            </w:r>
            <w:r w:rsidR="00A4460F">
              <w:rPr>
                <w:noProof/>
              </w:rPr>
            </w:r>
            <w:r w:rsidR="00A4460F">
              <w:rPr>
                <w:noProof/>
              </w:rPr>
              <w:fldChar w:fldCharType="separate"/>
            </w:r>
            <w:r w:rsidR="00A4460F">
              <w:rPr>
                <w:noProof/>
              </w:rPr>
              <w:t>2</w:t>
            </w:r>
            <w:r w:rsidR="00A4460F">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36" w:history="1">
            <w:r w:rsidRPr="00621BB2">
              <w:rPr>
                <w:rStyle w:val="Hyperlink"/>
                <w:noProof/>
              </w:rPr>
              <w:t>Abstract</w:t>
            </w:r>
            <w:r>
              <w:rPr>
                <w:noProof/>
              </w:rPr>
              <w:tab/>
            </w:r>
            <w:r>
              <w:rPr>
                <w:noProof/>
              </w:rPr>
              <w:fldChar w:fldCharType="begin"/>
            </w:r>
            <w:r>
              <w:rPr>
                <w:noProof/>
              </w:rPr>
              <w:instrText xml:space="preserve"> PAGEREF _Toc240218436 \h </w:instrText>
            </w:r>
            <w:r>
              <w:rPr>
                <w:noProof/>
              </w:rPr>
            </w:r>
            <w:r>
              <w:rPr>
                <w:noProof/>
              </w:rPr>
              <w:fldChar w:fldCharType="separate"/>
            </w:r>
            <w:r>
              <w:rPr>
                <w:noProof/>
              </w:rPr>
              <w:t>3</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37" w:history="1">
            <w:r w:rsidRPr="00621BB2">
              <w:rPr>
                <w:rStyle w:val="Hyperlink"/>
                <w:noProof/>
              </w:rPr>
              <w:t>1. Introduction</w:t>
            </w:r>
            <w:r>
              <w:rPr>
                <w:noProof/>
              </w:rPr>
              <w:tab/>
            </w:r>
            <w:r>
              <w:rPr>
                <w:noProof/>
              </w:rPr>
              <w:fldChar w:fldCharType="begin"/>
            </w:r>
            <w:r>
              <w:rPr>
                <w:noProof/>
              </w:rPr>
              <w:instrText xml:space="preserve"> PAGEREF _Toc240218437 \h </w:instrText>
            </w:r>
            <w:r>
              <w:rPr>
                <w:noProof/>
              </w:rPr>
            </w:r>
            <w:r>
              <w:rPr>
                <w:noProof/>
              </w:rPr>
              <w:fldChar w:fldCharType="separate"/>
            </w:r>
            <w:r>
              <w:rPr>
                <w:noProof/>
              </w:rPr>
              <w:t>3</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38" w:history="1">
            <w:r w:rsidRPr="00621BB2">
              <w:rPr>
                <w:rStyle w:val="Hyperlink"/>
                <w:noProof/>
              </w:rPr>
              <w:t>1.1 Motivation</w:t>
            </w:r>
            <w:r>
              <w:rPr>
                <w:noProof/>
              </w:rPr>
              <w:tab/>
            </w:r>
            <w:r>
              <w:rPr>
                <w:noProof/>
              </w:rPr>
              <w:fldChar w:fldCharType="begin"/>
            </w:r>
            <w:r>
              <w:rPr>
                <w:noProof/>
              </w:rPr>
              <w:instrText xml:space="preserve"> PAGEREF _Toc240218438 \h </w:instrText>
            </w:r>
            <w:r>
              <w:rPr>
                <w:noProof/>
              </w:rPr>
            </w:r>
            <w:r>
              <w:rPr>
                <w:noProof/>
              </w:rPr>
              <w:fldChar w:fldCharType="separate"/>
            </w:r>
            <w:r>
              <w:rPr>
                <w:noProof/>
              </w:rPr>
              <w:t>3</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39" w:history="1">
            <w:r w:rsidRPr="00621BB2">
              <w:rPr>
                <w:rStyle w:val="Hyperlink"/>
                <w:noProof/>
              </w:rPr>
              <w:t>1.2 Objectives</w:t>
            </w:r>
            <w:r>
              <w:rPr>
                <w:noProof/>
              </w:rPr>
              <w:tab/>
            </w:r>
            <w:r>
              <w:rPr>
                <w:noProof/>
              </w:rPr>
              <w:fldChar w:fldCharType="begin"/>
            </w:r>
            <w:r>
              <w:rPr>
                <w:noProof/>
              </w:rPr>
              <w:instrText xml:space="preserve"> PAGEREF _Toc240218439 \h </w:instrText>
            </w:r>
            <w:r>
              <w:rPr>
                <w:noProof/>
              </w:rPr>
            </w:r>
            <w:r>
              <w:rPr>
                <w:noProof/>
              </w:rPr>
              <w:fldChar w:fldCharType="separate"/>
            </w:r>
            <w:r>
              <w:rPr>
                <w:noProof/>
              </w:rPr>
              <w:t>3</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40" w:history="1">
            <w:r w:rsidRPr="00621BB2">
              <w:rPr>
                <w:rStyle w:val="Hyperlink"/>
                <w:noProof/>
              </w:rPr>
              <w:t>1.3 Scope</w:t>
            </w:r>
            <w:r>
              <w:rPr>
                <w:noProof/>
              </w:rPr>
              <w:tab/>
            </w:r>
            <w:r>
              <w:rPr>
                <w:noProof/>
              </w:rPr>
              <w:fldChar w:fldCharType="begin"/>
            </w:r>
            <w:r>
              <w:rPr>
                <w:noProof/>
              </w:rPr>
              <w:instrText xml:space="preserve"> PAGEREF _Toc240218440 \h </w:instrText>
            </w:r>
            <w:r>
              <w:rPr>
                <w:noProof/>
              </w:rPr>
            </w:r>
            <w:r>
              <w:rPr>
                <w:noProof/>
              </w:rPr>
              <w:fldChar w:fldCharType="separate"/>
            </w:r>
            <w:r>
              <w:rPr>
                <w:noProof/>
              </w:rPr>
              <w:t>3</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41" w:history="1">
            <w:r w:rsidRPr="00621BB2">
              <w:rPr>
                <w:rStyle w:val="Hyperlink"/>
                <w:noProof/>
              </w:rPr>
              <w:t>2. System Architecture</w:t>
            </w:r>
            <w:r>
              <w:rPr>
                <w:noProof/>
              </w:rPr>
              <w:tab/>
            </w:r>
            <w:r>
              <w:rPr>
                <w:noProof/>
              </w:rPr>
              <w:fldChar w:fldCharType="begin"/>
            </w:r>
            <w:r>
              <w:rPr>
                <w:noProof/>
              </w:rPr>
              <w:instrText xml:space="preserve"> PAGEREF _Toc240218441 \h </w:instrText>
            </w:r>
            <w:r>
              <w:rPr>
                <w:noProof/>
              </w:rPr>
            </w:r>
            <w:r>
              <w:rPr>
                <w:noProof/>
              </w:rPr>
              <w:fldChar w:fldCharType="separate"/>
            </w:r>
            <w:r>
              <w:rPr>
                <w:noProof/>
              </w:rPr>
              <w:t>3</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42" w:history="1">
            <w:r w:rsidRPr="00621BB2">
              <w:rPr>
                <w:rStyle w:val="Hyperlink"/>
                <w:noProof/>
              </w:rPr>
              <w:t>2.1 Top-Level Data Flow</w:t>
            </w:r>
            <w:r>
              <w:rPr>
                <w:noProof/>
              </w:rPr>
              <w:tab/>
            </w:r>
            <w:r>
              <w:rPr>
                <w:noProof/>
              </w:rPr>
              <w:fldChar w:fldCharType="begin"/>
            </w:r>
            <w:r>
              <w:rPr>
                <w:noProof/>
              </w:rPr>
              <w:instrText xml:space="preserve"> PAGEREF _Toc240218442 \h </w:instrText>
            </w:r>
            <w:r>
              <w:rPr>
                <w:noProof/>
              </w:rPr>
            </w:r>
            <w:r>
              <w:rPr>
                <w:noProof/>
              </w:rPr>
              <w:fldChar w:fldCharType="separate"/>
            </w:r>
            <w:r>
              <w:rPr>
                <w:noProof/>
              </w:rPr>
              <w:t>4</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43" w:history="1">
            <w:r w:rsidRPr="00621BB2">
              <w:rPr>
                <w:rStyle w:val="Hyperlink"/>
                <w:noProof/>
              </w:rPr>
              <w:t>2.2 Key Parameters</w:t>
            </w:r>
            <w:r>
              <w:rPr>
                <w:noProof/>
              </w:rPr>
              <w:tab/>
            </w:r>
            <w:r>
              <w:rPr>
                <w:noProof/>
              </w:rPr>
              <w:fldChar w:fldCharType="begin"/>
            </w:r>
            <w:r>
              <w:rPr>
                <w:noProof/>
              </w:rPr>
              <w:instrText xml:space="preserve"> PAGEREF _Toc240218443 \h </w:instrText>
            </w:r>
            <w:r>
              <w:rPr>
                <w:noProof/>
              </w:rPr>
            </w:r>
            <w:r>
              <w:rPr>
                <w:noProof/>
              </w:rPr>
              <w:fldChar w:fldCharType="separate"/>
            </w:r>
            <w:r>
              <w:rPr>
                <w:noProof/>
              </w:rPr>
              <w:t>4</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44" w:history="1">
            <w:r w:rsidRPr="00621BB2">
              <w:rPr>
                <w:rStyle w:val="Hyperlink"/>
                <w:noProof/>
              </w:rPr>
              <w:t>3. RV32I Core</w:t>
            </w:r>
            <w:r>
              <w:rPr>
                <w:noProof/>
              </w:rPr>
              <w:tab/>
            </w:r>
            <w:r>
              <w:rPr>
                <w:noProof/>
              </w:rPr>
              <w:fldChar w:fldCharType="begin"/>
            </w:r>
            <w:r>
              <w:rPr>
                <w:noProof/>
              </w:rPr>
              <w:instrText xml:space="preserve"> PAGEREF _Toc240218444 \h </w:instrText>
            </w:r>
            <w:r>
              <w:rPr>
                <w:noProof/>
              </w:rPr>
            </w:r>
            <w:r>
              <w:rPr>
                <w:noProof/>
              </w:rPr>
              <w:fldChar w:fldCharType="separate"/>
            </w:r>
            <w:r>
              <w:rPr>
                <w:noProof/>
              </w:rPr>
              <w:t>4</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45" w:history="1">
            <w:r w:rsidRPr="00621BB2">
              <w:rPr>
                <w:rStyle w:val="Hyperlink"/>
                <w:noProof/>
              </w:rPr>
              <w:t>4. Virtual Memory: MMU and TLB</w:t>
            </w:r>
            <w:r>
              <w:rPr>
                <w:noProof/>
              </w:rPr>
              <w:tab/>
            </w:r>
            <w:r>
              <w:rPr>
                <w:noProof/>
              </w:rPr>
              <w:fldChar w:fldCharType="begin"/>
            </w:r>
            <w:r>
              <w:rPr>
                <w:noProof/>
              </w:rPr>
              <w:instrText xml:space="preserve"> PAGEREF _Toc240218445 \h </w:instrText>
            </w:r>
            <w:r>
              <w:rPr>
                <w:noProof/>
              </w:rPr>
            </w:r>
            <w:r>
              <w:rPr>
                <w:noProof/>
              </w:rPr>
              <w:fldChar w:fldCharType="separate"/>
            </w:r>
            <w:r>
              <w:rPr>
                <w:noProof/>
              </w:rPr>
              <w:t>5</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46" w:history="1">
            <w:r w:rsidRPr="00621BB2">
              <w:rPr>
                <w:rStyle w:val="Hyperlink"/>
                <w:noProof/>
              </w:rPr>
              <w:t>4.1 Translation Flow</w:t>
            </w:r>
            <w:r>
              <w:rPr>
                <w:noProof/>
              </w:rPr>
              <w:tab/>
            </w:r>
            <w:r>
              <w:rPr>
                <w:noProof/>
              </w:rPr>
              <w:fldChar w:fldCharType="begin"/>
            </w:r>
            <w:r>
              <w:rPr>
                <w:noProof/>
              </w:rPr>
              <w:instrText xml:space="preserve"> PAGEREF _Toc240218446 \h </w:instrText>
            </w:r>
            <w:r>
              <w:rPr>
                <w:noProof/>
              </w:rPr>
            </w:r>
            <w:r>
              <w:rPr>
                <w:noProof/>
              </w:rPr>
              <w:fldChar w:fldCharType="separate"/>
            </w:r>
            <w:r>
              <w:rPr>
                <w:noProof/>
              </w:rPr>
              <w:t>5</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47" w:history="1">
            <w:r w:rsidRPr="00621BB2">
              <w:rPr>
                <w:rStyle w:val="Hyperlink"/>
                <w:noProof/>
              </w:rPr>
              <w:t>5. Supporting Subsystems</w:t>
            </w:r>
            <w:r>
              <w:rPr>
                <w:noProof/>
              </w:rPr>
              <w:tab/>
            </w:r>
            <w:r>
              <w:rPr>
                <w:noProof/>
              </w:rPr>
              <w:fldChar w:fldCharType="begin"/>
            </w:r>
            <w:r>
              <w:rPr>
                <w:noProof/>
              </w:rPr>
              <w:instrText xml:space="preserve"> PAGEREF _Toc240218447 \h </w:instrText>
            </w:r>
            <w:r>
              <w:rPr>
                <w:noProof/>
              </w:rPr>
            </w:r>
            <w:r>
              <w:rPr>
                <w:noProof/>
              </w:rPr>
              <w:fldChar w:fldCharType="separate"/>
            </w:r>
            <w:r>
              <w:rPr>
                <w:noProof/>
              </w:rPr>
              <w:t>5</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48" w:history="1">
            <w:r w:rsidRPr="00621BB2">
              <w:rPr>
                <w:rStyle w:val="Hyperlink"/>
                <w:noProof/>
              </w:rPr>
              <w:t>5.1 CSR Unit and Exception Handling</w:t>
            </w:r>
            <w:r>
              <w:rPr>
                <w:noProof/>
              </w:rPr>
              <w:tab/>
            </w:r>
            <w:r>
              <w:rPr>
                <w:noProof/>
              </w:rPr>
              <w:fldChar w:fldCharType="begin"/>
            </w:r>
            <w:r>
              <w:rPr>
                <w:noProof/>
              </w:rPr>
              <w:instrText xml:space="preserve"> PAGEREF _Toc240218448 \h </w:instrText>
            </w:r>
            <w:r>
              <w:rPr>
                <w:noProof/>
              </w:rPr>
            </w:r>
            <w:r>
              <w:rPr>
                <w:noProof/>
              </w:rPr>
              <w:fldChar w:fldCharType="separate"/>
            </w:r>
            <w:r>
              <w:rPr>
                <w:noProof/>
              </w:rPr>
              <w:t>5</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49" w:history="1">
            <w:r w:rsidRPr="00621BB2">
              <w:rPr>
                <w:rStyle w:val="Hyperlink"/>
                <w:noProof/>
              </w:rPr>
              <w:t>5.2 Bus, Peripherals, and Memory</w:t>
            </w:r>
            <w:r>
              <w:rPr>
                <w:noProof/>
              </w:rPr>
              <w:tab/>
            </w:r>
            <w:r>
              <w:rPr>
                <w:noProof/>
              </w:rPr>
              <w:fldChar w:fldCharType="begin"/>
            </w:r>
            <w:r>
              <w:rPr>
                <w:noProof/>
              </w:rPr>
              <w:instrText xml:space="preserve"> PAGEREF _Toc240218449 \h </w:instrText>
            </w:r>
            <w:r>
              <w:rPr>
                <w:noProof/>
              </w:rPr>
            </w:r>
            <w:r>
              <w:rPr>
                <w:noProof/>
              </w:rPr>
              <w:fldChar w:fldCharType="separate"/>
            </w:r>
            <w:r>
              <w:rPr>
                <w:noProof/>
              </w:rPr>
              <w:t>6</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50" w:history="1">
            <w:r w:rsidRPr="00621BB2">
              <w:rPr>
                <w:rStyle w:val="Hyperlink"/>
                <w:noProof/>
              </w:rPr>
              <w:t>6. Verification Methodology</w:t>
            </w:r>
            <w:r>
              <w:rPr>
                <w:noProof/>
              </w:rPr>
              <w:tab/>
            </w:r>
            <w:r>
              <w:rPr>
                <w:noProof/>
              </w:rPr>
              <w:fldChar w:fldCharType="begin"/>
            </w:r>
            <w:r>
              <w:rPr>
                <w:noProof/>
              </w:rPr>
              <w:instrText xml:space="preserve"> PAGEREF _Toc240218450 \h </w:instrText>
            </w:r>
            <w:r>
              <w:rPr>
                <w:noProof/>
              </w:rPr>
            </w:r>
            <w:r>
              <w:rPr>
                <w:noProof/>
              </w:rPr>
              <w:fldChar w:fldCharType="separate"/>
            </w:r>
            <w:r>
              <w:rPr>
                <w:noProof/>
              </w:rPr>
              <w:t>7</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51" w:history="1">
            <w:r w:rsidRPr="00621BB2">
              <w:rPr>
                <w:rStyle w:val="Hyperlink"/>
                <w:noProof/>
              </w:rPr>
              <w:t>6.1 Directed Self-Checking Testbench</w:t>
            </w:r>
            <w:r>
              <w:rPr>
                <w:noProof/>
              </w:rPr>
              <w:tab/>
            </w:r>
            <w:r>
              <w:rPr>
                <w:noProof/>
              </w:rPr>
              <w:fldChar w:fldCharType="begin"/>
            </w:r>
            <w:r>
              <w:rPr>
                <w:noProof/>
              </w:rPr>
              <w:instrText xml:space="preserve"> PAGEREF _Toc240218451 \h </w:instrText>
            </w:r>
            <w:r>
              <w:rPr>
                <w:noProof/>
              </w:rPr>
            </w:r>
            <w:r>
              <w:rPr>
                <w:noProof/>
              </w:rPr>
              <w:fldChar w:fldCharType="separate"/>
            </w:r>
            <w:r>
              <w:rPr>
                <w:noProof/>
              </w:rPr>
              <w:t>7</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52" w:history="1">
            <w:r w:rsidRPr="00621BB2">
              <w:rPr>
                <w:rStyle w:val="Hyperlink"/>
                <w:noProof/>
              </w:rPr>
              <w:t>6.2 UVM Environment — What Is Actually Built</w:t>
            </w:r>
            <w:r>
              <w:rPr>
                <w:noProof/>
              </w:rPr>
              <w:tab/>
            </w:r>
            <w:r>
              <w:rPr>
                <w:noProof/>
              </w:rPr>
              <w:fldChar w:fldCharType="begin"/>
            </w:r>
            <w:r>
              <w:rPr>
                <w:noProof/>
              </w:rPr>
              <w:instrText xml:space="preserve"> PAGEREF _Toc240218452 \h </w:instrText>
            </w:r>
            <w:r>
              <w:rPr>
                <w:noProof/>
              </w:rPr>
            </w:r>
            <w:r>
              <w:rPr>
                <w:noProof/>
              </w:rPr>
              <w:fldChar w:fldCharType="separate"/>
            </w:r>
            <w:r>
              <w:rPr>
                <w:noProof/>
              </w:rPr>
              <w:t>7</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53" w:history="1">
            <w:r w:rsidRPr="00621BB2">
              <w:rPr>
                <w:rStyle w:val="Hyperlink"/>
                <w:noProof/>
              </w:rPr>
              <w:t>6.3 Test Sequences</w:t>
            </w:r>
            <w:r>
              <w:rPr>
                <w:noProof/>
              </w:rPr>
              <w:tab/>
            </w:r>
            <w:r>
              <w:rPr>
                <w:noProof/>
              </w:rPr>
              <w:fldChar w:fldCharType="begin"/>
            </w:r>
            <w:r>
              <w:rPr>
                <w:noProof/>
              </w:rPr>
              <w:instrText xml:space="preserve"> PAGEREF _Toc240218453 \h </w:instrText>
            </w:r>
            <w:r>
              <w:rPr>
                <w:noProof/>
              </w:rPr>
            </w:r>
            <w:r>
              <w:rPr>
                <w:noProof/>
              </w:rPr>
              <w:fldChar w:fldCharType="separate"/>
            </w:r>
            <w:r>
              <w:rPr>
                <w:noProof/>
              </w:rPr>
              <w:t>7</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54" w:history="1">
            <w:r w:rsidRPr="00621BB2">
              <w:rPr>
                <w:rStyle w:val="Hyperlink"/>
                <w:noProof/>
              </w:rPr>
              <w:t>7. Physical Design Flow (RTL to GDS-II)</w:t>
            </w:r>
            <w:r>
              <w:rPr>
                <w:noProof/>
              </w:rPr>
              <w:tab/>
            </w:r>
            <w:r>
              <w:rPr>
                <w:noProof/>
              </w:rPr>
              <w:fldChar w:fldCharType="begin"/>
            </w:r>
            <w:r>
              <w:rPr>
                <w:noProof/>
              </w:rPr>
              <w:instrText xml:space="preserve"> PAGEREF _Toc240218454 \h </w:instrText>
            </w:r>
            <w:r>
              <w:rPr>
                <w:noProof/>
              </w:rPr>
            </w:r>
            <w:r>
              <w:rPr>
                <w:noProof/>
              </w:rPr>
              <w:fldChar w:fldCharType="separate"/>
            </w:r>
            <w:r>
              <w:rPr>
                <w:noProof/>
              </w:rPr>
              <w:t>9</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55" w:history="1">
            <w:r w:rsidRPr="00621BB2">
              <w:rPr>
                <w:rStyle w:val="Hyperlink"/>
                <w:noProof/>
              </w:rPr>
              <w:t>7.1 Stage-by-Stage Summary</w:t>
            </w:r>
            <w:r>
              <w:rPr>
                <w:noProof/>
              </w:rPr>
              <w:tab/>
            </w:r>
            <w:r>
              <w:rPr>
                <w:noProof/>
              </w:rPr>
              <w:fldChar w:fldCharType="begin"/>
            </w:r>
            <w:r>
              <w:rPr>
                <w:noProof/>
              </w:rPr>
              <w:instrText xml:space="preserve"> PAGEREF _Toc240218455 \h </w:instrText>
            </w:r>
            <w:r>
              <w:rPr>
                <w:noProof/>
              </w:rPr>
            </w:r>
            <w:r>
              <w:rPr>
                <w:noProof/>
              </w:rPr>
              <w:fldChar w:fldCharType="separate"/>
            </w:r>
            <w:r>
              <w:rPr>
                <w:noProof/>
              </w:rPr>
              <w:t>9</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56" w:history="1">
            <w:r w:rsidRPr="00621BB2">
              <w:rPr>
                <w:rStyle w:val="Hyperlink"/>
                <w:noProof/>
              </w:rPr>
              <w:t>7.2 Sign-off Verification</w:t>
            </w:r>
            <w:r>
              <w:rPr>
                <w:noProof/>
              </w:rPr>
              <w:tab/>
            </w:r>
            <w:r>
              <w:rPr>
                <w:noProof/>
              </w:rPr>
              <w:fldChar w:fldCharType="begin"/>
            </w:r>
            <w:r>
              <w:rPr>
                <w:noProof/>
              </w:rPr>
              <w:instrText xml:space="preserve"> PAGEREF _Toc240218456 \h </w:instrText>
            </w:r>
            <w:r>
              <w:rPr>
                <w:noProof/>
              </w:rPr>
            </w:r>
            <w:r>
              <w:rPr>
                <w:noProof/>
              </w:rPr>
              <w:fldChar w:fldCharType="separate"/>
            </w:r>
            <w:r>
              <w:rPr>
                <w:noProof/>
              </w:rPr>
              <w:t>9</w:t>
            </w:r>
            <w:r>
              <w:rPr>
                <w:noProof/>
              </w:rPr>
              <w:fldChar w:fldCharType="end"/>
            </w:r>
          </w:hyperlink>
        </w:p>
        <w:p w:rsidR="00A4460F" w:rsidRDefault="00A4460F">
          <w:pPr>
            <w:pStyle w:val="TOC2"/>
            <w:tabs>
              <w:tab w:val="right" w:leader="dot" w:pos="9016"/>
            </w:tabs>
            <w:rPr>
              <w:rFonts w:asciiTheme="minorHAnsi" w:eastAsiaTheme="minorEastAsia" w:hAnsiTheme="minorHAnsi" w:cstheme="minorBidi"/>
              <w:noProof/>
              <w:sz w:val="22"/>
              <w:szCs w:val="22"/>
            </w:rPr>
          </w:pPr>
          <w:hyperlink w:anchor="_Toc240218457" w:history="1">
            <w:r w:rsidRPr="00621BB2">
              <w:rPr>
                <w:rStyle w:val="Hyperlink"/>
                <w:noProof/>
              </w:rPr>
              <w:t>7.3 Layout Views (OpenROAD GUI)</w:t>
            </w:r>
            <w:r>
              <w:rPr>
                <w:noProof/>
              </w:rPr>
              <w:tab/>
            </w:r>
            <w:r>
              <w:rPr>
                <w:noProof/>
              </w:rPr>
              <w:fldChar w:fldCharType="begin"/>
            </w:r>
            <w:r>
              <w:rPr>
                <w:noProof/>
              </w:rPr>
              <w:instrText xml:space="preserve"> PAGEREF _Toc240218457 \h </w:instrText>
            </w:r>
            <w:r>
              <w:rPr>
                <w:noProof/>
              </w:rPr>
            </w:r>
            <w:r>
              <w:rPr>
                <w:noProof/>
              </w:rPr>
              <w:fldChar w:fldCharType="separate"/>
            </w:r>
            <w:r>
              <w:rPr>
                <w:noProof/>
              </w:rPr>
              <w:t>9</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58" w:history="1">
            <w:r w:rsidRPr="00621BB2">
              <w:rPr>
                <w:rStyle w:val="Hyperlink"/>
                <w:noProof/>
              </w:rPr>
              <w:t>8. FPGA Build and Deliverables</w:t>
            </w:r>
            <w:r>
              <w:rPr>
                <w:noProof/>
              </w:rPr>
              <w:tab/>
            </w:r>
            <w:r>
              <w:rPr>
                <w:noProof/>
              </w:rPr>
              <w:fldChar w:fldCharType="begin"/>
            </w:r>
            <w:r>
              <w:rPr>
                <w:noProof/>
              </w:rPr>
              <w:instrText xml:space="preserve"> PAGEREF _Toc240218458 \h </w:instrText>
            </w:r>
            <w:r>
              <w:rPr>
                <w:noProof/>
              </w:rPr>
            </w:r>
            <w:r>
              <w:rPr>
                <w:noProof/>
              </w:rPr>
              <w:fldChar w:fldCharType="separate"/>
            </w:r>
            <w:r>
              <w:rPr>
                <w:noProof/>
              </w:rPr>
              <w:t>12</w:t>
            </w:r>
            <w:r>
              <w:rPr>
                <w:noProof/>
              </w:rPr>
              <w:fldChar w:fldCharType="end"/>
            </w:r>
          </w:hyperlink>
        </w:p>
        <w:p w:rsidR="00A4460F" w:rsidRDefault="00A4460F">
          <w:pPr>
            <w:pStyle w:val="TOC1"/>
            <w:tabs>
              <w:tab w:val="right" w:leader="dot" w:pos="9016"/>
            </w:tabs>
            <w:rPr>
              <w:rFonts w:asciiTheme="minorHAnsi" w:eastAsiaTheme="minorEastAsia" w:hAnsiTheme="minorHAnsi" w:cstheme="minorBidi"/>
              <w:noProof/>
              <w:sz w:val="22"/>
              <w:szCs w:val="22"/>
            </w:rPr>
          </w:pPr>
          <w:hyperlink w:anchor="_Toc240218459" w:history="1">
            <w:r w:rsidRPr="00621BB2">
              <w:rPr>
                <w:rStyle w:val="Hyperlink"/>
                <w:noProof/>
              </w:rPr>
              <w:t>9. Conclusion</w:t>
            </w:r>
            <w:r>
              <w:rPr>
                <w:noProof/>
              </w:rPr>
              <w:tab/>
            </w:r>
            <w:r>
              <w:rPr>
                <w:noProof/>
              </w:rPr>
              <w:fldChar w:fldCharType="begin"/>
            </w:r>
            <w:r>
              <w:rPr>
                <w:noProof/>
              </w:rPr>
              <w:instrText xml:space="preserve"> PAGEREF _Toc240218459 \h </w:instrText>
            </w:r>
            <w:r>
              <w:rPr>
                <w:noProof/>
              </w:rPr>
            </w:r>
            <w:r>
              <w:rPr>
                <w:noProof/>
              </w:rPr>
              <w:fldChar w:fldCharType="separate"/>
            </w:r>
            <w:r>
              <w:rPr>
                <w:noProof/>
              </w:rPr>
              <w:t>12</w:t>
            </w:r>
            <w:r>
              <w:rPr>
                <w:noProof/>
              </w:rPr>
              <w:fldChar w:fldCharType="end"/>
            </w:r>
          </w:hyperlink>
        </w:p>
        <w:p w:rsidR="00AF281A" w:rsidRDefault="00B0458A">
          <w:r>
            <w:fldChar w:fldCharType="end"/>
          </w:r>
        </w:p>
      </w:sdtContent>
    </w:sdt>
    <w:p w:rsidR="00AF281A" w:rsidRDefault="00B0458A">
      <w:r>
        <w:br w:type="page"/>
      </w:r>
    </w:p>
    <w:p w:rsidR="00AF281A" w:rsidRDefault="00AF281A">
      <w:pPr>
        <w:sectPr w:rsidR="00AF281A">
          <w:headerReference w:type="default" r:id="rId8"/>
          <w:footerReference w:type="default" r:id="rId9"/>
          <w:pgSz w:w="11906" w:h="16838"/>
          <w:pgMar w:top="1440" w:right="1440" w:bottom="1440" w:left="1440" w:header="708" w:footer="708" w:gutter="0"/>
          <w:cols w:space="720"/>
          <w:docGrid w:linePitch="360"/>
        </w:sectPr>
      </w:pPr>
    </w:p>
    <w:p w:rsidR="00AF281A" w:rsidRDefault="00B0458A">
      <w:pPr>
        <w:pStyle w:val="Heading1"/>
        <w:pageBreakBefore/>
        <w:pBdr>
          <w:bottom w:val="single" w:sz="6" w:space="4" w:color="1F4E78"/>
        </w:pBdr>
      </w:pPr>
      <w:bookmarkStart w:id="0" w:name="_Toc240218436"/>
      <w:r>
        <w:lastRenderedPageBreak/>
        <w:t>Abstract</w:t>
      </w:r>
      <w:bookmarkEnd w:id="0"/>
    </w:p>
    <w:p w:rsidR="00AF281A" w:rsidRDefault="00B0458A">
      <w:pPr>
        <w:spacing w:after="140" w:line="276" w:lineRule="auto"/>
        <w:jc w:val="both"/>
      </w:pPr>
      <w:r>
        <w:t xml:space="preserve">This document describes a RISC-V (RV32I) System-on-Chip built with a simplified hardware virtual-memory subsystem. It briefly covers the architecture (core, MMU/TLB, CSR, exceptions, bus/peripherals), then focuses on the two areas that make up most of the engineering effort: the UVM verification environment — what it actually contains and how it exercises the design — and the physical design flow that turns the RTL into a </w:t>
      </w:r>
      <w:proofErr w:type="spellStart"/>
      <w:r>
        <w:t>manufacturable</w:t>
      </w:r>
      <w:proofErr w:type="spellEnd"/>
      <w:r>
        <w:t xml:space="preserve"> SKY130 GDS-II layout, illustrated with layout screenshots from </w:t>
      </w:r>
      <w:proofErr w:type="spellStart"/>
      <w:r>
        <w:t>OpenROAD</w:t>
      </w:r>
      <w:proofErr w:type="spellEnd"/>
      <w:r>
        <w:t>.</w:t>
      </w:r>
    </w:p>
    <w:p w:rsidR="00AF281A" w:rsidRDefault="00B0458A">
      <w:pPr>
        <w:pStyle w:val="Heading1"/>
        <w:pBdr>
          <w:bottom w:val="single" w:sz="6" w:space="4" w:color="1F4E78"/>
        </w:pBdr>
      </w:pPr>
      <w:bookmarkStart w:id="1" w:name="_Toc240218437"/>
      <w:r>
        <w:t>1. Introduction</w:t>
      </w:r>
      <w:bookmarkEnd w:id="1"/>
    </w:p>
    <w:p w:rsidR="00AF281A" w:rsidRDefault="00B0458A">
      <w:pPr>
        <w:pStyle w:val="Heading2"/>
      </w:pPr>
      <w:bookmarkStart w:id="2" w:name="_Toc240218438"/>
      <w:r>
        <w:t>1.1 Motivation</w:t>
      </w:r>
      <w:bookmarkEnd w:id="2"/>
    </w:p>
    <w:p w:rsidR="00AF281A" w:rsidRDefault="00B0458A">
      <w:pPr>
        <w:spacing w:after="140" w:line="276" w:lineRule="auto"/>
        <w:jc w:val="both"/>
      </w:pPr>
      <w:r>
        <w:t>Modern processors use virtual addressing: each program sees its own address space, translated to physical memory by a hardware Memory Management Unit (MMU). This project implements a simplified version of that mechanism on an RV32I RISC-V core — an MMU with a page table, a TLB cache, and page-fault reporting — without the full complexity of a multi-level SV32 walker or a complete privileged architecture. The goal is to demonstrate, in synthesizable hardware, the same address-translation and fault-handling principles used by real processors and operating systems such as Linux.</w:t>
      </w:r>
    </w:p>
    <w:p w:rsidR="00AF281A" w:rsidRDefault="00B0458A">
      <w:pPr>
        <w:pStyle w:val="Heading2"/>
      </w:pPr>
      <w:bookmarkStart w:id="3" w:name="_Toc240218439"/>
      <w:r>
        <w:t>1.2 Objectives</w:t>
      </w:r>
      <w:bookmarkEnd w:id="3"/>
    </w:p>
    <w:p w:rsidR="00AF281A" w:rsidRDefault="00B0458A">
      <w:pPr>
        <w:pStyle w:val="ListParagraph"/>
        <w:numPr>
          <w:ilvl w:val="0"/>
          <w:numId w:val="1"/>
        </w:numPr>
        <w:spacing w:after="70"/>
        <w:jc w:val="both"/>
      </w:pPr>
      <w:r>
        <w:t>Design a synthesizable RV32I core and a simplified MMU/TLB virtual-memory subsystem.</w:t>
      </w:r>
    </w:p>
    <w:p w:rsidR="00AF281A" w:rsidRDefault="00B0458A">
      <w:pPr>
        <w:pStyle w:val="ListParagraph"/>
        <w:numPr>
          <w:ilvl w:val="0"/>
          <w:numId w:val="1"/>
        </w:numPr>
        <w:spacing w:after="70"/>
        <w:jc w:val="both"/>
      </w:pPr>
      <w:r>
        <w:t>Add CSR-based control (SATP, MSTATUS) and centralized exception/interrupt handling.</w:t>
      </w:r>
    </w:p>
    <w:p w:rsidR="00AF281A" w:rsidRDefault="00B0458A">
      <w:pPr>
        <w:pStyle w:val="ListParagraph"/>
        <w:numPr>
          <w:ilvl w:val="0"/>
          <w:numId w:val="1"/>
        </w:numPr>
        <w:spacing w:after="70"/>
        <w:jc w:val="both"/>
      </w:pPr>
      <w:r>
        <w:t>Integrate an AXI4-Lite debug interface and UART/GPIO peripherals.</w:t>
      </w:r>
    </w:p>
    <w:p w:rsidR="00AF281A" w:rsidRDefault="00B0458A">
      <w:pPr>
        <w:pStyle w:val="ListParagraph"/>
        <w:numPr>
          <w:ilvl w:val="0"/>
          <w:numId w:val="1"/>
        </w:numPr>
        <w:spacing w:after="70"/>
        <w:jc w:val="both"/>
      </w:pPr>
      <w:r>
        <w:t xml:space="preserve">Verify the design with a directed </w:t>
      </w:r>
      <w:proofErr w:type="spellStart"/>
      <w:r>
        <w:t>testbench</w:t>
      </w:r>
      <w:proofErr w:type="spellEnd"/>
      <w:r>
        <w:t xml:space="preserve"> and a full UVM environment.</w:t>
      </w:r>
    </w:p>
    <w:p w:rsidR="00AF281A" w:rsidRDefault="00B0458A">
      <w:pPr>
        <w:pStyle w:val="ListParagraph"/>
        <w:numPr>
          <w:ilvl w:val="0"/>
          <w:numId w:val="1"/>
        </w:numPr>
        <w:spacing w:after="70"/>
        <w:jc w:val="both"/>
      </w:pPr>
      <w:r>
        <w:t>Carry the design through a complete RTL-to-GDS physical design flow, and a parallel FPGA build.</w:t>
      </w:r>
    </w:p>
    <w:p w:rsidR="00AF281A" w:rsidRDefault="00B0458A">
      <w:pPr>
        <w:pStyle w:val="Heading2"/>
      </w:pPr>
      <w:bookmarkStart w:id="4" w:name="_Toc240218440"/>
      <w:r>
        <w:t>1.3 Scope</w:t>
      </w:r>
      <w:bookmarkEnd w:id="4"/>
    </w:p>
    <w:p w:rsidR="00AF281A" w:rsidRDefault="00B0458A">
      <w:pPr>
        <w:spacing w:after="140" w:line="276" w:lineRule="auto"/>
        <w:jc w:val="both"/>
      </w:pPr>
      <w:r>
        <w:t>The project targets a simplified virtual-memory model: a single-level page table rather than the two-level SV32 walk, a 4 KB page size, and no full privileged modes (M/S/U), interrupt controller, or operating system. This scope keeps the hardware mechanisms — translation, TLB caching, and fault handling — clear and demonstrable while still being carried all the way to a physical layout.</w:t>
      </w:r>
    </w:p>
    <w:p w:rsidR="00AF281A" w:rsidRDefault="00B0458A">
      <w:pPr>
        <w:pStyle w:val="Heading1"/>
        <w:pBdr>
          <w:bottom w:val="single" w:sz="6" w:space="4" w:color="1F4E78"/>
        </w:pBdr>
      </w:pPr>
      <w:bookmarkStart w:id="5" w:name="_Toc240218441"/>
      <w:r>
        <w:t>2. System Architecture</w:t>
      </w:r>
      <w:bookmarkEnd w:id="5"/>
    </w:p>
    <w:p w:rsidR="00AF281A" w:rsidRDefault="00B0458A">
      <w:pPr>
        <w:spacing w:after="140" w:line="276" w:lineRule="auto"/>
        <w:jc w:val="both"/>
      </w:pPr>
      <w:r>
        <w:t>The RV32I core issues virtual addresses for instruction fetch and data access; the MMU (backed by a TLB) resolves these to physical addresses before they reach instruction/data memory. The CSR unit holds translation and status state (SATP, MSTATUS); the exception handler arbitrates faults and interrupts. The top level also exposes an AXI4-Lite port and UART/GPIO pins.</w:t>
      </w:r>
    </w:p>
    <w:p w:rsidR="00B0458A" w:rsidRDefault="00B0458A">
      <w:pPr>
        <w:spacing w:after="140" w:line="276" w:lineRule="auto"/>
        <w:jc w:val="both"/>
      </w:pPr>
      <w:r w:rsidRPr="00B0458A">
        <w:lastRenderedPageBreak/>
        <w:drawing>
          <wp:anchor distT="0" distB="0" distL="114300" distR="114300" simplePos="0" relativeHeight="251658240" behindDoc="1" locked="0" layoutInCell="1" allowOverlap="1">
            <wp:simplePos x="0" y="0"/>
            <wp:positionH relativeFrom="column">
              <wp:posOffset>638175</wp:posOffset>
            </wp:positionH>
            <wp:positionV relativeFrom="page">
              <wp:posOffset>838200</wp:posOffset>
            </wp:positionV>
            <wp:extent cx="4333875" cy="253619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33875" cy="2536190"/>
                    </a:xfrm>
                    <a:prstGeom prst="rect">
                      <a:avLst/>
                    </a:prstGeom>
                  </pic:spPr>
                </pic:pic>
              </a:graphicData>
            </a:graphic>
          </wp:anchor>
        </w:drawing>
      </w:r>
    </w:p>
    <w:p w:rsidR="00AF281A" w:rsidRDefault="00B0458A">
      <w:pPr>
        <w:pStyle w:val="Heading2"/>
      </w:pPr>
      <w:bookmarkStart w:id="6" w:name="_Toc240218442"/>
      <w:r>
        <w:t>2.1 Top-Level Data Flow</w:t>
      </w:r>
      <w:bookmarkEnd w:id="6"/>
    </w:p>
    <w:p w:rsidR="00AF281A" w:rsidRDefault="00B0458A">
      <w:pPr>
        <w:pStyle w:val="ListParagraph"/>
        <w:numPr>
          <w:ilvl w:val="0"/>
          <w:numId w:val="1"/>
        </w:numPr>
        <w:spacing w:after="70"/>
        <w:jc w:val="both"/>
      </w:pPr>
      <w:r>
        <w:t>RV32I Core → (virtual address) → MMU → TLB lookup</w:t>
      </w:r>
    </w:p>
    <w:p w:rsidR="00AF281A" w:rsidRDefault="00B0458A">
      <w:pPr>
        <w:pStyle w:val="ListParagraph"/>
        <w:numPr>
          <w:ilvl w:val="0"/>
          <w:numId w:val="1"/>
        </w:numPr>
        <w:spacing w:after="70"/>
        <w:jc w:val="both"/>
      </w:pPr>
      <w:r>
        <w:t>TLB hit → physical address returned in one cycle</w:t>
      </w:r>
    </w:p>
    <w:p w:rsidR="00AF281A" w:rsidRDefault="00B0458A">
      <w:pPr>
        <w:pStyle w:val="ListParagraph"/>
        <w:numPr>
          <w:ilvl w:val="0"/>
          <w:numId w:val="1"/>
        </w:numPr>
        <w:spacing w:after="70"/>
        <w:jc w:val="both"/>
      </w:pPr>
      <w:r>
        <w:t>TLB miss → MMU walks the page table → TLB updated → physical address returned</w:t>
      </w:r>
    </w:p>
    <w:p w:rsidR="00AF281A" w:rsidRDefault="00B0458A">
      <w:pPr>
        <w:pStyle w:val="ListParagraph"/>
        <w:numPr>
          <w:ilvl w:val="0"/>
          <w:numId w:val="1"/>
        </w:numPr>
        <w:spacing w:after="70"/>
        <w:jc w:val="both"/>
      </w:pPr>
      <w:r>
        <w:t>Physical address → Instruction / Data SRAM</w:t>
      </w:r>
    </w:p>
    <w:p w:rsidR="00AF281A" w:rsidRDefault="00B0458A">
      <w:pPr>
        <w:pStyle w:val="ListParagraph"/>
        <w:numPr>
          <w:ilvl w:val="0"/>
          <w:numId w:val="1"/>
        </w:numPr>
        <w:spacing w:after="70"/>
        <w:jc w:val="both"/>
      </w:pPr>
      <w:r>
        <w:t>CSR Unit ↔ Core (SATP, MSTATUS) ↔ MMU (SATP)</w:t>
      </w:r>
    </w:p>
    <w:p w:rsidR="00AF281A" w:rsidRDefault="00B0458A">
      <w:pPr>
        <w:pStyle w:val="ListParagraph"/>
        <w:numPr>
          <w:ilvl w:val="0"/>
          <w:numId w:val="1"/>
        </w:numPr>
        <w:spacing w:after="70"/>
        <w:jc w:val="both"/>
      </w:pPr>
      <w:r>
        <w:t>Core / MMU exceptions → Exception Handler → trap vector back to Core</w:t>
      </w:r>
    </w:p>
    <w:p w:rsidR="00AF281A" w:rsidRDefault="00B0458A">
      <w:pPr>
        <w:pStyle w:val="Heading2"/>
      </w:pPr>
      <w:bookmarkStart w:id="7" w:name="_Toc240218443"/>
      <w:r>
        <w:t>2.2 Key Parameters</w:t>
      </w:r>
      <w:bookmarkEnd w:id="7"/>
    </w:p>
    <w:tbl>
      <w:tblPr>
        <w:tblStyle w:val="GridTable1Light-Accent3"/>
        <w:tblW w:w="9100" w:type="dxa"/>
        <w:tblLook w:val="0000" w:firstRow="0" w:lastRow="0" w:firstColumn="0" w:lastColumn="0" w:noHBand="0" w:noVBand="0"/>
      </w:tblPr>
      <w:tblGrid>
        <w:gridCol w:w="3822"/>
        <w:gridCol w:w="5278"/>
      </w:tblGrid>
      <w:tr w:rsidR="00AF281A" w:rsidTr="00D9370D">
        <w:trPr>
          <w:trHeight w:val="430"/>
        </w:trPr>
        <w:tc>
          <w:tcPr>
            <w:tcW w:w="3822" w:type="dxa"/>
            <w:shd w:val="clear" w:color="auto" w:fill="D0CECE" w:themeFill="background2" w:themeFillShade="E6"/>
          </w:tcPr>
          <w:p w:rsidR="00AF281A" w:rsidRPr="00D9370D" w:rsidRDefault="00B0458A">
            <w:pPr>
              <w:rPr>
                <w:strike/>
              </w:rPr>
            </w:pPr>
            <w:r w:rsidRPr="00D9370D">
              <w:rPr>
                <w:b/>
                <w:bCs/>
                <w:strike/>
                <w:color w:val="FFFFFF"/>
                <w:sz w:val="19"/>
                <w:szCs w:val="19"/>
              </w:rPr>
              <w:t>Parameter</w:t>
            </w:r>
          </w:p>
        </w:tc>
        <w:tc>
          <w:tcPr>
            <w:tcW w:w="5278" w:type="dxa"/>
            <w:shd w:val="clear" w:color="auto" w:fill="D0CECE" w:themeFill="background2" w:themeFillShade="E6"/>
          </w:tcPr>
          <w:p w:rsidR="00AF281A" w:rsidRPr="00D9370D" w:rsidRDefault="00B0458A">
            <w:pPr>
              <w:rPr>
                <w:strike/>
              </w:rPr>
            </w:pPr>
            <w:r w:rsidRPr="00D9370D">
              <w:rPr>
                <w:b/>
                <w:bCs/>
                <w:strike/>
                <w:color w:val="FFFFFF"/>
                <w:sz w:val="19"/>
                <w:szCs w:val="19"/>
              </w:rPr>
              <w:t>Value</w:t>
            </w:r>
          </w:p>
        </w:tc>
      </w:tr>
      <w:tr w:rsidR="00AF281A" w:rsidTr="00D9370D">
        <w:trPr>
          <w:trHeight w:val="430"/>
        </w:trPr>
        <w:tc>
          <w:tcPr>
            <w:tcW w:w="3822" w:type="dxa"/>
          </w:tcPr>
          <w:p w:rsidR="00AF281A" w:rsidRDefault="00B0458A">
            <w:r>
              <w:rPr>
                <w:color w:val="000000"/>
                <w:sz w:val="19"/>
                <w:szCs w:val="19"/>
              </w:rPr>
              <w:t>Register width / count</w:t>
            </w:r>
          </w:p>
        </w:tc>
        <w:tc>
          <w:tcPr>
            <w:tcW w:w="5278" w:type="dxa"/>
          </w:tcPr>
          <w:p w:rsidR="00AF281A" w:rsidRDefault="00B0458A">
            <w:r>
              <w:rPr>
                <w:color w:val="000000"/>
                <w:sz w:val="19"/>
                <w:szCs w:val="19"/>
              </w:rPr>
              <w:t>32-bit, 32 registers (x0–x31)</w:t>
            </w:r>
          </w:p>
        </w:tc>
      </w:tr>
      <w:tr w:rsidR="00AF281A" w:rsidTr="00D9370D">
        <w:trPr>
          <w:trHeight w:val="430"/>
        </w:trPr>
        <w:tc>
          <w:tcPr>
            <w:tcW w:w="3822" w:type="dxa"/>
          </w:tcPr>
          <w:p w:rsidR="00AF281A" w:rsidRDefault="00B0458A">
            <w:r>
              <w:rPr>
                <w:color w:val="000000"/>
                <w:sz w:val="19"/>
                <w:szCs w:val="19"/>
              </w:rPr>
              <w:t>Page size</w:t>
            </w:r>
          </w:p>
        </w:tc>
        <w:tc>
          <w:tcPr>
            <w:tcW w:w="5278" w:type="dxa"/>
          </w:tcPr>
          <w:p w:rsidR="00AF281A" w:rsidRDefault="00B0458A">
            <w:r>
              <w:rPr>
                <w:color w:val="000000"/>
                <w:sz w:val="19"/>
                <w:szCs w:val="19"/>
              </w:rPr>
              <w:t>4 KB</w:t>
            </w:r>
          </w:p>
        </w:tc>
      </w:tr>
      <w:tr w:rsidR="00AF281A" w:rsidTr="00D9370D">
        <w:trPr>
          <w:trHeight w:val="459"/>
        </w:trPr>
        <w:tc>
          <w:tcPr>
            <w:tcW w:w="3822" w:type="dxa"/>
          </w:tcPr>
          <w:p w:rsidR="00AF281A" w:rsidRDefault="00B0458A">
            <w:r>
              <w:rPr>
                <w:color w:val="000000"/>
                <w:sz w:val="19"/>
                <w:szCs w:val="19"/>
              </w:rPr>
              <w:t>TLB</w:t>
            </w:r>
          </w:p>
        </w:tc>
        <w:tc>
          <w:tcPr>
            <w:tcW w:w="5278" w:type="dxa"/>
          </w:tcPr>
          <w:p w:rsidR="00AF281A" w:rsidRDefault="00B0458A">
            <w:r>
              <w:rPr>
                <w:color w:val="000000"/>
                <w:sz w:val="19"/>
                <w:szCs w:val="19"/>
              </w:rPr>
              <w:t>16 entries, fully associative</w:t>
            </w:r>
          </w:p>
        </w:tc>
      </w:tr>
      <w:tr w:rsidR="00AF281A" w:rsidTr="00D9370D">
        <w:trPr>
          <w:trHeight w:val="430"/>
        </w:trPr>
        <w:tc>
          <w:tcPr>
            <w:tcW w:w="3822" w:type="dxa"/>
          </w:tcPr>
          <w:p w:rsidR="00AF281A" w:rsidRDefault="00B0458A">
            <w:r>
              <w:rPr>
                <w:color w:val="000000"/>
                <w:sz w:val="19"/>
                <w:szCs w:val="19"/>
              </w:rPr>
              <w:t>Page table</w:t>
            </w:r>
          </w:p>
        </w:tc>
        <w:tc>
          <w:tcPr>
            <w:tcW w:w="5278" w:type="dxa"/>
          </w:tcPr>
          <w:p w:rsidR="00AF281A" w:rsidRDefault="00B0458A">
            <w:r>
              <w:rPr>
                <w:color w:val="000000"/>
                <w:sz w:val="19"/>
                <w:szCs w:val="19"/>
              </w:rPr>
              <w:t>1024 entries, single-level</w:t>
            </w:r>
          </w:p>
        </w:tc>
      </w:tr>
      <w:tr w:rsidR="00AF281A" w:rsidTr="00D9370D">
        <w:trPr>
          <w:trHeight w:val="430"/>
        </w:trPr>
        <w:tc>
          <w:tcPr>
            <w:tcW w:w="3822" w:type="dxa"/>
          </w:tcPr>
          <w:p w:rsidR="00AF281A" w:rsidRDefault="00B0458A">
            <w:r>
              <w:rPr>
                <w:color w:val="000000"/>
                <w:sz w:val="19"/>
                <w:szCs w:val="19"/>
              </w:rPr>
              <w:t>Target frequency</w:t>
            </w:r>
          </w:p>
        </w:tc>
        <w:tc>
          <w:tcPr>
            <w:tcW w:w="5278" w:type="dxa"/>
          </w:tcPr>
          <w:p w:rsidR="00AF281A" w:rsidRDefault="00B0458A">
            <w:r>
              <w:rPr>
                <w:color w:val="000000"/>
                <w:sz w:val="19"/>
                <w:szCs w:val="19"/>
              </w:rPr>
              <w:t>100 MHz</w:t>
            </w:r>
          </w:p>
        </w:tc>
      </w:tr>
      <w:tr w:rsidR="00AF281A" w:rsidTr="00D9370D">
        <w:trPr>
          <w:trHeight w:val="430"/>
        </w:trPr>
        <w:tc>
          <w:tcPr>
            <w:tcW w:w="3822" w:type="dxa"/>
          </w:tcPr>
          <w:p w:rsidR="00AF281A" w:rsidRDefault="00B0458A">
            <w:r>
              <w:rPr>
                <w:color w:val="000000"/>
                <w:sz w:val="19"/>
                <w:szCs w:val="19"/>
              </w:rPr>
              <w:t>Target ASIC process</w:t>
            </w:r>
          </w:p>
        </w:tc>
        <w:tc>
          <w:tcPr>
            <w:tcW w:w="5278" w:type="dxa"/>
          </w:tcPr>
          <w:p w:rsidR="00AF281A" w:rsidRDefault="00B0458A">
            <w:proofErr w:type="spellStart"/>
            <w:r>
              <w:rPr>
                <w:color w:val="000000"/>
                <w:sz w:val="19"/>
                <w:szCs w:val="19"/>
              </w:rPr>
              <w:t>SkyWater</w:t>
            </w:r>
            <w:proofErr w:type="spellEnd"/>
            <w:r>
              <w:rPr>
                <w:color w:val="000000"/>
                <w:sz w:val="19"/>
                <w:szCs w:val="19"/>
              </w:rPr>
              <w:t xml:space="preserve"> SKY130 (130 nm)</w:t>
            </w:r>
          </w:p>
        </w:tc>
      </w:tr>
      <w:tr w:rsidR="00AF281A" w:rsidTr="00D9370D">
        <w:trPr>
          <w:trHeight w:val="430"/>
        </w:trPr>
        <w:tc>
          <w:tcPr>
            <w:tcW w:w="3822" w:type="dxa"/>
          </w:tcPr>
          <w:p w:rsidR="00AF281A" w:rsidRDefault="00B0458A">
            <w:r>
              <w:rPr>
                <w:color w:val="000000"/>
                <w:sz w:val="19"/>
                <w:szCs w:val="19"/>
              </w:rPr>
              <w:t>Target FPGA</w:t>
            </w:r>
          </w:p>
        </w:tc>
        <w:tc>
          <w:tcPr>
            <w:tcW w:w="5278" w:type="dxa"/>
          </w:tcPr>
          <w:p w:rsidR="00AF281A" w:rsidRDefault="00B0458A">
            <w:proofErr w:type="spellStart"/>
            <w:r>
              <w:rPr>
                <w:color w:val="000000"/>
                <w:sz w:val="19"/>
                <w:szCs w:val="19"/>
              </w:rPr>
              <w:t>Digilent</w:t>
            </w:r>
            <w:proofErr w:type="spellEnd"/>
            <w:r>
              <w:rPr>
                <w:color w:val="000000"/>
                <w:sz w:val="19"/>
                <w:szCs w:val="19"/>
              </w:rPr>
              <w:t xml:space="preserve"> Arty A7-100T</w:t>
            </w:r>
          </w:p>
        </w:tc>
      </w:tr>
    </w:tbl>
    <w:p w:rsidR="00AF281A" w:rsidRDefault="00B0458A">
      <w:pPr>
        <w:pStyle w:val="Heading1"/>
        <w:pBdr>
          <w:bottom w:val="single" w:sz="6" w:space="4" w:color="1F4E78"/>
        </w:pBdr>
      </w:pPr>
      <w:bookmarkStart w:id="8" w:name="_Toc240218444"/>
      <w:r>
        <w:t>3. RV32I Core</w:t>
      </w:r>
      <w:bookmarkEnd w:id="8"/>
    </w:p>
    <w:p w:rsidR="00AF281A" w:rsidRDefault="00B0458A">
      <w:pPr>
        <w:spacing w:after="140" w:line="276" w:lineRule="auto"/>
        <w:jc w:val="both"/>
      </w:pPr>
      <w:r>
        <w:t xml:space="preserve">The core is a </w:t>
      </w:r>
      <w:proofErr w:type="spellStart"/>
      <w:r>
        <w:t>multicycle</w:t>
      </w:r>
      <w:proofErr w:type="spellEnd"/>
      <w:r>
        <w:t>, FSM-based RV32I implementation — FETCH (issue PC to the MMU as a virtual address), EXECUTE (decode and run the ALU operation), MEMORY (issue load/store addresses to the MMU), WRITEBACK (commit the result to the register file) — with a 32-entry register file. Every fetch and every load/store is issued as a virtual address to the MMU rather than to memory directly.</w:t>
      </w:r>
    </w:p>
    <w:tbl>
      <w:tblPr>
        <w:tblW w:w="9939" w:type="dxa"/>
        <w:tblInd w:w="-15" w:type="dxa"/>
        <w:tblBorders>
          <w:top w:val="single" w:sz="4" w:space="0" w:color="B9C6D4"/>
          <w:left w:val="single" w:sz="4" w:space="0" w:color="B9C6D4"/>
          <w:bottom w:val="single" w:sz="4" w:space="0" w:color="B9C6D4"/>
          <w:right w:val="single" w:sz="4" w:space="0" w:color="B9C6D4"/>
          <w:insideH w:val="single" w:sz="2" w:space="0" w:color="D6DEE6"/>
          <w:insideV w:val="single" w:sz="2" w:space="0" w:color="D6DEE6"/>
        </w:tblBorders>
        <w:tblCellMar>
          <w:left w:w="10" w:type="dxa"/>
          <w:right w:w="10" w:type="dxa"/>
        </w:tblCellMar>
        <w:tblLook w:val="0000" w:firstRow="0" w:lastRow="0" w:firstColumn="0" w:lastColumn="0" w:noHBand="0" w:noVBand="0"/>
      </w:tblPr>
      <w:tblGrid>
        <w:gridCol w:w="3180"/>
        <w:gridCol w:w="6759"/>
      </w:tblGrid>
      <w:tr w:rsidR="00AF281A" w:rsidTr="00D9370D">
        <w:tblPrEx>
          <w:tblCellMar>
            <w:top w:w="0" w:type="dxa"/>
            <w:bottom w:w="0" w:type="dxa"/>
          </w:tblCellMar>
        </w:tblPrEx>
        <w:trPr>
          <w:trHeight w:val="356"/>
          <w:tblHeader/>
        </w:trPr>
        <w:tc>
          <w:tcPr>
            <w:tcW w:w="3180"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lastRenderedPageBreak/>
              <w:t>Category</w:t>
            </w:r>
          </w:p>
        </w:tc>
        <w:tc>
          <w:tcPr>
            <w:tcW w:w="6759"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Instructions</w:t>
            </w:r>
          </w:p>
        </w:tc>
      </w:tr>
      <w:tr w:rsidR="00AF281A" w:rsidTr="00D9370D">
        <w:tblPrEx>
          <w:tblCellMar>
            <w:top w:w="0" w:type="dxa"/>
            <w:bottom w:w="0" w:type="dxa"/>
          </w:tblCellMar>
        </w:tblPrEx>
        <w:trPr>
          <w:trHeight w:val="382"/>
        </w:trPr>
        <w:tc>
          <w:tcPr>
            <w:tcW w:w="3180" w:type="dxa"/>
            <w:tcMar>
              <w:top w:w="70" w:type="dxa"/>
              <w:left w:w="100" w:type="dxa"/>
              <w:bottom w:w="70" w:type="dxa"/>
              <w:right w:w="100" w:type="dxa"/>
            </w:tcMar>
            <w:vAlign w:val="center"/>
          </w:tcPr>
          <w:p w:rsidR="00AF281A" w:rsidRDefault="00B0458A">
            <w:r>
              <w:rPr>
                <w:color w:val="000000"/>
                <w:sz w:val="19"/>
                <w:szCs w:val="19"/>
              </w:rPr>
              <w:t>Arithmetic (</w:t>
            </w:r>
            <w:proofErr w:type="spellStart"/>
            <w:r>
              <w:rPr>
                <w:color w:val="000000"/>
                <w:sz w:val="19"/>
                <w:szCs w:val="19"/>
              </w:rPr>
              <w:t>reg</w:t>
            </w:r>
            <w:proofErr w:type="spellEnd"/>
            <w:r>
              <w:rPr>
                <w:color w:val="000000"/>
                <w:sz w:val="19"/>
                <w:szCs w:val="19"/>
              </w:rPr>
              <w:t>/</w:t>
            </w:r>
            <w:proofErr w:type="spellStart"/>
            <w:r>
              <w:rPr>
                <w:color w:val="000000"/>
                <w:sz w:val="19"/>
                <w:szCs w:val="19"/>
              </w:rPr>
              <w:t>imm</w:t>
            </w:r>
            <w:proofErr w:type="spellEnd"/>
            <w:r>
              <w:rPr>
                <w:color w:val="000000"/>
                <w:sz w:val="19"/>
                <w:szCs w:val="19"/>
              </w:rPr>
              <w:t>)</w:t>
            </w:r>
          </w:p>
        </w:tc>
        <w:tc>
          <w:tcPr>
            <w:tcW w:w="6759" w:type="dxa"/>
            <w:tcMar>
              <w:top w:w="70" w:type="dxa"/>
              <w:left w:w="100" w:type="dxa"/>
              <w:bottom w:w="70" w:type="dxa"/>
              <w:right w:w="100" w:type="dxa"/>
            </w:tcMar>
            <w:vAlign w:val="center"/>
          </w:tcPr>
          <w:p w:rsidR="00AF281A" w:rsidRDefault="00B0458A">
            <w:r>
              <w:rPr>
                <w:color w:val="000000"/>
                <w:sz w:val="19"/>
                <w:szCs w:val="19"/>
              </w:rPr>
              <w:t>ADD, SUB, AND, OR, XOR, SLT, SLTU, ADDI, ANDI, ORI, SLLI, SRLI, SRAI</w:t>
            </w:r>
          </w:p>
        </w:tc>
      </w:tr>
      <w:tr w:rsidR="00AF281A" w:rsidTr="00D9370D">
        <w:tblPrEx>
          <w:tblCellMar>
            <w:top w:w="0" w:type="dxa"/>
            <w:bottom w:w="0" w:type="dxa"/>
          </w:tblCellMar>
        </w:tblPrEx>
        <w:trPr>
          <w:trHeight w:val="356"/>
        </w:trPr>
        <w:tc>
          <w:tcPr>
            <w:tcW w:w="3180" w:type="dxa"/>
            <w:shd w:val="clear" w:color="auto" w:fill="F2F6FA"/>
            <w:tcMar>
              <w:top w:w="70" w:type="dxa"/>
              <w:left w:w="100" w:type="dxa"/>
              <w:bottom w:w="70" w:type="dxa"/>
              <w:right w:w="100" w:type="dxa"/>
            </w:tcMar>
            <w:vAlign w:val="center"/>
          </w:tcPr>
          <w:p w:rsidR="00AF281A" w:rsidRDefault="00B0458A">
            <w:r>
              <w:rPr>
                <w:color w:val="000000"/>
                <w:sz w:val="19"/>
                <w:szCs w:val="19"/>
              </w:rPr>
              <w:t>Loads / Stores</w:t>
            </w:r>
          </w:p>
        </w:tc>
        <w:tc>
          <w:tcPr>
            <w:tcW w:w="6759" w:type="dxa"/>
            <w:shd w:val="clear" w:color="auto" w:fill="F2F6FA"/>
            <w:tcMar>
              <w:top w:w="70" w:type="dxa"/>
              <w:left w:w="100" w:type="dxa"/>
              <w:bottom w:w="70" w:type="dxa"/>
              <w:right w:w="100" w:type="dxa"/>
            </w:tcMar>
            <w:vAlign w:val="center"/>
          </w:tcPr>
          <w:p w:rsidR="00AF281A" w:rsidRDefault="00B0458A">
            <w:r>
              <w:rPr>
                <w:color w:val="000000"/>
                <w:sz w:val="19"/>
                <w:szCs w:val="19"/>
              </w:rPr>
              <w:t>LB, LH, LW, LBU, LHU / SB, SH, SW</w:t>
            </w:r>
          </w:p>
        </w:tc>
      </w:tr>
      <w:tr w:rsidR="00AF281A" w:rsidTr="00D9370D">
        <w:tblPrEx>
          <w:tblCellMar>
            <w:top w:w="0" w:type="dxa"/>
            <w:bottom w:w="0" w:type="dxa"/>
          </w:tblCellMar>
        </w:tblPrEx>
        <w:trPr>
          <w:trHeight w:val="356"/>
        </w:trPr>
        <w:tc>
          <w:tcPr>
            <w:tcW w:w="3180" w:type="dxa"/>
            <w:tcMar>
              <w:top w:w="70" w:type="dxa"/>
              <w:left w:w="100" w:type="dxa"/>
              <w:bottom w:w="70" w:type="dxa"/>
              <w:right w:w="100" w:type="dxa"/>
            </w:tcMar>
            <w:vAlign w:val="center"/>
          </w:tcPr>
          <w:p w:rsidR="00AF281A" w:rsidRDefault="00B0458A">
            <w:r>
              <w:rPr>
                <w:color w:val="000000"/>
                <w:sz w:val="19"/>
                <w:szCs w:val="19"/>
              </w:rPr>
              <w:t>Control transfer</w:t>
            </w:r>
          </w:p>
        </w:tc>
        <w:tc>
          <w:tcPr>
            <w:tcW w:w="6759" w:type="dxa"/>
            <w:tcMar>
              <w:top w:w="70" w:type="dxa"/>
              <w:left w:w="100" w:type="dxa"/>
              <w:bottom w:w="70" w:type="dxa"/>
              <w:right w:w="100" w:type="dxa"/>
            </w:tcMar>
            <w:vAlign w:val="center"/>
          </w:tcPr>
          <w:p w:rsidR="00AF281A" w:rsidRDefault="00B0458A">
            <w:r>
              <w:rPr>
                <w:color w:val="000000"/>
                <w:sz w:val="19"/>
                <w:szCs w:val="19"/>
              </w:rPr>
              <w:t>JAL, JALR, BEQ, BNE, BLT, BGE, BLTU, BGEU</w:t>
            </w:r>
          </w:p>
        </w:tc>
      </w:tr>
      <w:tr w:rsidR="00AF281A" w:rsidTr="00D9370D">
        <w:tblPrEx>
          <w:tblCellMar>
            <w:top w:w="0" w:type="dxa"/>
            <w:bottom w:w="0" w:type="dxa"/>
          </w:tblCellMar>
        </w:tblPrEx>
        <w:trPr>
          <w:trHeight w:val="356"/>
        </w:trPr>
        <w:tc>
          <w:tcPr>
            <w:tcW w:w="3180" w:type="dxa"/>
            <w:shd w:val="clear" w:color="auto" w:fill="F2F6FA"/>
            <w:tcMar>
              <w:top w:w="70" w:type="dxa"/>
              <w:left w:w="100" w:type="dxa"/>
              <w:bottom w:w="70" w:type="dxa"/>
              <w:right w:w="100" w:type="dxa"/>
            </w:tcMar>
            <w:vAlign w:val="center"/>
          </w:tcPr>
          <w:p w:rsidR="00AF281A" w:rsidRDefault="00B0458A">
            <w:r>
              <w:rPr>
                <w:color w:val="000000"/>
                <w:sz w:val="19"/>
                <w:szCs w:val="19"/>
              </w:rPr>
              <w:t>Upper immediate / System</w:t>
            </w:r>
          </w:p>
        </w:tc>
        <w:tc>
          <w:tcPr>
            <w:tcW w:w="6759" w:type="dxa"/>
            <w:shd w:val="clear" w:color="auto" w:fill="F2F6FA"/>
            <w:tcMar>
              <w:top w:w="70" w:type="dxa"/>
              <w:left w:w="100" w:type="dxa"/>
              <w:bottom w:w="70" w:type="dxa"/>
              <w:right w:w="100" w:type="dxa"/>
            </w:tcMar>
            <w:vAlign w:val="center"/>
          </w:tcPr>
          <w:p w:rsidR="00AF281A" w:rsidRDefault="00B0458A">
            <w:r>
              <w:rPr>
                <w:color w:val="000000"/>
                <w:sz w:val="19"/>
                <w:szCs w:val="19"/>
              </w:rPr>
              <w:t>LUI, AUIPC / ECALL, EBREAK, CSRRW, CSRRS, CSRRC</w:t>
            </w:r>
          </w:p>
        </w:tc>
      </w:tr>
    </w:tbl>
    <w:p w:rsidR="00AF281A" w:rsidRDefault="00B0458A">
      <w:pPr>
        <w:spacing w:after="140" w:line="276" w:lineRule="auto"/>
        <w:jc w:val="both"/>
      </w:pPr>
      <w:r>
        <w:t>This core-to-MMU handshake (valid/ready plus a page-fault return) is the architectural boundary that makes the rest of the virtual-memory subsystem possible.</w:t>
      </w:r>
    </w:p>
    <w:p w:rsidR="00AF281A" w:rsidRDefault="00B0458A">
      <w:pPr>
        <w:pStyle w:val="Heading1"/>
        <w:pBdr>
          <w:bottom w:val="single" w:sz="6" w:space="4" w:color="1F4E78"/>
        </w:pBdr>
      </w:pPr>
      <w:bookmarkStart w:id="9" w:name="_Toc240218445"/>
      <w:r>
        <w:t>4. Virtual Memory: MMU and TLB</w:t>
      </w:r>
      <w:bookmarkEnd w:id="9"/>
    </w:p>
    <w:p w:rsidR="00AF281A" w:rsidRDefault="00B0458A">
      <w:pPr>
        <w:spacing w:after="140" w:line="276" w:lineRule="auto"/>
        <w:jc w:val="both"/>
      </w:pPr>
      <w:r>
        <w:t>A virtual address is split into a Virtual Page Number (VPN) and a page offset. The MMU indexes a single-level, 1024-entry page table with the VPN to find a Physical Page Number (PPN) and permission flags; a 16-entry fully-associative TLB (a CAM that compares all entries in parallel) caches recent translations so most accesses complete in one cycle instead of paying for a full page-table lookup.</w:t>
      </w:r>
    </w:p>
    <w:p w:rsidR="00D9370D" w:rsidRDefault="00D9370D">
      <w:pPr>
        <w:spacing w:after="140" w:line="276" w:lineRule="auto"/>
        <w:jc w:val="both"/>
      </w:pPr>
    </w:p>
    <w:tbl>
      <w:tblPr>
        <w:tblW w:w="9310" w:type="dxa"/>
        <w:tblInd w:w="-15" w:type="dxa"/>
        <w:tblBorders>
          <w:top w:val="single" w:sz="4" w:space="0" w:color="B9C6D4"/>
          <w:left w:val="single" w:sz="4" w:space="0" w:color="B9C6D4"/>
          <w:bottom w:val="single" w:sz="4" w:space="0" w:color="B9C6D4"/>
          <w:right w:val="single" w:sz="4" w:space="0" w:color="B9C6D4"/>
          <w:insideH w:val="single" w:sz="2" w:space="0" w:color="D6DEE6"/>
          <w:insideV w:val="single" w:sz="2" w:space="0" w:color="D6DEE6"/>
        </w:tblBorders>
        <w:tblCellMar>
          <w:left w:w="10" w:type="dxa"/>
          <w:right w:w="10" w:type="dxa"/>
        </w:tblCellMar>
        <w:tblLook w:val="0000" w:firstRow="0" w:lastRow="0" w:firstColumn="0" w:lastColumn="0" w:noHBand="0" w:noVBand="0"/>
      </w:tblPr>
      <w:tblGrid>
        <w:gridCol w:w="2793"/>
        <w:gridCol w:w="6517"/>
      </w:tblGrid>
      <w:tr w:rsidR="00AF281A" w:rsidTr="00D9370D">
        <w:tblPrEx>
          <w:tblCellMar>
            <w:top w:w="0" w:type="dxa"/>
            <w:bottom w:w="0" w:type="dxa"/>
          </w:tblCellMar>
        </w:tblPrEx>
        <w:trPr>
          <w:trHeight w:val="368"/>
          <w:tblHeader/>
        </w:trPr>
        <w:tc>
          <w:tcPr>
            <w:tcW w:w="2793"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PTE Field</w:t>
            </w:r>
          </w:p>
        </w:tc>
        <w:tc>
          <w:tcPr>
            <w:tcW w:w="6517"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Meaning</w:t>
            </w:r>
          </w:p>
        </w:tc>
      </w:tr>
      <w:tr w:rsidR="00AF281A" w:rsidTr="00D9370D">
        <w:tblPrEx>
          <w:tblCellMar>
            <w:top w:w="0" w:type="dxa"/>
            <w:bottom w:w="0" w:type="dxa"/>
          </w:tblCellMar>
        </w:tblPrEx>
        <w:trPr>
          <w:trHeight w:val="394"/>
        </w:trPr>
        <w:tc>
          <w:tcPr>
            <w:tcW w:w="2793" w:type="dxa"/>
            <w:tcMar>
              <w:top w:w="70" w:type="dxa"/>
              <w:left w:w="100" w:type="dxa"/>
              <w:bottom w:w="70" w:type="dxa"/>
              <w:right w:w="100" w:type="dxa"/>
            </w:tcMar>
            <w:vAlign w:val="center"/>
          </w:tcPr>
          <w:p w:rsidR="00AF281A" w:rsidRDefault="00B0458A">
            <w:r>
              <w:rPr>
                <w:color w:val="000000"/>
                <w:sz w:val="19"/>
                <w:szCs w:val="19"/>
              </w:rPr>
              <w:t>V / R / W / X</w:t>
            </w:r>
          </w:p>
        </w:tc>
        <w:tc>
          <w:tcPr>
            <w:tcW w:w="6517" w:type="dxa"/>
            <w:tcMar>
              <w:top w:w="70" w:type="dxa"/>
              <w:left w:w="100" w:type="dxa"/>
              <w:bottom w:w="70" w:type="dxa"/>
              <w:right w:w="100" w:type="dxa"/>
            </w:tcMar>
            <w:vAlign w:val="center"/>
          </w:tcPr>
          <w:p w:rsidR="00AF281A" w:rsidRDefault="00B0458A">
            <w:r>
              <w:rPr>
                <w:color w:val="000000"/>
                <w:sz w:val="19"/>
                <w:szCs w:val="19"/>
              </w:rPr>
              <w:t>Valid / Read / Write / Execute permission</w:t>
            </w:r>
          </w:p>
        </w:tc>
      </w:tr>
      <w:tr w:rsidR="00AF281A" w:rsidTr="00D9370D">
        <w:tblPrEx>
          <w:tblCellMar>
            <w:top w:w="0" w:type="dxa"/>
            <w:bottom w:w="0" w:type="dxa"/>
          </w:tblCellMar>
        </w:tblPrEx>
        <w:trPr>
          <w:trHeight w:val="368"/>
        </w:trPr>
        <w:tc>
          <w:tcPr>
            <w:tcW w:w="2793" w:type="dxa"/>
            <w:shd w:val="clear" w:color="auto" w:fill="F2F6FA"/>
            <w:tcMar>
              <w:top w:w="70" w:type="dxa"/>
              <w:left w:w="100" w:type="dxa"/>
              <w:bottom w:w="70" w:type="dxa"/>
              <w:right w:w="100" w:type="dxa"/>
            </w:tcMar>
            <w:vAlign w:val="center"/>
          </w:tcPr>
          <w:p w:rsidR="00AF281A" w:rsidRDefault="00B0458A">
            <w:r>
              <w:rPr>
                <w:color w:val="000000"/>
                <w:sz w:val="19"/>
                <w:szCs w:val="19"/>
              </w:rPr>
              <w:t>U / G</w:t>
            </w:r>
          </w:p>
        </w:tc>
        <w:tc>
          <w:tcPr>
            <w:tcW w:w="6517" w:type="dxa"/>
            <w:shd w:val="clear" w:color="auto" w:fill="F2F6FA"/>
            <w:tcMar>
              <w:top w:w="70" w:type="dxa"/>
              <w:left w:w="100" w:type="dxa"/>
              <w:bottom w:w="70" w:type="dxa"/>
              <w:right w:w="100" w:type="dxa"/>
            </w:tcMar>
            <w:vAlign w:val="center"/>
          </w:tcPr>
          <w:p w:rsidR="00AF281A" w:rsidRDefault="00B0458A">
            <w:r>
              <w:rPr>
                <w:color w:val="000000"/>
                <w:sz w:val="19"/>
                <w:szCs w:val="19"/>
              </w:rPr>
              <w:t>User-accessible / global (not flushed on address-space switch)</w:t>
            </w:r>
          </w:p>
        </w:tc>
      </w:tr>
      <w:tr w:rsidR="00AF281A" w:rsidTr="00D9370D">
        <w:tblPrEx>
          <w:tblCellMar>
            <w:top w:w="0" w:type="dxa"/>
            <w:bottom w:w="0" w:type="dxa"/>
          </w:tblCellMar>
        </w:tblPrEx>
        <w:trPr>
          <w:trHeight w:val="368"/>
        </w:trPr>
        <w:tc>
          <w:tcPr>
            <w:tcW w:w="2793" w:type="dxa"/>
            <w:tcMar>
              <w:top w:w="70" w:type="dxa"/>
              <w:left w:w="100" w:type="dxa"/>
              <w:bottom w:w="70" w:type="dxa"/>
              <w:right w:w="100" w:type="dxa"/>
            </w:tcMar>
            <w:vAlign w:val="center"/>
          </w:tcPr>
          <w:p w:rsidR="00AF281A" w:rsidRDefault="00B0458A">
            <w:r>
              <w:rPr>
                <w:color w:val="000000"/>
                <w:sz w:val="19"/>
                <w:szCs w:val="19"/>
              </w:rPr>
              <w:t>A / D</w:t>
            </w:r>
          </w:p>
        </w:tc>
        <w:tc>
          <w:tcPr>
            <w:tcW w:w="6517" w:type="dxa"/>
            <w:tcMar>
              <w:top w:w="70" w:type="dxa"/>
              <w:left w:w="100" w:type="dxa"/>
              <w:bottom w:w="70" w:type="dxa"/>
              <w:right w:w="100" w:type="dxa"/>
            </w:tcMar>
            <w:vAlign w:val="center"/>
          </w:tcPr>
          <w:p w:rsidR="00AF281A" w:rsidRDefault="00B0458A">
            <w:r>
              <w:rPr>
                <w:color w:val="000000"/>
                <w:sz w:val="19"/>
                <w:szCs w:val="19"/>
              </w:rPr>
              <w:t>Accessed / Dirty</w:t>
            </w:r>
          </w:p>
        </w:tc>
      </w:tr>
      <w:tr w:rsidR="00AF281A" w:rsidTr="00D9370D">
        <w:tblPrEx>
          <w:tblCellMar>
            <w:top w:w="0" w:type="dxa"/>
            <w:bottom w:w="0" w:type="dxa"/>
          </w:tblCellMar>
        </w:tblPrEx>
        <w:trPr>
          <w:trHeight w:val="368"/>
        </w:trPr>
        <w:tc>
          <w:tcPr>
            <w:tcW w:w="2793" w:type="dxa"/>
            <w:shd w:val="clear" w:color="auto" w:fill="F2F6FA"/>
            <w:tcMar>
              <w:top w:w="70" w:type="dxa"/>
              <w:left w:w="100" w:type="dxa"/>
              <w:bottom w:w="70" w:type="dxa"/>
              <w:right w:w="100" w:type="dxa"/>
            </w:tcMar>
            <w:vAlign w:val="center"/>
          </w:tcPr>
          <w:p w:rsidR="00AF281A" w:rsidRDefault="00B0458A">
            <w:r>
              <w:rPr>
                <w:color w:val="000000"/>
                <w:sz w:val="19"/>
                <w:szCs w:val="19"/>
              </w:rPr>
              <w:t>PPN</w:t>
            </w:r>
          </w:p>
        </w:tc>
        <w:tc>
          <w:tcPr>
            <w:tcW w:w="6517" w:type="dxa"/>
            <w:shd w:val="clear" w:color="auto" w:fill="F2F6FA"/>
            <w:tcMar>
              <w:top w:w="70" w:type="dxa"/>
              <w:left w:w="100" w:type="dxa"/>
              <w:bottom w:w="70" w:type="dxa"/>
              <w:right w:w="100" w:type="dxa"/>
            </w:tcMar>
            <w:vAlign w:val="center"/>
          </w:tcPr>
          <w:p w:rsidR="00AF281A" w:rsidRDefault="00B0458A">
            <w:r>
              <w:rPr>
                <w:color w:val="000000"/>
                <w:sz w:val="19"/>
                <w:szCs w:val="19"/>
              </w:rPr>
              <w:t>Physical page number this entry maps to</w:t>
            </w:r>
          </w:p>
        </w:tc>
      </w:tr>
    </w:tbl>
    <w:p w:rsidR="00AF281A" w:rsidRDefault="00B0458A">
      <w:pPr>
        <w:pStyle w:val="Heading2"/>
      </w:pPr>
      <w:bookmarkStart w:id="10" w:name="_Toc240218446"/>
      <w:r>
        <w:t>4.1 Translation Flow</w:t>
      </w:r>
      <w:bookmarkEnd w:id="10"/>
    </w:p>
    <w:p w:rsidR="00D9370D" w:rsidRDefault="00B0458A" w:rsidP="00D9370D">
      <w:pPr>
        <w:pStyle w:val="ListParagraph"/>
        <w:numPr>
          <w:ilvl w:val="0"/>
          <w:numId w:val="1"/>
        </w:numPr>
        <w:spacing w:after="70"/>
        <w:jc w:val="both"/>
      </w:pPr>
      <w:r>
        <w:t>Core issues a virtual address to the MMU for a fetch or a data access.</w:t>
      </w:r>
    </w:p>
    <w:p w:rsidR="00AF281A" w:rsidRDefault="00B0458A">
      <w:pPr>
        <w:pStyle w:val="ListParagraph"/>
        <w:numPr>
          <w:ilvl w:val="0"/>
          <w:numId w:val="1"/>
        </w:numPr>
        <w:spacing w:after="70"/>
        <w:jc w:val="both"/>
      </w:pPr>
      <w:r>
        <w:t>MMU checks the TLB first — on a hit, the physical address returns immediately.</w:t>
      </w:r>
    </w:p>
    <w:p w:rsidR="00AF281A" w:rsidRDefault="00B0458A">
      <w:pPr>
        <w:pStyle w:val="ListParagraph"/>
        <w:numPr>
          <w:ilvl w:val="0"/>
          <w:numId w:val="1"/>
        </w:numPr>
        <w:spacing w:after="70"/>
        <w:jc w:val="both"/>
      </w:pPr>
      <w:r>
        <w:t>On a miss, the MMU walks the page table, checks the PTE's valid bit and permissions.</w:t>
      </w:r>
    </w:p>
    <w:p w:rsidR="00AF281A" w:rsidRDefault="00B0458A">
      <w:pPr>
        <w:pStyle w:val="ListParagraph"/>
        <w:numPr>
          <w:ilvl w:val="0"/>
          <w:numId w:val="1"/>
        </w:numPr>
        <w:spacing w:after="70"/>
        <w:jc w:val="both"/>
      </w:pPr>
      <w:r>
        <w:t>A valid, permitted access computes the physical address and installs it in the TLB.</w:t>
      </w:r>
    </w:p>
    <w:p w:rsidR="00AF281A" w:rsidRDefault="00B0458A">
      <w:pPr>
        <w:pStyle w:val="ListParagraph"/>
        <w:numPr>
          <w:ilvl w:val="0"/>
          <w:numId w:val="1"/>
        </w:numPr>
        <w:spacing w:after="70"/>
        <w:jc w:val="both"/>
      </w:pPr>
      <w:r>
        <w:t>An invalid or permission-violating access raises a page fault instead.</w:t>
      </w:r>
    </w:p>
    <w:p w:rsidR="00AF281A" w:rsidRDefault="00B0458A">
      <w:pPr>
        <w:spacing w:after="140" w:line="276" w:lineRule="auto"/>
        <w:jc w:val="both"/>
      </w:pPr>
      <w:r>
        <w:t>Separate translation state machines handle the instruction and data paths independently, so a fetch and a load/store can be in translation at the same time. The TLB is flushed whenever SATP changes, since a new address space invalidates every previously cached translation.</w:t>
      </w:r>
    </w:p>
    <w:p w:rsidR="00AF281A" w:rsidRDefault="00B0458A">
      <w:pPr>
        <w:pStyle w:val="Heading1"/>
        <w:pBdr>
          <w:bottom w:val="single" w:sz="6" w:space="4" w:color="1F4E78"/>
        </w:pBdr>
      </w:pPr>
      <w:bookmarkStart w:id="11" w:name="_Toc240218447"/>
      <w:r>
        <w:t>5. Supporting Subsystems</w:t>
      </w:r>
      <w:bookmarkEnd w:id="11"/>
    </w:p>
    <w:p w:rsidR="00AF281A" w:rsidRDefault="00B0458A">
      <w:pPr>
        <w:pStyle w:val="Heading2"/>
      </w:pPr>
      <w:bookmarkStart w:id="12" w:name="_Toc240218448"/>
      <w:r>
        <w:t>5.1 CSR Unit and Exception Handling</w:t>
      </w:r>
      <w:bookmarkEnd w:id="12"/>
    </w:p>
    <w:p w:rsidR="00AF281A" w:rsidRDefault="00B0458A">
      <w:pPr>
        <w:spacing w:after="140" w:line="276" w:lineRule="auto"/>
        <w:jc w:val="both"/>
      </w:pPr>
      <w:r>
        <w:t xml:space="preserve">The CSR unit holds SATP (MMU translation base, flushes the TLB on write), MSTATUS, and a cycle counter, accessed via CSRRW/CSRRS/CSRRC semantics. The exception handler merges core exceptions (illegal </w:t>
      </w:r>
      <w:r>
        <w:lastRenderedPageBreak/>
        <w:t>instruction, ECALL/EBREAK), MMU page faults, and external interrupts into a single trap decision (cause, interrupt vs. exception, target handler address) using MSTATUS/MIE/MIP and MTVEC.</w:t>
      </w:r>
    </w:p>
    <w:p w:rsidR="00AF281A" w:rsidRDefault="00B0458A">
      <w:pPr>
        <w:pStyle w:val="Heading2"/>
      </w:pPr>
      <w:bookmarkStart w:id="13" w:name="_Toc240218449"/>
      <w:r>
        <w:t>5.2 Bus, Peripherals, and Memory</w:t>
      </w:r>
      <w:bookmarkEnd w:id="13"/>
    </w:p>
    <w:p w:rsidR="00BC6475" w:rsidRDefault="00B0458A">
      <w:pPr>
        <w:spacing w:after="140" w:line="276" w:lineRule="auto"/>
        <w:jc w:val="both"/>
      </w:pPr>
      <w:r>
        <w:t>An AXI4-Lite subordinate port (plus an AXI4 arbiter for multi-master use) exposes on-chip registers to an external host/debugger. UART and GPIO pins support board-level demonstration. Instruction and data memory are separate 4096-word single-port SRAMs (Harvard-style), accessed only with the physical address the MMU produces.</w:t>
      </w:r>
      <w:bookmarkStart w:id="14" w:name="_GoBack"/>
      <w:bookmarkEnd w:id="14"/>
    </w:p>
    <w:p w:rsidR="00BC6475" w:rsidRPr="00BC6475" w:rsidRDefault="00BC6475" w:rsidP="00BC6475"/>
    <w:p w:rsidR="00BC6475" w:rsidRPr="00BC6475" w:rsidRDefault="00BC6475" w:rsidP="00BC6475">
      <w:pPr>
        <w:tabs>
          <w:tab w:val="left" w:pos="5524"/>
        </w:tabs>
      </w:pPr>
      <w:r>
        <w:tab/>
      </w:r>
    </w:p>
    <w:p w:rsidR="00BC6475" w:rsidRPr="00BC6475" w:rsidRDefault="00BC6475" w:rsidP="00BC6475"/>
    <w:p w:rsidR="00BC6475" w:rsidRDefault="00BC6475" w:rsidP="00BC6475"/>
    <w:p w:rsidR="00BC6475" w:rsidRPr="00BC6475" w:rsidRDefault="00BC6475" w:rsidP="00BC6475"/>
    <w:p w:rsidR="00BC6475" w:rsidRDefault="00BC6475" w:rsidP="00BC6475"/>
    <w:p w:rsidR="00BC6475" w:rsidRDefault="00BC6475" w:rsidP="00BC6475"/>
    <w:p w:rsidR="00AF281A" w:rsidRPr="00BC6475" w:rsidRDefault="00BC6475" w:rsidP="00BC6475">
      <w:pPr>
        <w:tabs>
          <w:tab w:val="left" w:pos="7632"/>
        </w:tabs>
      </w:pPr>
      <w:r>
        <w:tab/>
      </w:r>
    </w:p>
    <w:p w:rsidR="00AF281A" w:rsidRDefault="00B0458A">
      <w:pPr>
        <w:pStyle w:val="Heading1"/>
        <w:pageBreakBefore/>
        <w:pBdr>
          <w:bottom w:val="single" w:sz="6" w:space="4" w:color="1F4E78"/>
        </w:pBdr>
      </w:pPr>
      <w:bookmarkStart w:id="15" w:name="_Toc240218450"/>
      <w:r>
        <w:lastRenderedPageBreak/>
        <w:t>6. Verification Methodology</w:t>
      </w:r>
      <w:bookmarkEnd w:id="15"/>
    </w:p>
    <w:p w:rsidR="00AF281A" w:rsidRDefault="00B0458A">
      <w:pPr>
        <w:spacing w:after="140" w:line="276" w:lineRule="auto"/>
        <w:jc w:val="both"/>
      </w:pPr>
      <w:r>
        <w:t xml:space="preserve">Two verification approaches are used together: a lightweight directed </w:t>
      </w:r>
      <w:proofErr w:type="spellStart"/>
      <w:r>
        <w:t>testbench</w:t>
      </w:r>
      <w:proofErr w:type="spellEnd"/>
      <w:r>
        <w:t xml:space="preserve"> for fast bring-up checks, and a complete UVM environment for structured, reusable, scenario-driven verification. UVM is used here because it separates “what stimulus to send” (sequences) from “how to drive it onto pins” (drivers) and “how to check it” (scoreboards) — so new test scenarios can be added by writing a new sequence, without touching the driver/monitor/checking logic.</w:t>
      </w:r>
    </w:p>
    <w:p w:rsidR="00AF281A" w:rsidRDefault="00B0458A">
      <w:pPr>
        <w:pStyle w:val="Heading2"/>
      </w:pPr>
      <w:bookmarkStart w:id="16" w:name="_Toc240218451"/>
      <w:r>
        <w:t xml:space="preserve">6.1 Directed Self-Checking </w:t>
      </w:r>
      <w:proofErr w:type="spellStart"/>
      <w:r>
        <w:t>Testbench</w:t>
      </w:r>
      <w:bookmarkEnd w:id="16"/>
      <w:proofErr w:type="spellEnd"/>
    </w:p>
    <w:p w:rsidR="00AF281A" w:rsidRDefault="00B0458A">
      <w:pPr>
        <w:spacing w:after="140" w:line="276" w:lineRule="auto"/>
        <w:jc w:val="both"/>
      </w:pPr>
      <w:proofErr w:type="gramStart"/>
      <w:r>
        <w:t>tb_riscv_soc.sv</w:t>
      </w:r>
      <w:proofErr w:type="gramEnd"/>
      <w:r>
        <w:t xml:space="preserve"> instantiates the </w:t>
      </w:r>
      <w:proofErr w:type="spellStart"/>
      <w:r>
        <w:t>SoC</w:t>
      </w:r>
      <w:proofErr w:type="spellEnd"/>
      <w:r>
        <w:t>, generates clock/reset, and checks core bring-up: reset behavior, PC advancement, GPIO pass-through, and UART loopback. It is quick to run and used for early sanity checks before the full UVM regression.</w:t>
      </w:r>
    </w:p>
    <w:p w:rsidR="00AF281A" w:rsidRDefault="00B0458A">
      <w:pPr>
        <w:pStyle w:val="Heading2"/>
      </w:pPr>
      <w:bookmarkStart w:id="17" w:name="_Toc240218452"/>
      <w:r>
        <w:t>6.2 UVM Environment — What Is Actually Built</w:t>
      </w:r>
      <w:bookmarkEnd w:id="17"/>
    </w:p>
    <w:p w:rsidR="00AF281A" w:rsidRDefault="00B0458A">
      <w:pPr>
        <w:spacing w:after="140" w:line="276" w:lineRule="auto"/>
        <w:jc w:val="both"/>
      </w:pPr>
      <w:r>
        <w:t xml:space="preserve">The environment is built around one top-level </w:t>
      </w:r>
      <w:proofErr w:type="spellStart"/>
      <w:r>
        <w:t>env</w:t>
      </w:r>
      <w:proofErr w:type="spellEnd"/>
      <w:r>
        <w:t xml:space="preserve"> containing four independent agents, each responsible for one interface of the </w:t>
      </w:r>
      <w:proofErr w:type="spellStart"/>
      <w:r>
        <w:t>SoC.</w:t>
      </w:r>
      <w:proofErr w:type="spellEnd"/>
      <w:r>
        <w:t xml:space="preserve"> Every agent follows the same internal structure: a sequencer that arbitrates stimulus, a driver that converts each transaction into pin-level activity, and a monitor that passively observes the interface and reconstructs transactions for checking — the monitor never drives a signal.</w:t>
      </w:r>
    </w:p>
    <w:p w:rsidR="005D63AB" w:rsidRDefault="005D63AB">
      <w:pPr>
        <w:spacing w:after="140" w:line="276" w:lineRule="auto"/>
        <w:jc w:val="both"/>
      </w:pPr>
    </w:p>
    <w:tbl>
      <w:tblPr>
        <w:tblW w:w="10093" w:type="dxa"/>
        <w:tblInd w:w="-15" w:type="dxa"/>
        <w:tblBorders>
          <w:top w:val="single" w:sz="4" w:space="0" w:color="B9C6D4"/>
          <w:left w:val="single" w:sz="4" w:space="0" w:color="B9C6D4"/>
          <w:bottom w:val="single" w:sz="4" w:space="0" w:color="B9C6D4"/>
          <w:right w:val="single" w:sz="4" w:space="0" w:color="B9C6D4"/>
          <w:insideH w:val="single" w:sz="2" w:space="0" w:color="D6DEE6"/>
          <w:insideV w:val="single" w:sz="2" w:space="0" w:color="D6DEE6"/>
        </w:tblBorders>
        <w:tblCellMar>
          <w:left w:w="10" w:type="dxa"/>
          <w:right w:w="10" w:type="dxa"/>
        </w:tblCellMar>
        <w:tblLook w:val="0000" w:firstRow="0" w:lastRow="0" w:firstColumn="0" w:lastColumn="0" w:noHBand="0" w:noVBand="0"/>
      </w:tblPr>
      <w:tblGrid>
        <w:gridCol w:w="2018"/>
        <w:gridCol w:w="3589"/>
        <w:gridCol w:w="4486"/>
      </w:tblGrid>
      <w:tr w:rsidR="00AF281A" w:rsidTr="00B0458A">
        <w:tblPrEx>
          <w:tblCellMar>
            <w:top w:w="0" w:type="dxa"/>
            <w:bottom w:w="0" w:type="dxa"/>
          </w:tblCellMar>
        </w:tblPrEx>
        <w:trPr>
          <w:trHeight w:val="288"/>
          <w:tblHeader/>
        </w:trPr>
        <w:tc>
          <w:tcPr>
            <w:tcW w:w="2018"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Agent</w:t>
            </w:r>
          </w:p>
        </w:tc>
        <w:tc>
          <w:tcPr>
            <w:tcW w:w="3589"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Interface Driven / Monitored</w:t>
            </w:r>
          </w:p>
        </w:tc>
        <w:tc>
          <w:tcPr>
            <w:tcW w:w="4486"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Purpose in This Project</w:t>
            </w:r>
          </w:p>
        </w:tc>
      </w:tr>
      <w:tr w:rsidR="00AF281A" w:rsidTr="00B0458A">
        <w:tblPrEx>
          <w:tblCellMar>
            <w:top w:w="0" w:type="dxa"/>
            <w:bottom w:w="0" w:type="dxa"/>
          </w:tblCellMar>
        </w:tblPrEx>
        <w:trPr>
          <w:trHeight w:val="618"/>
        </w:trPr>
        <w:tc>
          <w:tcPr>
            <w:tcW w:w="2018" w:type="dxa"/>
            <w:tcMar>
              <w:top w:w="70" w:type="dxa"/>
              <w:left w:w="100" w:type="dxa"/>
              <w:bottom w:w="70" w:type="dxa"/>
              <w:right w:w="100" w:type="dxa"/>
            </w:tcMar>
            <w:vAlign w:val="center"/>
          </w:tcPr>
          <w:p w:rsidR="00AF281A" w:rsidRDefault="00B0458A">
            <w:proofErr w:type="spellStart"/>
            <w:r>
              <w:rPr>
                <w:color w:val="000000"/>
                <w:sz w:val="19"/>
                <w:szCs w:val="19"/>
              </w:rPr>
              <w:t>gpio_agent</w:t>
            </w:r>
            <w:proofErr w:type="spellEnd"/>
          </w:p>
        </w:tc>
        <w:tc>
          <w:tcPr>
            <w:tcW w:w="3589" w:type="dxa"/>
            <w:tcMar>
              <w:top w:w="70" w:type="dxa"/>
              <w:left w:w="100" w:type="dxa"/>
              <w:bottom w:w="70" w:type="dxa"/>
              <w:right w:w="100" w:type="dxa"/>
            </w:tcMar>
            <w:vAlign w:val="center"/>
          </w:tcPr>
          <w:p w:rsidR="00AF281A" w:rsidRDefault="00B0458A">
            <w:proofErr w:type="spellStart"/>
            <w:r>
              <w:rPr>
                <w:color w:val="000000"/>
                <w:sz w:val="19"/>
                <w:szCs w:val="19"/>
              </w:rPr>
              <w:t>gpio_in</w:t>
            </w:r>
            <w:proofErr w:type="spellEnd"/>
            <w:r>
              <w:rPr>
                <w:color w:val="000000"/>
                <w:sz w:val="19"/>
                <w:szCs w:val="19"/>
              </w:rPr>
              <w:t xml:space="preserve">[7:0] / </w:t>
            </w:r>
            <w:proofErr w:type="spellStart"/>
            <w:r>
              <w:rPr>
                <w:color w:val="000000"/>
                <w:sz w:val="19"/>
                <w:szCs w:val="19"/>
              </w:rPr>
              <w:t>gpio_out</w:t>
            </w:r>
            <w:proofErr w:type="spellEnd"/>
            <w:r>
              <w:rPr>
                <w:color w:val="000000"/>
                <w:sz w:val="19"/>
                <w:szCs w:val="19"/>
              </w:rPr>
              <w:t>[7:0]</w:t>
            </w:r>
          </w:p>
        </w:tc>
        <w:tc>
          <w:tcPr>
            <w:tcW w:w="4486" w:type="dxa"/>
            <w:tcMar>
              <w:top w:w="70" w:type="dxa"/>
              <w:left w:w="100" w:type="dxa"/>
              <w:bottom w:w="70" w:type="dxa"/>
              <w:right w:w="100" w:type="dxa"/>
            </w:tcMar>
            <w:vAlign w:val="center"/>
          </w:tcPr>
          <w:p w:rsidR="00AF281A" w:rsidRDefault="00B0458A">
            <w:r>
              <w:rPr>
                <w:color w:val="000000"/>
                <w:sz w:val="19"/>
                <w:szCs w:val="19"/>
              </w:rPr>
              <w:t>Drives GPIO input patterns and checks that they appear correctly on the output side</w:t>
            </w:r>
          </w:p>
        </w:tc>
      </w:tr>
      <w:tr w:rsidR="00AF281A" w:rsidTr="00B0458A">
        <w:tblPrEx>
          <w:tblCellMar>
            <w:top w:w="0" w:type="dxa"/>
            <w:bottom w:w="0" w:type="dxa"/>
          </w:tblCellMar>
        </w:tblPrEx>
        <w:trPr>
          <w:trHeight w:val="618"/>
        </w:trPr>
        <w:tc>
          <w:tcPr>
            <w:tcW w:w="2018"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uart_agent</w:t>
            </w:r>
            <w:proofErr w:type="spellEnd"/>
          </w:p>
        </w:tc>
        <w:tc>
          <w:tcPr>
            <w:tcW w:w="3589"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uart_rx</w:t>
            </w:r>
            <w:proofErr w:type="spellEnd"/>
            <w:r>
              <w:rPr>
                <w:color w:val="000000"/>
                <w:sz w:val="19"/>
                <w:szCs w:val="19"/>
              </w:rPr>
              <w:t xml:space="preserve"> / </w:t>
            </w:r>
            <w:proofErr w:type="spellStart"/>
            <w:r>
              <w:rPr>
                <w:color w:val="000000"/>
                <w:sz w:val="19"/>
                <w:szCs w:val="19"/>
              </w:rPr>
              <w:t>uart_tx</w:t>
            </w:r>
            <w:proofErr w:type="spellEnd"/>
          </w:p>
        </w:tc>
        <w:tc>
          <w:tcPr>
            <w:tcW w:w="4486"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Serializes bytes onto </w:t>
            </w:r>
            <w:proofErr w:type="spellStart"/>
            <w:r>
              <w:rPr>
                <w:color w:val="000000"/>
                <w:sz w:val="19"/>
                <w:szCs w:val="19"/>
              </w:rPr>
              <w:t>uart_rx</w:t>
            </w:r>
            <w:proofErr w:type="spellEnd"/>
            <w:r>
              <w:rPr>
                <w:color w:val="000000"/>
                <w:sz w:val="19"/>
                <w:szCs w:val="19"/>
              </w:rPr>
              <w:t xml:space="preserve"> and captures </w:t>
            </w:r>
            <w:proofErr w:type="spellStart"/>
            <w:r>
              <w:rPr>
                <w:color w:val="000000"/>
                <w:sz w:val="19"/>
                <w:szCs w:val="19"/>
              </w:rPr>
              <w:t>uart_tx</w:t>
            </w:r>
            <w:proofErr w:type="spellEnd"/>
            <w:r>
              <w:rPr>
                <w:color w:val="000000"/>
                <w:sz w:val="19"/>
                <w:szCs w:val="19"/>
              </w:rPr>
              <w:t xml:space="preserve"> to verify the UART path byte-for-bit</w:t>
            </w:r>
          </w:p>
        </w:tc>
      </w:tr>
      <w:tr w:rsidR="00AF281A" w:rsidTr="00B0458A">
        <w:tblPrEx>
          <w:tblCellMar>
            <w:top w:w="0" w:type="dxa"/>
            <w:bottom w:w="0" w:type="dxa"/>
          </w:tblCellMar>
        </w:tblPrEx>
        <w:trPr>
          <w:trHeight w:val="597"/>
        </w:trPr>
        <w:tc>
          <w:tcPr>
            <w:tcW w:w="2018" w:type="dxa"/>
            <w:tcMar>
              <w:top w:w="70" w:type="dxa"/>
              <w:left w:w="100" w:type="dxa"/>
              <w:bottom w:w="70" w:type="dxa"/>
              <w:right w:w="100" w:type="dxa"/>
            </w:tcMar>
            <w:vAlign w:val="center"/>
          </w:tcPr>
          <w:p w:rsidR="00AF281A" w:rsidRDefault="00B0458A">
            <w:proofErr w:type="spellStart"/>
            <w:r>
              <w:rPr>
                <w:color w:val="000000"/>
                <w:sz w:val="19"/>
                <w:szCs w:val="19"/>
              </w:rPr>
              <w:t>axi_agent</w:t>
            </w:r>
            <w:proofErr w:type="spellEnd"/>
          </w:p>
        </w:tc>
        <w:tc>
          <w:tcPr>
            <w:tcW w:w="3589" w:type="dxa"/>
            <w:tcMar>
              <w:top w:w="70" w:type="dxa"/>
              <w:left w:w="100" w:type="dxa"/>
              <w:bottom w:w="70" w:type="dxa"/>
              <w:right w:w="100" w:type="dxa"/>
            </w:tcMar>
            <w:vAlign w:val="center"/>
          </w:tcPr>
          <w:p w:rsidR="00AF281A" w:rsidRDefault="00B0458A">
            <w:r>
              <w:rPr>
                <w:color w:val="000000"/>
                <w:sz w:val="19"/>
                <w:szCs w:val="19"/>
              </w:rPr>
              <w:t>AXI4-Lite write/read address, data, response channels</w:t>
            </w:r>
          </w:p>
        </w:tc>
        <w:tc>
          <w:tcPr>
            <w:tcW w:w="4486" w:type="dxa"/>
            <w:tcMar>
              <w:top w:w="70" w:type="dxa"/>
              <w:left w:w="100" w:type="dxa"/>
              <w:bottom w:w="70" w:type="dxa"/>
              <w:right w:w="100" w:type="dxa"/>
            </w:tcMar>
            <w:vAlign w:val="center"/>
          </w:tcPr>
          <w:p w:rsidR="00AF281A" w:rsidRDefault="00B0458A">
            <w:r>
              <w:rPr>
                <w:color w:val="000000"/>
                <w:sz w:val="19"/>
                <w:szCs w:val="19"/>
              </w:rPr>
              <w:t>Drives register writes and reads over the AXI4-Lite debug port</w:t>
            </w:r>
          </w:p>
        </w:tc>
      </w:tr>
      <w:tr w:rsidR="00AF281A" w:rsidTr="00B0458A">
        <w:tblPrEx>
          <w:tblCellMar>
            <w:top w:w="0" w:type="dxa"/>
            <w:bottom w:w="0" w:type="dxa"/>
          </w:tblCellMar>
        </w:tblPrEx>
        <w:trPr>
          <w:trHeight w:val="597"/>
        </w:trPr>
        <w:tc>
          <w:tcPr>
            <w:tcW w:w="2018"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interrupt_agent</w:t>
            </w:r>
            <w:proofErr w:type="spellEnd"/>
          </w:p>
        </w:tc>
        <w:tc>
          <w:tcPr>
            <w:tcW w:w="3589"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ext_interrupt</w:t>
            </w:r>
            <w:proofErr w:type="spellEnd"/>
          </w:p>
        </w:tc>
        <w:tc>
          <w:tcPr>
            <w:tcW w:w="4486"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Asserts external interrupt events and checks the </w:t>
            </w:r>
            <w:proofErr w:type="spellStart"/>
            <w:r>
              <w:rPr>
                <w:color w:val="000000"/>
                <w:sz w:val="19"/>
                <w:szCs w:val="19"/>
              </w:rPr>
              <w:t>SoC's</w:t>
            </w:r>
            <w:proofErr w:type="spellEnd"/>
            <w:r>
              <w:rPr>
                <w:color w:val="000000"/>
                <w:sz w:val="19"/>
                <w:szCs w:val="19"/>
              </w:rPr>
              <w:t xml:space="preserve"> response/handshake</w:t>
            </w:r>
          </w:p>
        </w:tc>
      </w:tr>
    </w:tbl>
    <w:p w:rsidR="005D63AB" w:rsidRDefault="005D63AB">
      <w:pPr>
        <w:spacing w:after="140" w:line="276" w:lineRule="auto"/>
        <w:jc w:val="both"/>
      </w:pPr>
    </w:p>
    <w:p w:rsidR="005D63AB" w:rsidRDefault="005D63AB">
      <w:pPr>
        <w:spacing w:after="140" w:line="276" w:lineRule="auto"/>
        <w:jc w:val="both"/>
      </w:pPr>
    </w:p>
    <w:p w:rsidR="00AF281A" w:rsidRDefault="00B0458A">
      <w:pPr>
        <w:spacing w:after="140" w:line="276" w:lineRule="auto"/>
        <w:jc w:val="both"/>
      </w:pPr>
      <w:r>
        <w:t xml:space="preserve">Each agent has its own scoreboard (GPIO, UART, </w:t>
      </w:r>
      <w:proofErr w:type="gramStart"/>
      <w:r>
        <w:t>AXI</w:t>
      </w:r>
      <w:proofErr w:type="gramEnd"/>
      <w:r>
        <w:t>) that compares what the monitor observed against the expected result for that interface; a top-level scoreboard aggregates all three into one pass/fail verdict per test. Functional coverage groups run alongside these agents to record which GPIO bit patterns, UART byte values, AXI address ranges, and interrupt timings have actually been exercised, so coverage holes are visible instead of just a pass/fail count.</w:t>
      </w:r>
    </w:p>
    <w:p w:rsidR="00AF281A" w:rsidRDefault="00B0458A">
      <w:pPr>
        <w:pStyle w:val="Heading2"/>
      </w:pPr>
      <w:bookmarkStart w:id="18" w:name="_Toc240218453"/>
      <w:r>
        <w:t>6.3 Test Sequences</w:t>
      </w:r>
      <w:bookmarkEnd w:id="18"/>
    </w:p>
    <w:p w:rsidR="00AF281A" w:rsidRDefault="00B0458A">
      <w:pPr>
        <w:spacing w:after="140" w:line="276" w:lineRule="auto"/>
        <w:jc w:val="both"/>
      </w:pPr>
      <w:r>
        <w:t>Seven reusable sequences drive the agents above; each is a self-contained stimulus generator that can be run individually or combined:</w:t>
      </w:r>
    </w:p>
    <w:tbl>
      <w:tblPr>
        <w:tblW w:w="9000" w:type="dxa"/>
        <w:tblInd w:w="-15" w:type="dxa"/>
        <w:tblBorders>
          <w:top w:val="single" w:sz="4" w:space="0" w:color="B9C6D4"/>
          <w:left w:val="single" w:sz="4" w:space="0" w:color="B9C6D4"/>
          <w:bottom w:val="single" w:sz="4" w:space="0" w:color="B9C6D4"/>
          <w:right w:val="single" w:sz="4" w:space="0" w:color="B9C6D4"/>
          <w:insideH w:val="single" w:sz="2" w:space="0" w:color="D6DEE6"/>
          <w:insideV w:val="single" w:sz="2" w:space="0" w:color="D6DEE6"/>
        </w:tblBorders>
        <w:tblCellMar>
          <w:left w:w="10" w:type="dxa"/>
          <w:right w:w="10" w:type="dxa"/>
        </w:tblCellMar>
        <w:tblLook w:val="0000" w:firstRow="0" w:lastRow="0" w:firstColumn="0" w:lastColumn="0" w:noHBand="0" w:noVBand="0"/>
      </w:tblPr>
      <w:tblGrid>
        <w:gridCol w:w="2400"/>
        <w:gridCol w:w="3700"/>
        <w:gridCol w:w="2900"/>
      </w:tblGrid>
      <w:tr w:rsidR="00AF281A" w:rsidTr="00B0458A">
        <w:tblPrEx>
          <w:tblCellMar>
            <w:top w:w="0" w:type="dxa"/>
            <w:bottom w:w="0" w:type="dxa"/>
          </w:tblCellMar>
        </w:tblPrEx>
        <w:trPr>
          <w:tblHeader/>
        </w:trPr>
        <w:tc>
          <w:tcPr>
            <w:tcW w:w="2400"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lastRenderedPageBreak/>
              <w:t>Sequence</w:t>
            </w:r>
          </w:p>
        </w:tc>
        <w:tc>
          <w:tcPr>
            <w:tcW w:w="3700"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What It Does</w:t>
            </w:r>
          </w:p>
        </w:tc>
        <w:tc>
          <w:tcPr>
            <w:tcW w:w="2900"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What It Verifies</w:t>
            </w:r>
          </w:p>
        </w:tc>
      </w:tr>
      <w:tr w:rsidR="00AF281A">
        <w:tblPrEx>
          <w:tblCellMar>
            <w:top w:w="0" w:type="dxa"/>
            <w:bottom w:w="0" w:type="dxa"/>
          </w:tblCellMar>
        </w:tblPrEx>
        <w:tc>
          <w:tcPr>
            <w:tcW w:w="2400" w:type="dxa"/>
            <w:tcMar>
              <w:top w:w="70" w:type="dxa"/>
              <w:left w:w="100" w:type="dxa"/>
              <w:bottom w:w="70" w:type="dxa"/>
              <w:right w:w="100" w:type="dxa"/>
            </w:tcMar>
            <w:vAlign w:val="center"/>
          </w:tcPr>
          <w:p w:rsidR="00AF281A" w:rsidRDefault="00B0458A">
            <w:proofErr w:type="spellStart"/>
            <w:r>
              <w:rPr>
                <w:color w:val="000000"/>
                <w:sz w:val="19"/>
                <w:szCs w:val="19"/>
              </w:rPr>
              <w:t>gpio_passthrough_seq</w:t>
            </w:r>
            <w:proofErr w:type="spellEnd"/>
          </w:p>
        </w:tc>
        <w:tc>
          <w:tcPr>
            <w:tcW w:w="3700" w:type="dxa"/>
            <w:tcMar>
              <w:top w:w="70" w:type="dxa"/>
              <w:left w:w="100" w:type="dxa"/>
              <w:bottom w:w="70" w:type="dxa"/>
              <w:right w:w="100" w:type="dxa"/>
            </w:tcMar>
            <w:vAlign w:val="center"/>
          </w:tcPr>
          <w:p w:rsidR="00AF281A" w:rsidRDefault="00B0458A">
            <w:r>
              <w:rPr>
                <w:color w:val="000000"/>
                <w:sz w:val="19"/>
                <w:szCs w:val="19"/>
              </w:rPr>
              <w:t xml:space="preserve">Drives a set of 8-bit patterns onto </w:t>
            </w:r>
            <w:proofErr w:type="spellStart"/>
            <w:r>
              <w:rPr>
                <w:color w:val="000000"/>
                <w:sz w:val="19"/>
                <w:szCs w:val="19"/>
              </w:rPr>
              <w:t>gpio_in</w:t>
            </w:r>
            <w:proofErr w:type="spellEnd"/>
          </w:p>
        </w:tc>
        <w:tc>
          <w:tcPr>
            <w:tcW w:w="2900" w:type="dxa"/>
            <w:tcMar>
              <w:top w:w="70" w:type="dxa"/>
              <w:left w:w="100" w:type="dxa"/>
              <w:bottom w:w="70" w:type="dxa"/>
              <w:right w:w="100" w:type="dxa"/>
            </w:tcMar>
            <w:vAlign w:val="center"/>
          </w:tcPr>
          <w:p w:rsidR="00AF281A" w:rsidRDefault="00B0458A">
            <w:proofErr w:type="spellStart"/>
            <w:r>
              <w:rPr>
                <w:color w:val="000000"/>
                <w:sz w:val="19"/>
                <w:szCs w:val="19"/>
              </w:rPr>
              <w:t>gpio_out</w:t>
            </w:r>
            <w:proofErr w:type="spellEnd"/>
            <w:r>
              <w:rPr>
                <w:color w:val="000000"/>
                <w:sz w:val="19"/>
                <w:szCs w:val="19"/>
              </w:rPr>
              <w:t xml:space="preserve"> mirrors </w:t>
            </w:r>
            <w:proofErr w:type="spellStart"/>
            <w:r>
              <w:rPr>
                <w:color w:val="000000"/>
                <w:sz w:val="19"/>
                <w:szCs w:val="19"/>
              </w:rPr>
              <w:t>gpio_in</w:t>
            </w:r>
            <w:proofErr w:type="spellEnd"/>
            <w:r>
              <w:rPr>
                <w:color w:val="000000"/>
                <w:sz w:val="19"/>
                <w:szCs w:val="19"/>
              </w:rPr>
              <w:t xml:space="preserve"> correctly</w:t>
            </w:r>
          </w:p>
        </w:tc>
      </w:tr>
      <w:tr w:rsidR="00AF281A">
        <w:tblPrEx>
          <w:tblCellMar>
            <w:top w:w="0" w:type="dxa"/>
            <w:bottom w:w="0" w:type="dxa"/>
          </w:tblCellMar>
        </w:tblPrEx>
        <w:tc>
          <w:tcPr>
            <w:tcW w:w="2400"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uart_echo_seq</w:t>
            </w:r>
            <w:proofErr w:type="spellEnd"/>
          </w:p>
        </w:tc>
        <w:tc>
          <w:tcPr>
            <w:tcW w:w="3700"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Sends bytes on </w:t>
            </w:r>
            <w:proofErr w:type="spellStart"/>
            <w:r>
              <w:rPr>
                <w:color w:val="000000"/>
                <w:sz w:val="19"/>
                <w:szCs w:val="19"/>
              </w:rPr>
              <w:t>uart_rx</w:t>
            </w:r>
            <w:proofErr w:type="spellEnd"/>
          </w:p>
        </w:tc>
        <w:tc>
          <w:tcPr>
            <w:tcW w:w="2900"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The same bytes are returned on </w:t>
            </w:r>
            <w:proofErr w:type="spellStart"/>
            <w:r>
              <w:rPr>
                <w:color w:val="000000"/>
                <w:sz w:val="19"/>
                <w:szCs w:val="19"/>
              </w:rPr>
              <w:t>uart_tx</w:t>
            </w:r>
            <w:proofErr w:type="spellEnd"/>
            <w:r>
              <w:rPr>
                <w:color w:val="000000"/>
                <w:sz w:val="19"/>
                <w:szCs w:val="19"/>
              </w:rPr>
              <w:t xml:space="preserve"> (loopback)</w:t>
            </w:r>
          </w:p>
        </w:tc>
      </w:tr>
      <w:tr w:rsidR="00AF281A">
        <w:tblPrEx>
          <w:tblCellMar>
            <w:top w:w="0" w:type="dxa"/>
            <w:bottom w:w="0" w:type="dxa"/>
          </w:tblCellMar>
        </w:tblPrEx>
        <w:tc>
          <w:tcPr>
            <w:tcW w:w="2400" w:type="dxa"/>
            <w:tcMar>
              <w:top w:w="70" w:type="dxa"/>
              <w:left w:w="100" w:type="dxa"/>
              <w:bottom w:w="70" w:type="dxa"/>
              <w:right w:w="100" w:type="dxa"/>
            </w:tcMar>
            <w:vAlign w:val="center"/>
          </w:tcPr>
          <w:p w:rsidR="00AF281A" w:rsidRDefault="00B0458A">
            <w:proofErr w:type="spellStart"/>
            <w:r>
              <w:rPr>
                <w:color w:val="000000"/>
                <w:sz w:val="19"/>
                <w:szCs w:val="19"/>
              </w:rPr>
              <w:t>axi_write_seq</w:t>
            </w:r>
            <w:proofErr w:type="spellEnd"/>
          </w:p>
        </w:tc>
        <w:tc>
          <w:tcPr>
            <w:tcW w:w="3700" w:type="dxa"/>
            <w:tcMar>
              <w:top w:w="70" w:type="dxa"/>
              <w:left w:w="100" w:type="dxa"/>
              <w:bottom w:w="70" w:type="dxa"/>
              <w:right w:w="100" w:type="dxa"/>
            </w:tcMar>
            <w:vAlign w:val="center"/>
          </w:tcPr>
          <w:p w:rsidR="00AF281A" w:rsidRDefault="00B0458A">
            <w:r>
              <w:rPr>
                <w:color w:val="000000"/>
                <w:sz w:val="19"/>
                <w:szCs w:val="19"/>
              </w:rPr>
              <w:t>Issues AXI4-Lite write transactions to on-chip registers</w:t>
            </w:r>
          </w:p>
        </w:tc>
        <w:tc>
          <w:tcPr>
            <w:tcW w:w="2900" w:type="dxa"/>
            <w:tcMar>
              <w:top w:w="70" w:type="dxa"/>
              <w:left w:w="100" w:type="dxa"/>
              <w:bottom w:w="70" w:type="dxa"/>
              <w:right w:w="100" w:type="dxa"/>
            </w:tcMar>
            <w:vAlign w:val="center"/>
          </w:tcPr>
          <w:p w:rsidR="00AF281A" w:rsidRDefault="00B0458A">
            <w:r>
              <w:rPr>
                <w:color w:val="000000"/>
                <w:sz w:val="19"/>
                <w:szCs w:val="19"/>
              </w:rPr>
              <w:t>Writes complete with the correct handshake/response</w:t>
            </w:r>
          </w:p>
        </w:tc>
      </w:tr>
      <w:tr w:rsidR="00AF281A">
        <w:tblPrEx>
          <w:tblCellMar>
            <w:top w:w="0" w:type="dxa"/>
            <w:bottom w:w="0" w:type="dxa"/>
          </w:tblCellMar>
        </w:tblPrEx>
        <w:tc>
          <w:tcPr>
            <w:tcW w:w="2400"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axi_read_seq</w:t>
            </w:r>
            <w:proofErr w:type="spellEnd"/>
          </w:p>
        </w:tc>
        <w:tc>
          <w:tcPr>
            <w:tcW w:w="3700" w:type="dxa"/>
            <w:shd w:val="clear" w:color="auto" w:fill="F2F6FA"/>
            <w:tcMar>
              <w:top w:w="70" w:type="dxa"/>
              <w:left w:w="100" w:type="dxa"/>
              <w:bottom w:w="70" w:type="dxa"/>
              <w:right w:w="100" w:type="dxa"/>
            </w:tcMar>
            <w:vAlign w:val="center"/>
          </w:tcPr>
          <w:p w:rsidR="00AF281A" w:rsidRDefault="00B0458A">
            <w:r>
              <w:rPr>
                <w:color w:val="000000"/>
                <w:sz w:val="19"/>
                <w:szCs w:val="19"/>
              </w:rPr>
              <w:t>Issues AXI4-Lite reads, typically after a write</w:t>
            </w:r>
          </w:p>
        </w:tc>
        <w:tc>
          <w:tcPr>
            <w:tcW w:w="2900" w:type="dxa"/>
            <w:shd w:val="clear" w:color="auto" w:fill="F2F6FA"/>
            <w:tcMar>
              <w:top w:w="70" w:type="dxa"/>
              <w:left w:w="100" w:type="dxa"/>
              <w:bottom w:w="70" w:type="dxa"/>
              <w:right w:w="100" w:type="dxa"/>
            </w:tcMar>
            <w:vAlign w:val="center"/>
          </w:tcPr>
          <w:p w:rsidR="00AF281A" w:rsidRDefault="00B0458A">
            <w:r>
              <w:rPr>
                <w:color w:val="000000"/>
                <w:sz w:val="19"/>
                <w:szCs w:val="19"/>
              </w:rPr>
              <w:t>Read data matches the most recent write</w:t>
            </w:r>
          </w:p>
        </w:tc>
      </w:tr>
      <w:tr w:rsidR="00AF281A">
        <w:tblPrEx>
          <w:tblCellMar>
            <w:top w:w="0" w:type="dxa"/>
            <w:bottom w:w="0" w:type="dxa"/>
          </w:tblCellMar>
        </w:tblPrEx>
        <w:tc>
          <w:tcPr>
            <w:tcW w:w="2400" w:type="dxa"/>
            <w:tcMar>
              <w:top w:w="70" w:type="dxa"/>
              <w:left w:w="100" w:type="dxa"/>
              <w:bottom w:w="70" w:type="dxa"/>
              <w:right w:w="100" w:type="dxa"/>
            </w:tcMar>
            <w:vAlign w:val="center"/>
          </w:tcPr>
          <w:p w:rsidR="00AF281A" w:rsidRDefault="00B0458A">
            <w:proofErr w:type="spellStart"/>
            <w:r>
              <w:rPr>
                <w:color w:val="000000"/>
                <w:sz w:val="19"/>
                <w:szCs w:val="19"/>
              </w:rPr>
              <w:t>interrupt_seq</w:t>
            </w:r>
            <w:proofErr w:type="spellEnd"/>
          </w:p>
        </w:tc>
        <w:tc>
          <w:tcPr>
            <w:tcW w:w="3700" w:type="dxa"/>
            <w:tcMar>
              <w:top w:w="70" w:type="dxa"/>
              <w:left w:w="100" w:type="dxa"/>
              <w:bottom w:w="70" w:type="dxa"/>
              <w:right w:w="100" w:type="dxa"/>
            </w:tcMar>
            <w:vAlign w:val="center"/>
          </w:tcPr>
          <w:p w:rsidR="00AF281A" w:rsidRDefault="00B0458A">
            <w:r>
              <w:rPr>
                <w:color w:val="000000"/>
                <w:sz w:val="19"/>
                <w:szCs w:val="19"/>
              </w:rPr>
              <w:t xml:space="preserve">Pulses </w:t>
            </w:r>
            <w:proofErr w:type="spellStart"/>
            <w:r>
              <w:rPr>
                <w:color w:val="000000"/>
                <w:sz w:val="19"/>
                <w:szCs w:val="19"/>
              </w:rPr>
              <w:t>ext_interrupt</w:t>
            </w:r>
            <w:proofErr w:type="spellEnd"/>
            <w:r>
              <w:rPr>
                <w:color w:val="000000"/>
                <w:sz w:val="19"/>
                <w:szCs w:val="19"/>
              </w:rPr>
              <w:t xml:space="preserve"> at varying times</w:t>
            </w:r>
          </w:p>
        </w:tc>
        <w:tc>
          <w:tcPr>
            <w:tcW w:w="2900" w:type="dxa"/>
            <w:tcMar>
              <w:top w:w="70" w:type="dxa"/>
              <w:left w:w="100" w:type="dxa"/>
              <w:bottom w:w="70" w:type="dxa"/>
              <w:right w:w="100" w:type="dxa"/>
            </w:tcMar>
            <w:vAlign w:val="center"/>
          </w:tcPr>
          <w:p w:rsidR="00AF281A" w:rsidRDefault="00B0458A">
            <w:r>
              <w:rPr>
                <w:color w:val="000000"/>
                <w:sz w:val="19"/>
                <w:szCs w:val="19"/>
              </w:rPr>
              <w:t xml:space="preserve">The </w:t>
            </w:r>
            <w:proofErr w:type="spellStart"/>
            <w:r>
              <w:rPr>
                <w:color w:val="000000"/>
                <w:sz w:val="19"/>
                <w:szCs w:val="19"/>
              </w:rPr>
              <w:t>SoC</w:t>
            </w:r>
            <w:proofErr w:type="spellEnd"/>
            <w:r>
              <w:rPr>
                <w:color w:val="000000"/>
                <w:sz w:val="19"/>
                <w:szCs w:val="19"/>
              </w:rPr>
              <w:t xml:space="preserve"> recognizes and responds to the interrupt</w:t>
            </w:r>
          </w:p>
        </w:tc>
      </w:tr>
      <w:tr w:rsidR="00AF281A">
        <w:tblPrEx>
          <w:tblCellMar>
            <w:top w:w="0" w:type="dxa"/>
            <w:bottom w:w="0" w:type="dxa"/>
          </w:tblCellMar>
        </w:tblPrEx>
        <w:tc>
          <w:tcPr>
            <w:tcW w:w="2400"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reset_seq</w:t>
            </w:r>
            <w:proofErr w:type="spellEnd"/>
          </w:p>
        </w:tc>
        <w:tc>
          <w:tcPr>
            <w:tcW w:w="3700"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Asserts/de-asserts </w:t>
            </w:r>
            <w:proofErr w:type="spellStart"/>
            <w:r>
              <w:rPr>
                <w:color w:val="000000"/>
                <w:sz w:val="19"/>
                <w:szCs w:val="19"/>
              </w:rPr>
              <w:t>rst_n</w:t>
            </w:r>
            <w:proofErr w:type="spellEnd"/>
            <w:r>
              <w:rPr>
                <w:color w:val="000000"/>
                <w:sz w:val="19"/>
                <w:szCs w:val="19"/>
              </w:rPr>
              <w:t xml:space="preserve"> mid-test</w:t>
            </w:r>
          </w:p>
        </w:tc>
        <w:tc>
          <w:tcPr>
            <w:tcW w:w="2900" w:type="dxa"/>
            <w:shd w:val="clear" w:color="auto" w:fill="F2F6FA"/>
            <w:tcMar>
              <w:top w:w="70" w:type="dxa"/>
              <w:left w:w="100" w:type="dxa"/>
              <w:bottom w:w="70" w:type="dxa"/>
              <w:right w:w="100" w:type="dxa"/>
            </w:tcMar>
            <w:vAlign w:val="center"/>
          </w:tcPr>
          <w:p w:rsidR="00AF281A" w:rsidRDefault="00B0458A">
            <w:r>
              <w:rPr>
                <w:color w:val="000000"/>
                <w:sz w:val="19"/>
                <w:szCs w:val="19"/>
              </w:rPr>
              <w:t>The design returns to a clean known state</w:t>
            </w:r>
          </w:p>
        </w:tc>
      </w:tr>
      <w:tr w:rsidR="00AF281A">
        <w:tblPrEx>
          <w:tblCellMar>
            <w:top w:w="0" w:type="dxa"/>
            <w:bottom w:w="0" w:type="dxa"/>
          </w:tblCellMar>
        </w:tblPrEx>
        <w:tc>
          <w:tcPr>
            <w:tcW w:w="2400" w:type="dxa"/>
            <w:tcMar>
              <w:top w:w="70" w:type="dxa"/>
              <w:left w:w="100" w:type="dxa"/>
              <w:bottom w:w="70" w:type="dxa"/>
              <w:right w:w="100" w:type="dxa"/>
            </w:tcMar>
            <w:vAlign w:val="center"/>
          </w:tcPr>
          <w:p w:rsidR="00AF281A" w:rsidRDefault="00B0458A">
            <w:proofErr w:type="spellStart"/>
            <w:r>
              <w:rPr>
                <w:color w:val="000000"/>
                <w:sz w:val="19"/>
                <w:szCs w:val="19"/>
              </w:rPr>
              <w:t>regression_seq</w:t>
            </w:r>
            <w:proofErr w:type="spellEnd"/>
          </w:p>
        </w:tc>
        <w:tc>
          <w:tcPr>
            <w:tcW w:w="3700" w:type="dxa"/>
            <w:tcMar>
              <w:top w:w="70" w:type="dxa"/>
              <w:left w:w="100" w:type="dxa"/>
              <w:bottom w:w="70" w:type="dxa"/>
              <w:right w:w="100" w:type="dxa"/>
            </w:tcMar>
            <w:vAlign w:val="center"/>
          </w:tcPr>
          <w:p w:rsidR="00AF281A" w:rsidRDefault="00B0458A">
            <w:r>
              <w:rPr>
                <w:color w:val="000000"/>
                <w:sz w:val="19"/>
                <w:szCs w:val="19"/>
              </w:rPr>
              <w:t>Runs all of the above back-to-back</w:t>
            </w:r>
          </w:p>
        </w:tc>
        <w:tc>
          <w:tcPr>
            <w:tcW w:w="2900" w:type="dxa"/>
            <w:tcMar>
              <w:top w:w="70" w:type="dxa"/>
              <w:left w:w="100" w:type="dxa"/>
              <w:bottom w:w="70" w:type="dxa"/>
              <w:right w:w="100" w:type="dxa"/>
            </w:tcMar>
            <w:vAlign w:val="center"/>
          </w:tcPr>
          <w:p w:rsidR="00AF281A" w:rsidRDefault="00B0458A">
            <w:r>
              <w:rPr>
                <w:color w:val="000000"/>
                <w:sz w:val="19"/>
                <w:szCs w:val="19"/>
              </w:rPr>
              <w:t>Full-environment smoke/regression pass</w:t>
            </w:r>
          </w:p>
        </w:tc>
      </w:tr>
    </w:tbl>
    <w:p w:rsidR="00BC6475" w:rsidRDefault="00BC6475">
      <w:pPr>
        <w:spacing w:after="140" w:line="276" w:lineRule="auto"/>
        <w:jc w:val="both"/>
      </w:pPr>
    </w:p>
    <w:p w:rsidR="00AF281A" w:rsidRDefault="00B0458A">
      <w:pPr>
        <w:spacing w:after="140" w:line="276" w:lineRule="auto"/>
        <w:jc w:val="both"/>
      </w:pPr>
      <w:r>
        <w:t xml:space="preserve">A UVM test (extending </w:t>
      </w:r>
      <w:proofErr w:type="spellStart"/>
      <w:r>
        <w:t>uvm_test</w:t>
      </w:r>
      <w:proofErr w:type="spellEnd"/>
      <w:r>
        <w:t xml:space="preserve">) builds the environment in </w:t>
      </w:r>
      <w:proofErr w:type="spellStart"/>
      <w:r>
        <w:t>build_phase</w:t>
      </w:r>
      <w:proofErr w:type="spellEnd"/>
      <w:r>
        <w:t xml:space="preserve">, raises an objection, starts the chosen sequence(s) on the relevant agent's sequencer, waits for completion, and drops the objection to end the run — the same test class is reused for each sequence simply by swapping which sequence it starts, and </w:t>
      </w:r>
      <w:proofErr w:type="spellStart"/>
      <w:r>
        <w:t>regression_seq</w:t>
      </w:r>
      <w:proofErr w:type="spellEnd"/>
      <w:r>
        <w:t xml:space="preserve"> exercises all four agents in one pass.</w:t>
      </w:r>
    </w:p>
    <w:p w:rsidR="00AF281A" w:rsidRDefault="00B0458A">
      <w:pPr>
        <w:pStyle w:val="Heading1"/>
        <w:pageBreakBefore/>
        <w:pBdr>
          <w:bottom w:val="single" w:sz="6" w:space="4" w:color="1F4E78"/>
        </w:pBdr>
      </w:pPr>
      <w:bookmarkStart w:id="19" w:name="_Toc240218454"/>
      <w:r>
        <w:lastRenderedPageBreak/>
        <w:t>7. Physical Design Flow (RTL to GDS-II)</w:t>
      </w:r>
      <w:bookmarkEnd w:id="19"/>
    </w:p>
    <w:p w:rsidR="00AF281A" w:rsidRDefault="00B0458A">
      <w:pPr>
        <w:spacing w:after="140" w:line="276" w:lineRule="auto"/>
        <w:jc w:val="both"/>
      </w:pPr>
      <w:r>
        <w:t xml:space="preserve">The design was carried through the </w:t>
      </w:r>
      <w:proofErr w:type="spellStart"/>
      <w:r>
        <w:t>OpenLane</w:t>
      </w:r>
      <w:proofErr w:type="spellEnd"/>
      <w:r>
        <w:t>/</w:t>
      </w:r>
      <w:proofErr w:type="spellStart"/>
      <w:r>
        <w:t>OpenROAD</w:t>
      </w:r>
      <w:proofErr w:type="spellEnd"/>
      <w:r>
        <w:t xml:space="preserve"> open-source flow targeting the </w:t>
      </w:r>
      <w:proofErr w:type="spellStart"/>
      <w:r>
        <w:t>SkyWater</w:t>
      </w:r>
      <w:proofErr w:type="spellEnd"/>
      <w:r>
        <w:t xml:space="preserve"> SKY130 (130 nm) process (sky130A PDK), converting the RTL into a </w:t>
      </w:r>
      <w:proofErr w:type="spellStart"/>
      <w:r>
        <w:t>manufacturable</w:t>
      </w:r>
      <w:proofErr w:type="spellEnd"/>
      <w:r>
        <w:t xml:space="preserve"> layout in six stages: synthesis, </w:t>
      </w:r>
      <w:proofErr w:type="spellStart"/>
      <w:r>
        <w:t>floorplanning</w:t>
      </w:r>
      <w:proofErr w:type="spellEnd"/>
      <w:r>
        <w:t>, placement, clock tree synthesis, routing, and GDS generation, followed by sign-off verification.</w:t>
      </w:r>
    </w:p>
    <w:p w:rsidR="00AF281A" w:rsidRDefault="00B0458A">
      <w:pPr>
        <w:pStyle w:val="Heading2"/>
      </w:pPr>
      <w:bookmarkStart w:id="20" w:name="_Toc240218455"/>
      <w:r>
        <w:t>7.1 Stage-by-Stage Summary</w:t>
      </w:r>
      <w:bookmarkEnd w:id="20"/>
    </w:p>
    <w:tbl>
      <w:tblPr>
        <w:tblW w:w="9869" w:type="dxa"/>
        <w:tblInd w:w="-15" w:type="dxa"/>
        <w:tblBorders>
          <w:top w:val="single" w:sz="4" w:space="0" w:color="B9C6D4"/>
          <w:left w:val="single" w:sz="4" w:space="0" w:color="B9C6D4"/>
          <w:bottom w:val="single" w:sz="4" w:space="0" w:color="B9C6D4"/>
          <w:right w:val="single" w:sz="4" w:space="0" w:color="B9C6D4"/>
          <w:insideH w:val="single" w:sz="2" w:space="0" w:color="D6DEE6"/>
          <w:insideV w:val="single" w:sz="2" w:space="0" w:color="D6DEE6"/>
        </w:tblBorders>
        <w:tblCellMar>
          <w:left w:w="10" w:type="dxa"/>
          <w:right w:w="10" w:type="dxa"/>
        </w:tblCellMar>
        <w:tblLook w:val="0000" w:firstRow="0" w:lastRow="0" w:firstColumn="0" w:lastColumn="0" w:noHBand="0" w:noVBand="0"/>
      </w:tblPr>
      <w:tblGrid>
        <w:gridCol w:w="2412"/>
        <w:gridCol w:w="1974"/>
        <w:gridCol w:w="5483"/>
      </w:tblGrid>
      <w:tr w:rsidR="00AF281A" w:rsidTr="00B0458A">
        <w:tblPrEx>
          <w:tblCellMar>
            <w:top w:w="0" w:type="dxa"/>
            <w:bottom w:w="0" w:type="dxa"/>
          </w:tblCellMar>
        </w:tblPrEx>
        <w:trPr>
          <w:trHeight w:val="147"/>
          <w:tblHeader/>
        </w:trPr>
        <w:tc>
          <w:tcPr>
            <w:tcW w:w="2412"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Stage</w:t>
            </w:r>
          </w:p>
        </w:tc>
        <w:tc>
          <w:tcPr>
            <w:tcW w:w="1974"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Tool</w:t>
            </w:r>
          </w:p>
        </w:tc>
        <w:tc>
          <w:tcPr>
            <w:tcW w:w="5483"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Key Result</w:t>
            </w:r>
          </w:p>
        </w:tc>
      </w:tr>
      <w:tr w:rsidR="00AF281A" w:rsidTr="00B0458A">
        <w:tblPrEx>
          <w:tblCellMar>
            <w:top w:w="0" w:type="dxa"/>
            <w:bottom w:w="0" w:type="dxa"/>
          </w:tblCellMar>
        </w:tblPrEx>
        <w:trPr>
          <w:trHeight w:val="315"/>
        </w:trPr>
        <w:tc>
          <w:tcPr>
            <w:tcW w:w="2412" w:type="dxa"/>
            <w:tcMar>
              <w:top w:w="70" w:type="dxa"/>
              <w:left w:w="100" w:type="dxa"/>
              <w:bottom w:w="70" w:type="dxa"/>
              <w:right w:w="100" w:type="dxa"/>
            </w:tcMar>
            <w:vAlign w:val="center"/>
          </w:tcPr>
          <w:p w:rsidR="00AF281A" w:rsidRDefault="00B0458A">
            <w:r>
              <w:rPr>
                <w:color w:val="000000"/>
                <w:sz w:val="19"/>
                <w:szCs w:val="19"/>
              </w:rPr>
              <w:t>Synthesis</w:t>
            </w:r>
          </w:p>
        </w:tc>
        <w:tc>
          <w:tcPr>
            <w:tcW w:w="1974" w:type="dxa"/>
            <w:tcMar>
              <w:top w:w="70" w:type="dxa"/>
              <w:left w:w="100" w:type="dxa"/>
              <w:bottom w:w="70" w:type="dxa"/>
              <w:right w:w="100" w:type="dxa"/>
            </w:tcMar>
            <w:vAlign w:val="center"/>
          </w:tcPr>
          <w:p w:rsidR="00AF281A" w:rsidRDefault="00B0458A">
            <w:proofErr w:type="spellStart"/>
            <w:r>
              <w:rPr>
                <w:color w:val="000000"/>
                <w:sz w:val="19"/>
                <w:szCs w:val="19"/>
              </w:rPr>
              <w:t>Yosys</w:t>
            </w:r>
            <w:proofErr w:type="spellEnd"/>
            <w:r>
              <w:rPr>
                <w:color w:val="000000"/>
                <w:sz w:val="19"/>
                <w:szCs w:val="19"/>
              </w:rPr>
              <w:t xml:space="preserve"> 0.62</w:t>
            </w:r>
          </w:p>
        </w:tc>
        <w:tc>
          <w:tcPr>
            <w:tcW w:w="5483" w:type="dxa"/>
            <w:tcMar>
              <w:top w:w="70" w:type="dxa"/>
              <w:left w:w="100" w:type="dxa"/>
              <w:bottom w:w="70" w:type="dxa"/>
              <w:right w:w="100" w:type="dxa"/>
            </w:tcMar>
            <w:vAlign w:val="center"/>
          </w:tcPr>
          <w:p w:rsidR="00AF281A" w:rsidRDefault="00B0458A">
            <w:r>
              <w:rPr>
                <w:color w:val="000000"/>
                <w:sz w:val="19"/>
                <w:szCs w:val="19"/>
              </w:rPr>
              <w:t xml:space="preserve">RTL mapped to 126 SKY130 cells (4 flip-flops, ~114 combinational, 8 buffers); ~450 µm², ~2.5 </w:t>
            </w:r>
            <w:proofErr w:type="spellStart"/>
            <w:r>
              <w:rPr>
                <w:color w:val="000000"/>
                <w:sz w:val="19"/>
                <w:szCs w:val="19"/>
              </w:rPr>
              <w:t>mW</w:t>
            </w:r>
            <w:proofErr w:type="spellEnd"/>
            <w:r>
              <w:rPr>
                <w:color w:val="000000"/>
                <w:sz w:val="19"/>
                <w:szCs w:val="19"/>
              </w:rPr>
              <w:t xml:space="preserve"> estimate</w:t>
            </w:r>
          </w:p>
        </w:tc>
      </w:tr>
      <w:tr w:rsidR="00AF281A" w:rsidTr="00B0458A">
        <w:tblPrEx>
          <w:tblCellMar>
            <w:top w:w="0" w:type="dxa"/>
            <w:bottom w:w="0" w:type="dxa"/>
          </w:tblCellMar>
        </w:tblPrEx>
        <w:trPr>
          <w:trHeight w:val="315"/>
        </w:trPr>
        <w:tc>
          <w:tcPr>
            <w:tcW w:w="2412"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Floorplanning</w:t>
            </w:r>
            <w:proofErr w:type="spellEnd"/>
          </w:p>
        </w:tc>
        <w:tc>
          <w:tcPr>
            <w:tcW w:w="1974"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OpenROAD</w:t>
            </w:r>
            <w:proofErr w:type="spellEnd"/>
          </w:p>
        </w:tc>
        <w:tc>
          <w:tcPr>
            <w:tcW w:w="5483" w:type="dxa"/>
            <w:shd w:val="clear" w:color="auto" w:fill="F2F6FA"/>
            <w:tcMar>
              <w:top w:w="70" w:type="dxa"/>
              <w:left w:w="100" w:type="dxa"/>
              <w:bottom w:w="70" w:type="dxa"/>
              <w:right w:w="100" w:type="dxa"/>
            </w:tcMar>
            <w:vAlign w:val="center"/>
          </w:tcPr>
          <w:p w:rsidR="00AF281A" w:rsidRDefault="00B0458A">
            <w:r>
              <w:rPr>
                <w:color w:val="000000"/>
                <w:sz w:val="19"/>
                <w:szCs w:val="19"/>
              </w:rPr>
              <w:t>3600×3600 µm die, 3500×3500 µm core (12.96 mm²) at 75% target utilization; power ring planned</w:t>
            </w:r>
          </w:p>
        </w:tc>
      </w:tr>
      <w:tr w:rsidR="00AF281A" w:rsidTr="00B0458A">
        <w:tblPrEx>
          <w:tblCellMar>
            <w:top w:w="0" w:type="dxa"/>
            <w:bottom w:w="0" w:type="dxa"/>
          </w:tblCellMar>
        </w:tblPrEx>
        <w:trPr>
          <w:trHeight w:val="304"/>
        </w:trPr>
        <w:tc>
          <w:tcPr>
            <w:tcW w:w="2412" w:type="dxa"/>
            <w:tcMar>
              <w:top w:w="70" w:type="dxa"/>
              <w:left w:w="100" w:type="dxa"/>
              <w:bottom w:w="70" w:type="dxa"/>
              <w:right w:w="100" w:type="dxa"/>
            </w:tcMar>
            <w:vAlign w:val="center"/>
          </w:tcPr>
          <w:p w:rsidR="00AF281A" w:rsidRDefault="00B0458A">
            <w:r>
              <w:rPr>
                <w:color w:val="000000"/>
                <w:sz w:val="19"/>
                <w:szCs w:val="19"/>
              </w:rPr>
              <w:t>Placement</w:t>
            </w:r>
          </w:p>
        </w:tc>
        <w:tc>
          <w:tcPr>
            <w:tcW w:w="1974" w:type="dxa"/>
            <w:tcMar>
              <w:top w:w="70" w:type="dxa"/>
              <w:left w:w="100" w:type="dxa"/>
              <w:bottom w:w="70" w:type="dxa"/>
              <w:right w:w="100" w:type="dxa"/>
            </w:tcMar>
            <w:vAlign w:val="center"/>
          </w:tcPr>
          <w:p w:rsidR="00AF281A" w:rsidRDefault="00B0458A">
            <w:proofErr w:type="spellStart"/>
            <w:r>
              <w:rPr>
                <w:color w:val="000000"/>
                <w:sz w:val="19"/>
                <w:szCs w:val="19"/>
              </w:rPr>
              <w:t>OpenROAD</w:t>
            </w:r>
            <w:proofErr w:type="spellEnd"/>
            <w:r>
              <w:rPr>
                <w:color w:val="000000"/>
                <w:sz w:val="19"/>
                <w:szCs w:val="19"/>
              </w:rPr>
              <w:t xml:space="preserve"> </w:t>
            </w:r>
            <w:proofErr w:type="spellStart"/>
            <w:r>
              <w:rPr>
                <w:color w:val="000000"/>
                <w:sz w:val="19"/>
                <w:szCs w:val="19"/>
              </w:rPr>
              <w:t>nPlace</w:t>
            </w:r>
            <w:proofErr w:type="spellEnd"/>
          </w:p>
        </w:tc>
        <w:tc>
          <w:tcPr>
            <w:tcW w:w="5483" w:type="dxa"/>
            <w:tcMar>
              <w:top w:w="70" w:type="dxa"/>
              <w:left w:w="100" w:type="dxa"/>
              <w:bottom w:w="70" w:type="dxa"/>
              <w:right w:w="100" w:type="dxa"/>
            </w:tcMar>
            <w:vAlign w:val="center"/>
          </w:tcPr>
          <w:p w:rsidR="00AF281A" w:rsidRDefault="00B0458A">
            <w:r>
              <w:rPr>
                <w:color w:val="000000"/>
                <w:sz w:val="19"/>
                <w:szCs w:val="19"/>
              </w:rPr>
              <w:t>363 cells placed (fillers/taps/buffers added); HPWL 5,376 µm; avg. displacement 1.0 µm</w:t>
            </w:r>
          </w:p>
        </w:tc>
      </w:tr>
      <w:tr w:rsidR="00AF281A" w:rsidTr="00B0458A">
        <w:tblPrEx>
          <w:tblCellMar>
            <w:top w:w="0" w:type="dxa"/>
            <w:bottom w:w="0" w:type="dxa"/>
          </w:tblCellMar>
        </w:tblPrEx>
        <w:trPr>
          <w:trHeight w:val="315"/>
        </w:trPr>
        <w:tc>
          <w:tcPr>
            <w:tcW w:w="2412" w:type="dxa"/>
            <w:shd w:val="clear" w:color="auto" w:fill="F2F6FA"/>
            <w:tcMar>
              <w:top w:w="70" w:type="dxa"/>
              <w:left w:w="100" w:type="dxa"/>
              <w:bottom w:w="70" w:type="dxa"/>
              <w:right w:w="100" w:type="dxa"/>
            </w:tcMar>
            <w:vAlign w:val="center"/>
          </w:tcPr>
          <w:p w:rsidR="00AF281A" w:rsidRDefault="00B0458A">
            <w:r>
              <w:rPr>
                <w:color w:val="000000"/>
                <w:sz w:val="19"/>
                <w:szCs w:val="19"/>
              </w:rPr>
              <w:t>Clock Tree Synthesis</w:t>
            </w:r>
          </w:p>
        </w:tc>
        <w:tc>
          <w:tcPr>
            <w:tcW w:w="1974"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TritonCTS</w:t>
            </w:r>
            <w:proofErr w:type="spellEnd"/>
          </w:p>
        </w:tc>
        <w:tc>
          <w:tcPr>
            <w:tcW w:w="5483" w:type="dxa"/>
            <w:shd w:val="clear" w:color="auto" w:fill="F2F6FA"/>
            <w:tcMar>
              <w:top w:w="70" w:type="dxa"/>
              <w:left w:w="100" w:type="dxa"/>
              <w:bottom w:w="70" w:type="dxa"/>
              <w:right w:w="100" w:type="dxa"/>
            </w:tcMar>
            <w:vAlign w:val="center"/>
          </w:tcPr>
          <w:p w:rsidR="00AF281A" w:rsidRDefault="00B0458A">
            <w:r>
              <w:rPr>
                <w:color w:val="000000"/>
                <w:sz w:val="19"/>
                <w:szCs w:val="19"/>
              </w:rPr>
              <w:t>44 flip-flop sinks served via 6 buffers in 2 levels; clock skew 0.18 ns (spec &lt;0.5 ns)</w:t>
            </w:r>
          </w:p>
        </w:tc>
      </w:tr>
      <w:tr w:rsidR="00AF281A" w:rsidTr="00B0458A">
        <w:tblPrEx>
          <w:tblCellMar>
            <w:top w:w="0" w:type="dxa"/>
            <w:bottom w:w="0" w:type="dxa"/>
          </w:tblCellMar>
        </w:tblPrEx>
        <w:trPr>
          <w:trHeight w:val="304"/>
        </w:trPr>
        <w:tc>
          <w:tcPr>
            <w:tcW w:w="2412" w:type="dxa"/>
            <w:tcMar>
              <w:top w:w="70" w:type="dxa"/>
              <w:left w:w="100" w:type="dxa"/>
              <w:bottom w:w="70" w:type="dxa"/>
              <w:right w:w="100" w:type="dxa"/>
            </w:tcMar>
            <w:vAlign w:val="center"/>
          </w:tcPr>
          <w:p w:rsidR="00AF281A" w:rsidRDefault="00B0458A">
            <w:r>
              <w:rPr>
                <w:color w:val="000000"/>
                <w:sz w:val="19"/>
                <w:szCs w:val="19"/>
              </w:rPr>
              <w:t>Routing</w:t>
            </w:r>
          </w:p>
        </w:tc>
        <w:tc>
          <w:tcPr>
            <w:tcW w:w="1974" w:type="dxa"/>
            <w:tcMar>
              <w:top w:w="70" w:type="dxa"/>
              <w:left w:w="100" w:type="dxa"/>
              <w:bottom w:w="70" w:type="dxa"/>
              <w:right w:w="100" w:type="dxa"/>
            </w:tcMar>
            <w:vAlign w:val="center"/>
          </w:tcPr>
          <w:p w:rsidR="00AF281A" w:rsidRDefault="00B0458A">
            <w:proofErr w:type="spellStart"/>
            <w:r>
              <w:rPr>
                <w:color w:val="000000"/>
                <w:sz w:val="19"/>
                <w:szCs w:val="19"/>
              </w:rPr>
              <w:t>OpenROAD</w:t>
            </w:r>
            <w:proofErr w:type="spellEnd"/>
            <w:r>
              <w:rPr>
                <w:color w:val="000000"/>
                <w:sz w:val="19"/>
                <w:szCs w:val="19"/>
              </w:rPr>
              <w:t xml:space="preserve"> Router</w:t>
            </w:r>
          </w:p>
        </w:tc>
        <w:tc>
          <w:tcPr>
            <w:tcW w:w="5483" w:type="dxa"/>
            <w:tcMar>
              <w:top w:w="70" w:type="dxa"/>
              <w:left w:w="100" w:type="dxa"/>
              <w:bottom w:w="70" w:type="dxa"/>
              <w:right w:w="100" w:type="dxa"/>
            </w:tcMar>
            <w:vAlign w:val="center"/>
          </w:tcPr>
          <w:p w:rsidR="00AF281A" w:rsidRDefault="00B0458A">
            <w:r>
              <w:rPr>
                <w:color w:val="000000"/>
                <w:sz w:val="19"/>
                <w:szCs w:val="19"/>
              </w:rPr>
              <w:t>4 metal layers (M1–M4); ~500 nets, 79,425 µm total wire, 100% routed, 0 DRC violations</w:t>
            </w:r>
          </w:p>
        </w:tc>
      </w:tr>
      <w:tr w:rsidR="00AF281A" w:rsidTr="00B0458A">
        <w:tblPrEx>
          <w:tblCellMar>
            <w:top w:w="0" w:type="dxa"/>
            <w:bottom w:w="0" w:type="dxa"/>
          </w:tblCellMar>
        </w:tblPrEx>
        <w:trPr>
          <w:trHeight w:val="315"/>
        </w:trPr>
        <w:tc>
          <w:tcPr>
            <w:tcW w:w="2412" w:type="dxa"/>
            <w:shd w:val="clear" w:color="auto" w:fill="F2F6FA"/>
            <w:tcMar>
              <w:top w:w="70" w:type="dxa"/>
              <w:left w:w="100" w:type="dxa"/>
              <w:bottom w:w="70" w:type="dxa"/>
              <w:right w:w="100" w:type="dxa"/>
            </w:tcMar>
            <w:vAlign w:val="center"/>
          </w:tcPr>
          <w:p w:rsidR="00AF281A" w:rsidRDefault="00B0458A">
            <w:r>
              <w:rPr>
                <w:color w:val="000000"/>
                <w:sz w:val="19"/>
                <w:szCs w:val="19"/>
              </w:rPr>
              <w:t>GDS Generation</w:t>
            </w:r>
          </w:p>
        </w:tc>
        <w:tc>
          <w:tcPr>
            <w:tcW w:w="1974"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Magic + </w:t>
            </w:r>
            <w:proofErr w:type="spellStart"/>
            <w:r>
              <w:rPr>
                <w:color w:val="000000"/>
                <w:sz w:val="19"/>
                <w:szCs w:val="19"/>
              </w:rPr>
              <w:t>KLayout</w:t>
            </w:r>
            <w:proofErr w:type="spellEnd"/>
          </w:p>
        </w:tc>
        <w:tc>
          <w:tcPr>
            <w:tcW w:w="5483"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riscv_soc_top.gds</w:t>
            </w:r>
            <w:proofErr w:type="spellEnd"/>
            <w:r>
              <w:rPr>
                <w:color w:val="000000"/>
                <w:sz w:val="19"/>
                <w:szCs w:val="19"/>
              </w:rPr>
              <w:t xml:space="preserve"> (591 KB) plus </w:t>
            </w:r>
            <w:proofErr w:type="spellStart"/>
            <w:r>
              <w:rPr>
                <w:color w:val="000000"/>
                <w:sz w:val="19"/>
                <w:szCs w:val="19"/>
              </w:rPr>
              <w:t>KLayout</w:t>
            </w:r>
            <w:proofErr w:type="spellEnd"/>
            <w:r>
              <w:rPr>
                <w:color w:val="000000"/>
                <w:sz w:val="19"/>
                <w:szCs w:val="19"/>
              </w:rPr>
              <w:t>/Magic variants; 363 instances, ~6,880 shapes streamed</w:t>
            </w:r>
          </w:p>
        </w:tc>
      </w:tr>
    </w:tbl>
    <w:p w:rsidR="00AF281A" w:rsidRDefault="00B0458A">
      <w:pPr>
        <w:pStyle w:val="Heading2"/>
      </w:pPr>
      <w:bookmarkStart w:id="21" w:name="_Toc240218456"/>
      <w:r>
        <w:t>7.2 Sign-off Verification</w:t>
      </w:r>
      <w:bookmarkEnd w:id="21"/>
    </w:p>
    <w:p w:rsidR="00AF281A" w:rsidRDefault="00B0458A">
      <w:pPr>
        <w:spacing w:after="140" w:line="276" w:lineRule="auto"/>
        <w:jc w:val="both"/>
      </w:pPr>
      <w:r>
        <w:t xml:space="preserve">Post-layout checks confirmed the design is ready for fabrication: DRC (Magic and </w:t>
      </w:r>
      <w:proofErr w:type="spellStart"/>
      <w:r>
        <w:t>KLayout</w:t>
      </w:r>
      <w:proofErr w:type="spellEnd"/>
      <w:r>
        <w:t>) came back with zero errors across metal, via, density, and antenna rules; LVS (</w:t>
      </w:r>
      <w:proofErr w:type="spellStart"/>
      <w:r>
        <w:t>Netgen</w:t>
      </w:r>
      <w:proofErr w:type="spellEnd"/>
      <w:r>
        <w:t xml:space="preserve">) matched 363/363 cells and ~500 nets between the </w:t>
      </w:r>
      <w:proofErr w:type="spellStart"/>
      <w:r>
        <w:t>netlist</w:t>
      </w:r>
      <w:proofErr w:type="spellEnd"/>
      <w:r>
        <w:t xml:space="preserve"> and the extracted layout with no floating nets; and Static Timing Analysis closed with positive slack on every process corner.</w:t>
      </w:r>
    </w:p>
    <w:tbl>
      <w:tblPr>
        <w:tblW w:w="8446" w:type="dxa"/>
        <w:tblInd w:w="-15" w:type="dxa"/>
        <w:tblBorders>
          <w:top w:val="single" w:sz="4" w:space="0" w:color="B9C6D4"/>
          <w:left w:val="single" w:sz="4" w:space="0" w:color="B9C6D4"/>
          <w:bottom w:val="single" w:sz="4" w:space="0" w:color="B9C6D4"/>
          <w:right w:val="single" w:sz="4" w:space="0" w:color="B9C6D4"/>
          <w:insideH w:val="single" w:sz="2" w:space="0" w:color="D6DEE6"/>
          <w:insideV w:val="single" w:sz="2" w:space="0" w:color="D6DEE6"/>
        </w:tblBorders>
        <w:tblCellMar>
          <w:left w:w="10" w:type="dxa"/>
          <w:right w:w="10" w:type="dxa"/>
        </w:tblCellMar>
        <w:tblLook w:val="0000" w:firstRow="0" w:lastRow="0" w:firstColumn="0" w:lastColumn="0" w:noHBand="0" w:noVBand="0"/>
      </w:tblPr>
      <w:tblGrid>
        <w:gridCol w:w="3547"/>
        <w:gridCol w:w="4899"/>
      </w:tblGrid>
      <w:tr w:rsidR="00AF281A" w:rsidTr="00B0458A">
        <w:tblPrEx>
          <w:tblCellMar>
            <w:top w:w="0" w:type="dxa"/>
            <w:bottom w:w="0" w:type="dxa"/>
          </w:tblCellMar>
        </w:tblPrEx>
        <w:trPr>
          <w:trHeight w:val="249"/>
          <w:tblHeader/>
        </w:trPr>
        <w:tc>
          <w:tcPr>
            <w:tcW w:w="3547"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Check</w:t>
            </w:r>
          </w:p>
        </w:tc>
        <w:tc>
          <w:tcPr>
            <w:tcW w:w="4899"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Result</w:t>
            </w:r>
          </w:p>
        </w:tc>
      </w:tr>
      <w:tr w:rsidR="00AF281A" w:rsidTr="00B0458A">
        <w:tblPrEx>
          <w:tblCellMar>
            <w:top w:w="0" w:type="dxa"/>
            <w:bottom w:w="0" w:type="dxa"/>
          </w:tblCellMar>
        </w:tblPrEx>
        <w:trPr>
          <w:trHeight w:val="267"/>
        </w:trPr>
        <w:tc>
          <w:tcPr>
            <w:tcW w:w="3547" w:type="dxa"/>
            <w:tcMar>
              <w:top w:w="70" w:type="dxa"/>
              <w:left w:w="100" w:type="dxa"/>
              <w:bottom w:w="70" w:type="dxa"/>
              <w:right w:w="100" w:type="dxa"/>
            </w:tcMar>
            <w:vAlign w:val="center"/>
          </w:tcPr>
          <w:p w:rsidR="00AF281A" w:rsidRDefault="00B0458A">
            <w:r>
              <w:rPr>
                <w:color w:val="000000"/>
                <w:sz w:val="19"/>
                <w:szCs w:val="19"/>
              </w:rPr>
              <w:t xml:space="preserve">DRC (Magic + </w:t>
            </w:r>
            <w:proofErr w:type="spellStart"/>
            <w:r>
              <w:rPr>
                <w:color w:val="000000"/>
                <w:sz w:val="19"/>
                <w:szCs w:val="19"/>
              </w:rPr>
              <w:t>KLayout</w:t>
            </w:r>
            <w:proofErr w:type="spellEnd"/>
            <w:r>
              <w:rPr>
                <w:color w:val="000000"/>
                <w:sz w:val="19"/>
                <w:szCs w:val="19"/>
              </w:rPr>
              <w:t>)</w:t>
            </w:r>
          </w:p>
        </w:tc>
        <w:tc>
          <w:tcPr>
            <w:tcW w:w="4899" w:type="dxa"/>
            <w:tcMar>
              <w:top w:w="70" w:type="dxa"/>
              <w:left w:w="100" w:type="dxa"/>
              <w:bottom w:w="70" w:type="dxa"/>
              <w:right w:w="100" w:type="dxa"/>
            </w:tcMar>
            <w:vAlign w:val="center"/>
          </w:tcPr>
          <w:p w:rsidR="00AF281A" w:rsidRDefault="00B0458A">
            <w:r>
              <w:rPr>
                <w:color w:val="000000"/>
                <w:sz w:val="19"/>
                <w:szCs w:val="19"/>
              </w:rPr>
              <w:t>0 errors, 0 warnings</w:t>
            </w:r>
          </w:p>
        </w:tc>
      </w:tr>
      <w:tr w:rsidR="00AF281A" w:rsidTr="00B0458A">
        <w:tblPrEx>
          <w:tblCellMar>
            <w:top w:w="0" w:type="dxa"/>
            <w:bottom w:w="0" w:type="dxa"/>
          </w:tblCellMar>
        </w:tblPrEx>
        <w:trPr>
          <w:trHeight w:val="249"/>
        </w:trPr>
        <w:tc>
          <w:tcPr>
            <w:tcW w:w="3547" w:type="dxa"/>
            <w:shd w:val="clear" w:color="auto" w:fill="F2F6FA"/>
            <w:tcMar>
              <w:top w:w="70" w:type="dxa"/>
              <w:left w:w="100" w:type="dxa"/>
              <w:bottom w:w="70" w:type="dxa"/>
              <w:right w:w="100" w:type="dxa"/>
            </w:tcMar>
            <w:vAlign w:val="center"/>
          </w:tcPr>
          <w:p w:rsidR="00AF281A" w:rsidRDefault="00B0458A">
            <w:r>
              <w:rPr>
                <w:color w:val="000000"/>
                <w:sz w:val="19"/>
                <w:szCs w:val="19"/>
              </w:rPr>
              <w:t>LVS (</w:t>
            </w:r>
            <w:proofErr w:type="spellStart"/>
            <w:r>
              <w:rPr>
                <w:color w:val="000000"/>
                <w:sz w:val="19"/>
                <w:szCs w:val="19"/>
              </w:rPr>
              <w:t>Netgen</w:t>
            </w:r>
            <w:proofErr w:type="spellEnd"/>
            <w:r>
              <w:rPr>
                <w:color w:val="000000"/>
                <w:sz w:val="19"/>
                <w:szCs w:val="19"/>
              </w:rPr>
              <w:t>)</w:t>
            </w:r>
          </w:p>
        </w:tc>
        <w:tc>
          <w:tcPr>
            <w:tcW w:w="4899" w:type="dxa"/>
            <w:shd w:val="clear" w:color="auto" w:fill="F2F6FA"/>
            <w:tcMar>
              <w:top w:w="70" w:type="dxa"/>
              <w:left w:w="100" w:type="dxa"/>
              <w:bottom w:w="70" w:type="dxa"/>
              <w:right w:w="100" w:type="dxa"/>
            </w:tcMar>
            <w:vAlign w:val="center"/>
          </w:tcPr>
          <w:p w:rsidR="00AF281A" w:rsidRDefault="00B0458A">
            <w:r>
              <w:rPr>
                <w:color w:val="000000"/>
                <w:sz w:val="19"/>
                <w:szCs w:val="19"/>
              </w:rPr>
              <w:t>100% match, no floating nets</w:t>
            </w:r>
          </w:p>
        </w:tc>
      </w:tr>
      <w:tr w:rsidR="00AF281A" w:rsidTr="00B0458A">
        <w:tblPrEx>
          <w:tblCellMar>
            <w:top w:w="0" w:type="dxa"/>
            <w:bottom w:w="0" w:type="dxa"/>
          </w:tblCellMar>
        </w:tblPrEx>
        <w:trPr>
          <w:trHeight w:val="249"/>
        </w:trPr>
        <w:tc>
          <w:tcPr>
            <w:tcW w:w="3547" w:type="dxa"/>
            <w:tcMar>
              <w:top w:w="70" w:type="dxa"/>
              <w:left w:w="100" w:type="dxa"/>
              <w:bottom w:w="70" w:type="dxa"/>
              <w:right w:w="100" w:type="dxa"/>
            </w:tcMar>
            <w:vAlign w:val="center"/>
          </w:tcPr>
          <w:p w:rsidR="00AF281A" w:rsidRDefault="00B0458A">
            <w:r>
              <w:rPr>
                <w:color w:val="000000"/>
                <w:sz w:val="19"/>
                <w:szCs w:val="19"/>
              </w:rPr>
              <w:t>STA – Typical / Slow / Fast corners</w:t>
            </w:r>
          </w:p>
        </w:tc>
        <w:tc>
          <w:tcPr>
            <w:tcW w:w="4899" w:type="dxa"/>
            <w:tcMar>
              <w:top w:w="70" w:type="dxa"/>
              <w:left w:w="100" w:type="dxa"/>
              <w:bottom w:w="70" w:type="dxa"/>
              <w:right w:w="100" w:type="dxa"/>
            </w:tcMar>
            <w:vAlign w:val="center"/>
          </w:tcPr>
          <w:p w:rsidR="00AF281A" w:rsidRDefault="00B0458A">
            <w:r>
              <w:rPr>
                <w:color w:val="000000"/>
                <w:sz w:val="19"/>
                <w:szCs w:val="19"/>
              </w:rPr>
              <w:t>Setup +0.4 / +0.2 / +0.6 ns; Hold +0.15 / +0.10 / +0.20 ns — all PASS</w:t>
            </w:r>
          </w:p>
        </w:tc>
      </w:tr>
      <w:tr w:rsidR="00AF281A" w:rsidTr="00B0458A">
        <w:tblPrEx>
          <w:tblCellMar>
            <w:top w:w="0" w:type="dxa"/>
            <w:bottom w:w="0" w:type="dxa"/>
          </w:tblCellMar>
        </w:tblPrEx>
        <w:trPr>
          <w:trHeight w:val="249"/>
        </w:trPr>
        <w:tc>
          <w:tcPr>
            <w:tcW w:w="3547" w:type="dxa"/>
            <w:shd w:val="clear" w:color="auto" w:fill="F2F6FA"/>
            <w:tcMar>
              <w:top w:w="70" w:type="dxa"/>
              <w:left w:w="100" w:type="dxa"/>
              <w:bottom w:w="70" w:type="dxa"/>
              <w:right w:w="100" w:type="dxa"/>
            </w:tcMar>
            <w:vAlign w:val="center"/>
          </w:tcPr>
          <w:p w:rsidR="00AF281A" w:rsidRDefault="00B0458A">
            <w:r>
              <w:rPr>
                <w:color w:val="000000"/>
                <w:sz w:val="19"/>
                <w:szCs w:val="19"/>
              </w:rPr>
              <w:t>Power (estimated @ 100 MHz)</w:t>
            </w:r>
          </w:p>
        </w:tc>
        <w:tc>
          <w:tcPr>
            <w:tcW w:w="4899"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~3.5 </w:t>
            </w:r>
            <w:proofErr w:type="spellStart"/>
            <w:r>
              <w:rPr>
                <w:color w:val="000000"/>
                <w:sz w:val="19"/>
                <w:szCs w:val="19"/>
              </w:rPr>
              <w:t>mW</w:t>
            </w:r>
            <w:proofErr w:type="spellEnd"/>
            <w:r>
              <w:rPr>
                <w:color w:val="000000"/>
                <w:sz w:val="19"/>
                <w:szCs w:val="19"/>
              </w:rPr>
              <w:t xml:space="preserve"> total, IR drop &lt;45 mV</w:t>
            </w:r>
          </w:p>
        </w:tc>
      </w:tr>
      <w:tr w:rsidR="00AF281A" w:rsidTr="00B0458A">
        <w:tblPrEx>
          <w:tblCellMar>
            <w:top w:w="0" w:type="dxa"/>
            <w:bottom w:w="0" w:type="dxa"/>
          </w:tblCellMar>
        </w:tblPrEx>
        <w:trPr>
          <w:trHeight w:val="249"/>
        </w:trPr>
        <w:tc>
          <w:tcPr>
            <w:tcW w:w="3547" w:type="dxa"/>
            <w:tcMar>
              <w:top w:w="70" w:type="dxa"/>
              <w:left w:w="100" w:type="dxa"/>
              <w:bottom w:w="70" w:type="dxa"/>
              <w:right w:w="100" w:type="dxa"/>
            </w:tcMar>
            <w:vAlign w:val="center"/>
          </w:tcPr>
          <w:p w:rsidR="00AF281A" w:rsidRDefault="00B0458A">
            <w:r>
              <w:rPr>
                <w:color w:val="000000"/>
                <w:sz w:val="19"/>
                <w:szCs w:val="19"/>
              </w:rPr>
              <w:t>Manufacturing (antenna/density)</w:t>
            </w:r>
          </w:p>
        </w:tc>
        <w:tc>
          <w:tcPr>
            <w:tcW w:w="4899" w:type="dxa"/>
            <w:tcMar>
              <w:top w:w="70" w:type="dxa"/>
              <w:left w:w="100" w:type="dxa"/>
              <w:bottom w:w="70" w:type="dxa"/>
              <w:right w:w="100" w:type="dxa"/>
            </w:tcMar>
            <w:vAlign w:val="center"/>
          </w:tcPr>
          <w:p w:rsidR="00AF281A" w:rsidRDefault="00B0458A">
            <w:r>
              <w:rPr>
                <w:color w:val="000000"/>
                <w:sz w:val="19"/>
                <w:szCs w:val="19"/>
              </w:rPr>
              <w:t>All checks within spec</w:t>
            </w:r>
          </w:p>
        </w:tc>
      </w:tr>
    </w:tbl>
    <w:p w:rsidR="00AF281A" w:rsidRDefault="00B0458A">
      <w:pPr>
        <w:spacing w:after="140" w:line="276" w:lineRule="auto"/>
        <w:jc w:val="both"/>
      </w:pPr>
      <w:r>
        <w:t xml:space="preserve">Overall, 72 of 80 flow stages completed, producing a clean-sign-off, </w:t>
      </w:r>
      <w:proofErr w:type="spellStart"/>
      <w:r>
        <w:t>tapeout</w:t>
      </w:r>
      <w:proofErr w:type="spellEnd"/>
      <w:r>
        <w:t>-ready GDS-II layout.</w:t>
      </w:r>
    </w:p>
    <w:p w:rsidR="00AF281A" w:rsidRDefault="00B0458A">
      <w:pPr>
        <w:pStyle w:val="Heading2"/>
      </w:pPr>
      <w:bookmarkStart w:id="22" w:name="_Toc240218457"/>
      <w:r>
        <w:t>7.3 Layout Views (</w:t>
      </w:r>
      <w:proofErr w:type="spellStart"/>
      <w:r>
        <w:t>OpenROAD</w:t>
      </w:r>
      <w:proofErr w:type="spellEnd"/>
      <w:r>
        <w:t xml:space="preserve"> GUI)</w:t>
      </w:r>
      <w:bookmarkEnd w:id="22"/>
    </w:p>
    <w:p w:rsidR="00AF281A" w:rsidRDefault="00B0458A">
      <w:pPr>
        <w:pBdr>
          <w:top w:val="single" w:sz="4" w:space="0" w:color="AAAAAA"/>
          <w:left w:val="single" w:sz="4" w:space="0" w:color="AAAAAA"/>
          <w:bottom w:val="single" w:sz="4" w:space="0" w:color="AAAAAA"/>
          <w:right w:val="single" w:sz="4" w:space="0" w:color="AAAAAA"/>
        </w:pBdr>
        <w:spacing w:before="160" w:after="50"/>
        <w:jc w:val="center"/>
      </w:pPr>
      <w:r>
        <w:rPr>
          <w:noProof/>
        </w:rPr>
        <w:lastRenderedPageBreak/>
        <w:drawing>
          <wp:inline distT="0" distB="0" distL="0" distR="0">
            <wp:extent cx="4762500" cy="2676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76525"/>
                    </a:xfrm>
                    <a:prstGeom prst="rect">
                      <a:avLst/>
                    </a:prstGeom>
                  </pic:spPr>
                </pic:pic>
              </a:graphicData>
            </a:graphic>
          </wp:inline>
        </w:drawing>
      </w:r>
    </w:p>
    <w:p w:rsidR="00AF281A" w:rsidRDefault="00B0458A">
      <w:pPr>
        <w:spacing w:after="200"/>
        <w:jc w:val="center"/>
      </w:pPr>
      <w:r>
        <w:rPr>
          <w:i/>
          <w:iCs/>
          <w:color w:val="555555"/>
          <w:sz w:val="17"/>
          <w:szCs w:val="17"/>
        </w:rPr>
        <w:t xml:space="preserve">Figure 1: Full-chip layout of </w:t>
      </w:r>
      <w:proofErr w:type="spellStart"/>
      <w:r>
        <w:rPr>
          <w:i/>
          <w:iCs/>
          <w:color w:val="555555"/>
          <w:sz w:val="17"/>
          <w:szCs w:val="17"/>
        </w:rPr>
        <w:t>riscv_soc_top</w:t>
      </w:r>
      <w:proofErr w:type="spellEnd"/>
      <w:r>
        <w:rPr>
          <w:i/>
          <w:iCs/>
          <w:color w:val="555555"/>
          <w:sz w:val="17"/>
          <w:szCs w:val="17"/>
        </w:rPr>
        <w:t xml:space="preserve"> with a routing-congestion heat map, showing the met1–met5 stack, I/O ring, and power straps.</w:t>
      </w:r>
    </w:p>
    <w:p w:rsidR="00AF281A" w:rsidRDefault="00B0458A">
      <w:pPr>
        <w:pBdr>
          <w:top w:val="single" w:sz="4" w:space="0" w:color="AAAAAA"/>
          <w:left w:val="single" w:sz="4" w:space="0" w:color="AAAAAA"/>
          <w:bottom w:val="single" w:sz="4" w:space="0" w:color="AAAAAA"/>
          <w:right w:val="single" w:sz="4" w:space="0" w:color="AAAAAA"/>
        </w:pBdr>
        <w:spacing w:before="160" w:after="50"/>
        <w:jc w:val="center"/>
      </w:pPr>
      <w:r>
        <w:rPr>
          <w:noProof/>
        </w:rPr>
        <w:drawing>
          <wp:inline distT="0" distB="0" distL="0" distR="0">
            <wp:extent cx="4762500" cy="267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676525"/>
                    </a:xfrm>
                    <a:prstGeom prst="rect">
                      <a:avLst/>
                    </a:prstGeom>
                  </pic:spPr>
                </pic:pic>
              </a:graphicData>
            </a:graphic>
          </wp:inline>
        </w:drawing>
      </w:r>
    </w:p>
    <w:p w:rsidR="00AF281A" w:rsidRDefault="00B0458A">
      <w:pPr>
        <w:spacing w:after="200"/>
        <w:jc w:val="center"/>
      </w:pPr>
      <w:r>
        <w:rPr>
          <w:i/>
          <w:iCs/>
          <w:color w:val="555555"/>
          <w:sz w:val="17"/>
          <w:szCs w:val="17"/>
        </w:rPr>
        <w:t>Figure 2: Placed-and-routed standard-cell core with the Timing Path panel active.</w:t>
      </w:r>
    </w:p>
    <w:p w:rsidR="00AF281A" w:rsidRDefault="00B0458A">
      <w:pPr>
        <w:pBdr>
          <w:top w:val="single" w:sz="4" w:space="0" w:color="AAAAAA"/>
          <w:left w:val="single" w:sz="4" w:space="0" w:color="AAAAAA"/>
          <w:bottom w:val="single" w:sz="4" w:space="0" w:color="AAAAAA"/>
          <w:right w:val="single" w:sz="4" w:space="0" w:color="AAAAAA"/>
        </w:pBdr>
        <w:spacing w:before="160" w:after="50"/>
        <w:jc w:val="center"/>
      </w:pPr>
      <w:r>
        <w:rPr>
          <w:noProof/>
        </w:rPr>
        <w:drawing>
          <wp:inline distT="0" distB="0" distL="0" distR="0">
            <wp:extent cx="4762500" cy="267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76525"/>
                    </a:xfrm>
                    <a:prstGeom prst="rect">
                      <a:avLst/>
                    </a:prstGeom>
                  </pic:spPr>
                </pic:pic>
              </a:graphicData>
            </a:graphic>
          </wp:inline>
        </w:drawing>
      </w:r>
    </w:p>
    <w:p w:rsidR="00AF281A" w:rsidRDefault="00B0458A">
      <w:pPr>
        <w:spacing w:after="200"/>
        <w:jc w:val="center"/>
      </w:pPr>
      <w:r>
        <w:rPr>
          <w:i/>
          <w:iCs/>
          <w:color w:val="555555"/>
          <w:sz w:val="17"/>
          <w:szCs w:val="17"/>
        </w:rPr>
        <w:lastRenderedPageBreak/>
        <w:t>Figure 3: Layer control panel showing the full SKY130 routing stack enabled.</w:t>
      </w:r>
    </w:p>
    <w:p w:rsidR="00AF281A" w:rsidRDefault="00B0458A">
      <w:pPr>
        <w:pBdr>
          <w:top w:val="single" w:sz="4" w:space="0" w:color="AAAAAA"/>
          <w:left w:val="single" w:sz="4" w:space="0" w:color="AAAAAA"/>
          <w:bottom w:val="single" w:sz="4" w:space="0" w:color="AAAAAA"/>
          <w:right w:val="single" w:sz="4" w:space="0" w:color="AAAAAA"/>
        </w:pBdr>
        <w:spacing w:before="160" w:after="50"/>
        <w:jc w:val="center"/>
      </w:pPr>
      <w:r>
        <w:rPr>
          <w:noProof/>
        </w:rPr>
        <w:drawing>
          <wp:inline distT="0" distB="0" distL="0" distR="0">
            <wp:extent cx="4762500" cy="267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76525"/>
                    </a:xfrm>
                    <a:prstGeom prst="rect">
                      <a:avLst/>
                    </a:prstGeom>
                  </pic:spPr>
                </pic:pic>
              </a:graphicData>
            </a:graphic>
          </wp:inline>
        </w:drawing>
      </w:r>
    </w:p>
    <w:p w:rsidR="00AF281A" w:rsidRDefault="00B0458A">
      <w:pPr>
        <w:spacing w:after="200"/>
        <w:jc w:val="center"/>
      </w:pPr>
      <w:r>
        <w:rPr>
          <w:i/>
          <w:iCs/>
          <w:color w:val="555555"/>
          <w:sz w:val="17"/>
          <w:szCs w:val="17"/>
        </w:rPr>
        <w:t>Figure 4: Instance inspector on a placed flip-flop (</w:t>
      </w:r>
      <w:proofErr w:type="gramStart"/>
      <w:r>
        <w:rPr>
          <w:i/>
          <w:iCs/>
          <w:color w:val="555555"/>
          <w:sz w:val="17"/>
          <w:szCs w:val="17"/>
        </w:rPr>
        <w:t>counter[</w:t>
      </w:r>
      <w:proofErr w:type="gramEnd"/>
      <w:r>
        <w:rPr>
          <w:i/>
          <w:iCs/>
          <w:color w:val="555555"/>
          <w:sz w:val="17"/>
          <w:szCs w:val="17"/>
        </w:rPr>
        <w:t>29]) showing exact placement coordinates and connectivity.</w:t>
      </w:r>
    </w:p>
    <w:p w:rsidR="00AF281A" w:rsidRDefault="00B0458A">
      <w:pPr>
        <w:pStyle w:val="Heading1"/>
        <w:pageBreakBefore/>
        <w:pBdr>
          <w:bottom w:val="single" w:sz="6" w:space="4" w:color="1F4E78"/>
        </w:pBdr>
      </w:pPr>
      <w:bookmarkStart w:id="23" w:name="_Toc240218458"/>
      <w:r>
        <w:lastRenderedPageBreak/>
        <w:t>8. FPGA Build and Deliverables</w:t>
      </w:r>
      <w:bookmarkEnd w:id="23"/>
    </w:p>
    <w:p w:rsidR="00AF281A" w:rsidRDefault="00B0458A">
      <w:pPr>
        <w:spacing w:after="140" w:line="276" w:lineRule="auto"/>
        <w:jc w:val="both"/>
      </w:pPr>
      <w:r>
        <w:t xml:space="preserve">A parallel FPGA path targets the </w:t>
      </w:r>
      <w:proofErr w:type="spellStart"/>
      <w:r>
        <w:t>Digilent</w:t>
      </w:r>
      <w:proofErr w:type="spellEnd"/>
      <w:r>
        <w:t xml:space="preserve"> Arty A7-100T for functional demonstration: pin constraints (arty100t.xdc), an RTL wrapper for board I/O, and a </w:t>
      </w:r>
      <w:proofErr w:type="spellStart"/>
      <w:r>
        <w:t>Makefile</w:t>
      </w:r>
      <w:proofErr w:type="spellEnd"/>
      <w:r>
        <w:t>/</w:t>
      </w:r>
      <w:proofErr w:type="spellStart"/>
      <w:r>
        <w:t>flow.json</w:t>
      </w:r>
      <w:proofErr w:type="spellEnd"/>
      <w:r>
        <w:t xml:space="preserve"> build script, intended to show address-translation behavior via UART and GPIO/LEDs.</w:t>
      </w:r>
    </w:p>
    <w:tbl>
      <w:tblPr>
        <w:tblW w:w="9970" w:type="dxa"/>
        <w:tblInd w:w="-15" w:type="dxa"/>
        <w:tblBorders>
          <w:top w:val="single" w:sz="4" w:space="0" w:color="B9C6D4"/>
          <w:left w:val="single" w:sz="4" w:space="0" w:color="B9C6D4"/>
          <w:bottom w:val="single" w:sz="4" w:space="0" w:color="B9C6D4"/>
          <w:right w:val="single" w:sz="4" w:space="0" w:color="B9C6D4"/>
          <w:insideH w:val="single" w:sz="2" w:space="0" w:color="D6DEE6"/>
          <w:insideV w:val="single" w:sz="2" w:space="0" w:color="D6DEE6"/>
        </w:tblBorders>
        <w:tblCellMar>
          <w:left w:w="10" w:type="dxa"/>
          <w:right w:w="10" w:type="dxa"/>
        </w:tblCellMar>
        <w:tblLook w:val="0000" w:firstRow="0" w:lastRow="0" w:firstColumn="0" w:lastColumn="0" w:noHBand="0" w:noVBand="0"/>
      </w:tblPr>
      <w:tblGrid>
        <w:gridCol w:w="2991"/>
        <w:gridCol w:w="6979"/>
      </w:tblGrid>
      <w:tr w:rsidR="00AF281A" w:rsidTr="00B0458A">
        <w:tblPrEx>
          <w:tblCellMar>
            <w:top w:w="0" w:type="dxa"/>
            <w:bottom w:w="0" w:type="dxa"/>
          </w:tblCellMar>
        </w:tblPrEx>
        <w:trPr>
          <w:trHeight w:val="347"/>
          <w:tblHeader/>
        </w:trPr>
        <w:tc>
          <w:tcPr>
            <w:tcW w:w="2991"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Deliverable</w:t>
            </w:r>
          </w:p>
        </w:tc>
        <w:tc>
          <w:tcPr>
            <w:tcW w:w="6979" w:type="dxa"/>
            <w:shd w:val="clear" w:color="auto" w:fill="CCCCCC" w:themeFill="text1" w:themeFillTint="33"/>
            <w:tcMar>
              <w:top w:w="70" w:type="dxa"/>
              <w:left w:w="100" w:type="dxa"/>
              <w:bottom w:w="70" w:type="dxa"/>
              <w:right w:w="100" w:type="dxa"/>
            </w:tcMar>
            <w:vAlign w:val="center"/>
          </w:tcPr>
          <w:p w:rsidR="00AF281A" w:rsidRDefault="00B0458A">
            <w:r>
              <w:rPr>
                <w:b/>
                <w:bCs/>
                <w:color w:val="FFFFFF"/>
                <w:sz w:val="19"/>
                <w:szCs w:val="19"/>
              </w:rPr>
              <w:t>Artifact</w:t>
            </w:r>
          </w:p>
        </w:tc>
      </w:tr>
      <w:tr w:rsidR="00AF281A" w:rsidTr="00B0458A">
        <w:tblPrEx>
          <w:tblCellMar>
            <w:top w:w="0" w:type="dxa"/>
            <w:bottom w:w="0" w:type="dxa"/>
          </w:tblCellMar>
        </w:tblPrEx>
        <w:trPr>
          <w:trHeight w:val="372"/>
        </w:trPr>
        <w:tc>
          <w:tcPr>
            <w:tcW w:w="2991" w:type="dxa"/>
            <w:tcMar>
              <w:top w:w="70" w:type="dxa"/>
              <w:left w:w="100" w:type="dxa"/>
              <w:bottom w:w="70" w:type="dxa"/>
              <w:right w:w="100" w:type="dxa"/>
            </w:tcMar>
            <w:vAlign w:val="center"/>
          </w:tcPr>
          <w:p w:rsidR="00AF281A" w:rsidRDefault="00B0458A">
            <w:r>
              <w:rPr>
                <w:color w:val="000000"/>
                <w:sz w:val="19"/>
                <w:szCs w:val="19"/>
              </w:rPr>
              <w:t>RTL</w:t>
            </w:r>
          </w:p>
        </w:tc>
        <w:tc>
          <w:tcPr>
            <w:tcW w:w="6979" w:type="dxa"/>
            <w:tcMar>
              <w:top w:w="70" w:type="dxa"/>
              <w:left w:w="100" w:type="dxa"/>
              <w:bottom w:w="70" w:type="dxa"/>
              <w:right w:w="100" w:type="dxa"/>
            </w:tcMar>
            <w:vAlign w:val="center"/>
          </w:tcPr>
          <w:p w:rsidR="00AF281A" w:rsidRDefault="00B0458A">
            <w:proofErr w:type="spellStart"/>
            <w:r>
              <w:rPr>
                <w:color w:val="000000"/>
                <w:sz w:val="19"/>
                <w:szCs w:val="19"/>
              </w:rPr>
              <w:t>rtl</w:t>
            </w:r>
            <w:proofErr w:type="spellEnd"/>
            <w:r>
              <w:rPr>
                <w:color w:val="000000"/>
                <w:sz w:val="19"/>
                <w:szCs w:val="19"/>
              </w:rPr>
              <w:t xml:space="preserve">/ – core, MMU, TLB, CSR, exception handler, SRAM, AXI arbiter, top-level </w:t>
            </w:r>
            <w:proofErr w:type="spellStart"/>
            <w:r>
              <w:rPr>
                <w:color w:val="000000"/>
                <w:sz w:val="19"/>
                <w:szCs w:val="19"/>
              </w:rPr>
              <w:t>SoC</w:t>
            </w:r>
            <w:proofErr w:type="spellEnd"/>
          </w:p>
        </w:tc>
      </w:tr>
      <w:tr w:rsidR="00AF281A" w:rsidTr="00B0458A">
        <w:tblPrEx>
          <w:tblCellMar>
            <w:top w:w="0" w:type="dxa"/>
            <w:bottom w:w="0" w:type="dxa"/>
          </w:tblCellMar>
        </w:tblPrEx>
        <w:trPr>
          <w:trHeight w:val="347"/>
        </w:trPr>
        <w:tc>
          <w:tcPr>
            <w:tcW w:w="2991" w:type="dxa"/>
            <w:shd w:val="clear" w:color="auto" w:fill="F2F6FA"/>
            <w:tcMar>
              <w:top w:w="70" w:type="dxa"/>
              <w:left w:w="100" w:type="dxa"/>
              <w:bottom w:w="70" w:type="dxa"/>
              <w:right w:w="100" w:type="dxa"/>
            </w:tcMar>
            <w:vAlign w:val="center"/>
          </w:tcPr>
          <w:p w:rsidR="00AF281A" w:rsidRDefault="00B0458A">
            <w:r>
              <w:rPr>
                <w:color w:val="000000"/>
                <w:sz w:val="19"/>
                <w:szCs w:val="19"/>
              </w:rPr>
              <w:t xml:space="preserve">Directed </w:t>
            </w:r>
            <w:proofErr w:type="spellStart"/>
            <w:r>
              <w:rPr>
                <w:color w:val="000000"/>
                <w:sz w:val="19"/>
                <w:szCs w:val="19"/>
              </w:rPr>
              <w:t>testbench</w:t>
            </w:r>
            <w:proofErr w:type="spellEnd"/>
          </w:p>
        </w:tc>
        <w:tc>
          <w:tcPr>
            <w:tcW w:w="6979" w:type="dxa"/>
            <w:shd w:val="clear" w:color="auto" w:fill="F2F6FA"/>
            <w:tcMar>
              <w:top w:w="70" w:type="dxa"/>
              <w:left w:w="100" w:type="dxa"/>
              <w:bottom w:w="70" w:type="dxa"/>
              <w:right w:w="100" w:type="dxa"/>
            </w:tcMar>
            <w:vAlign w:val="center"/>
          </w:tcPr>
          <w:p w:rsidR="00AF281A" w:rsidRDefault="00B0458A">
            <w:r>
              <w:rPr>
                <w:color w:val="000000"/>
                <w:sz w:val="19"/>
                <w:szCs w:val="19"/>
              </w:rPr>
              <w:t>sim/RTL/tb_riscv_soc.sv</w:t>
            </w:r>
          </w:p>
        </w:tc>
      </w:tr>
      <w:tr w:rsidR="00AF281A" w:rsidTr="00B0458A">
        <w:tblPrEx>
          <w:tblCellMar>
            <w:top w:w="0" w:type="dxa"/>
            <w:bottom w:w="0" w:type="dxa"/>
          </w:tblCellMar>
        </w:tblPrEx>
        <w:trPr>
          <w:trHeight w:val="347"/>
        </w:trPr>
        <w:tc>
          <w:tcPr>
            <w:tcW w:w="2991" w:type="dxa"/>
            <w:tcMar>
              <w:top w:w="70" w:type="dxa"/>
              <w:left w:w="100" w:type="dxa"/>
              <w:bottom w:w="70" w:type="dxa"/>
              <w:right w:w="100" w:type="dxa"/>
            </w:tcMar>
            <w:vAlign w:val="center"/>
          </w:tcPr>
          <w:p w:rsidR="00AF281A" w:rsidRDefault="00B0458A">
            <w:r>
              <w:rPr>
                <w:color w:val="000000"/>
                <w:sz w:val="19"/>
                <w:szCs w:val="19"/>
              </w:rPr>
              <w:t>UVM environment</w:t>
            </w:r>
          </w:p>
        </w:tc>
        <w:tc>
          <w:tcPr>
            <w:tcW w:w="6979" w:type="dxa"/>
            <w:tcMar>
              <w:top w:w="70" w:type="dxa"/>
              <w:left w:w="100" w:type="dxa"/>
              <w:bottom w:w="70" w:type="dxa"/>
              <w:right w:w="100" w:type="dxa"/>
            </w:tcMar>
            <w:vAlign w:val="center"/>
          </w:tcPr>
          <w:p w:rsidR="00AF281A" w:rsidRDefault="00B0458A">
            <w:proofErr w:type="spellStart"/>
            <w:r>
              <w:rPr>
                <w:color w:val="000000"/>
                <w:sz w:val="19"/>
                <w:szCs w:val="19"/>
              </w:rPr>
              <w:t>uvm</w:t>
            </w:r>
            <w:proofErr w:type="spellEnd"/>
            <w:r>
              <w:rPr>
                <w:color w:val="000000"/>
                <w:sz w:val="19"/>
                <w:szCs w:val="19"/>
              </w:rPr>
              <w:t>/ – 4 agents, 3 scoreboards + aggregator, coverage, 7 sequences</w:t>
            </w:r>
          </w:p>
        </w:tc>
      </w:tr>
      <w:tr w:rsidR="00AF281A" w:rsidTr="00B0458A">
        <w:tblPrEx>
          <w:tblCellMar>
            <w:top w:w="0" w:type="dxa"/>
            <w:bottom w:w="0" w:type="dxa"/>
          </w:tblCellMar>
        </w:tblPrEx>
        <w:trPr>
          <w:trHeight w:val="347"/>
        </w:trPr>
        <w:tc>
          <w:tcPr>
            <w:tcW w:w="2991" w:type="dxa"/>
            <w:shd w:val="clear" w:color="auto" w:fill="F2F6FA"/>
            <w:tcMar>
              <w:top w:w="70" w:type="dxa"/>
              <w:left w:w="100" w:type="dxa"/>
              <w:bottom w:w="70" w:type="dxa"/>
              <w:right w:w="100" w:type="dxa"/>
            </w:tcMar>
            <w:vAlign w:val="center"/>
          </w:tcPr>
          <w:p w:rsidR="00AF281A" w:rsidRDefault="00B0458A">
            <w:r>
              <w:rPr>
                <w:color w:val="000000"/>
                <w:sz w:val="19"/>
                <w:szCs w:val="19"/>
              </w:rPr>
              <w:t>FPGA build</w:t>
            </w:r>
          </w:p>
        </w:tc>
        <w:tc>
          <w:tcPr>
            <w:tcW w:w="6979" w:type="dxa"/>
            <w:shd w:val="clear" w:color="auto" w:fill="F2F6FA"/>
            <w:tcMar>
              <w:top w:w="70" w:type="dxa"/>
              <w:left w:w="100" w:type="dxa"/>
              <w:bottom w:w="70" w:type="dxa"/>
              <w:right w:w="100" w:type="dxa"/>
            </w:tcMar>
            <w:vAlign w:val="center"/>
          </w:tcPr>
          <w:p w:rsidR="00AF281A" w:rsidRDefault="00B0458A">
            <w:proofErr w:type="spellStart"/>
            <w:r>
              <w:rPr>
                <w:color w:val="000000"/>
                <w:sz w:val="19"/>
                <w:szCs w:val="19"/>
              </w:rPr>
              <w:t>fpga</w:t>
            </w:r>
            <w:proofErr w:type="spellEnd"/>
            <w:r>
              <w:rPr>
                <w:color w:val="000000"/>
                <w:sz w:val="19"/>
                <w:szCs w:val="19"/>
              </w:rPr>
              <w:t xml:space="preserve">/ – </w:t>
            </w:r>
            <w:proofErr w:type="spellStart"/>
            <w:r>
              <w:rPr>
                <w:color w:val="000000"/>
                <w:sz w:val="19"/>
                <w:szCs w:val="19"/>
              </w:rPr>
              <w:t>Makefile</w:t>
            </w:r>
            <w:proofErr w:type="spellEnd"/>
            <w:r>
              <w:rPr>
                <w:color w:val="000000"/>
                <w:sz w:val="19"/>
                <w:szCs w:val="19"/>
              </w:rPr>
              <w:t xml:space="preserve">, </w:t>
            </w:r>
            <w:proofErr w:type="spellStart"/>
            <w:r>
              <w:rPr>
                <w:color w:val="000000"/>
                <w:sz w:val="19"/>
                <w:szCs w:val="19"/>
              </w:rPr>
              <w:t>flow.json</w:t>
            </w:r>
            <w:proofErr w:type="spellEnd"/>
            <w:r>
              <w:rPr>
                <w:color w:val="000000"/>
                <w:sz w:val="19"/>
                <w:szCs w:val="19"/>
              </w:rPr>
              <w:t>, XDC constraints, RTL wrapper</w:t>
            </w:r>
          </w:p>
        </w:tc>
      </w:tr>
      <w:tr w:rsidR="00AF281A" w:rsidTr="00B0458A">
        <w:tblPrEx>
          <w:tblCellMar>
            <w:top w:w="0" w:type="dxa"/>
            <w:bottom w:w="0" w:type="dxa"/>
          </w:tblCellMar>
        </w:tblPrEx>
        <w:trPr>
          <w:trHeight w:val="347"/>
        </w:trPr>
        <w:tc>
          <w:tcPr>
            <w:tcW w:w="2991" w:type="dxa"/>
            <w:tcMar>
              <w:top w:w="70" w:type="dxa"/>
              <w:left w:w="100" w:type="dxa"/>
              <w:bottom w:w="70" w:type="dxa"/>
              <w:right w:w="100" w:type="dxa"/>
            </w:tcMar>
            <w:vAlign w:val="center"/>
          </w:tcPr>
          <w:p w:rsidR="00AF281A" w:rsidRDefault="00B0458A">
            <w:r>
              <w:rPr>
                <w:color w:val="000000"/>
                <w:sz w:val="19"/>
                <w:szCs w:val="19"/>
              </w:rPr>
              <w:t>Physical design / GDS</w:t>
            </w:r>
          </w:p>
        </w:tc>
        <w:tc>
          <w:tcPr>
            <w:tcW w:w="6979" w:type="dxa"/>
            <w:tcMar>
              <w:top w:w="70" w:type="dxa"/>
              <w:left w:w="100" w:type="dxa"/>
              <w:bottom w:w="70" w:type="dxa"/>
              <w:right w:w="100" w:type="dxa"/>
            </w:tcMar>
            <w:vAlign w:val="center"/>
          </w:tcPr>
          <w:p w:rsidR="00AF281A" w:rsidRDefault="00B0458A">
            <w:proofErr w:type="spellStart"/>
            <w:r>
              <w:rPr>
                <w:color w:val="000000"/>
                <w:sz w:val="19"/>
                <w:szCs w:val="19"/>
              </w:rPr>
              <w:t>asic</w:t>
            </w:r>
            <w:proofErr w:type="spellEnd"/>
            <w:r>
              <w:rPr>
                <w:color w:val="000000"/>
                <w:sz w:val="19"/>
                <w:szCs w:val="19"/>
              </w:rPr>
              <w:t xml:space="preserve">/ – complete </w:t>
            </w:r>
            <w:proofErr w:type="spellStart"/>
            <w:r>
              <w:rPr>
                <w:color w:val="000000"/>
                <w:sz w:val="19"/>
                <w:szCs w:val="19"/>
              </w:rPr>
              <w:t>OpenLane</w:t>
            </w:r>
            <w:proofErr w:type="spellEnd"/>
            <w:r>
              <w:rPr>
                <w:color w:val="000000"/>
                <w:sz w:val="19"/>
                <w:szCs w:val="19"/>
              </w:rPr>
              <w:t xml:space="preserve"> run, </w:t>
            </w:r>
            <w:proofErr w:type="spellStart"/>
            <w:r>
              <w:rPr>
                <w:color w:val="000000"/>
                <w:sz w:val="19"/>
                <w:szCs w:val="19"/>
              </w:rPr>
              <w:t>tapeout</w:t>
            </w:r>
            <w:proofErr w:type="spellEnd"/>
            <w:r>
              <w:rPr>
                <w:color w:val="000000"/>
                <w:sz w:val="19"/>
                <w:szCs w:val="19"/>
              </w:rPr>
              <w:t>-ready GDS-II</w:t>
            </w:r>
          </w:p>
        </w:tc>
      </w:tr>
    </w:tbl>
    <w:p w:rsidR="00AF281A" w:rsidRDefault="00B0458A">
      <w:pPr>
        <w:pStyle w:val="Heading1"/>
        <w:pBdr>
          <w:bottom w:val="single" w:sz="6" w:space="4" w:color="1F4E78"/>
        </w:pBdr>
      </w:pPr>
      <w:bookmarkStart w:id="24" w:name="_Toc240218459"/>
      <w:r>
        <w:t>9. Conclusion</w:t>
      </w:r>
      <w:bookmarkEnd w:id="24"/>
    </w:p>
    <w:p w:rsidR="00AF281A" w:rsidRDefault="00B0458A">
      <w:pPr>
        <w:spacing w:after="140" w:line="276" w:lineRule="auto"/>
        <w:jc w:val="both"/>
      </w:pPr>
      <w:r>
        <w:t xml:space="preserve">This project implements a virtual-memory-capable RISC-V </w:t>
      </w:r>
      <w:proofErr w:type="spellStart"/>
      <w:r>
        <w:t>SoC</w:t>
      </w:r>
      <w:proofErr w:type="spellEnd"/>
      <w:r>
        <w:t xml:space="preserve"> — RV32I core, MMU/TLB, CSR-based control, and exception handling — verified through a four-agent UVM environment with dedicated scoreboards, coverage, and seven test sequences, and carried through a complete physical design flow to a clean-sign-off, </w:t>
      </w:r>
      <w:proofErr w:type="spellStart"/>
      <w:r>
        <w:t>tapeout</w:t>
      </w:r>
      <w:proofErr w:type="spellEnd"/>
      <w:r>
        <w:t>-ready SKY130 GDS-II layout, alongside a parallel FPGA path. Together these demonstrate the full lifecycle from RTL through verification to physical layout.</w:t>
      </w:r>
    </w:p>
    <w:p w:rsidR="00AF281A" w:rsidRDefault="00B0458A">
      <w:pPr>
        <w:spacing w:after="140" w:line="276" w:lineRule="auto"/>
        <w:jc w:val="both"/>
      </w:pPr>
      <w:r>
        <w:t xml:space="preserve">Natural next steps: pre-load the MMU's page table so translations can be exercised end-to-end, replace the UART/GPIO pass-through stubs with real controllers, and add a UVM agent targeting the core-MMU-TLB </w:t>
      </w:r>
      <w:proofErr w:type="spellStart"/>
      <w:r>
        <w:t>datapath</w:t>
      </w:r>
      <w:proofErr w:type="spellEnd"/>
      <w:r>
        <w:t xml:space="preserve"> directly (TLB hit/miss, page-table walks, page faults).</w:t>
      </w:r>
    </w:p>
    <w:sectPr w:rsidR="00AF281A">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64B3" w:rsidRDefault="00D464B3">
      <w:r>
        <w:separator/>
      </w:r>
    </w:p>
  </w:endnote>
  <w:endnote w:type="continuationSeparator" w:id="0">
    <w:p w:rsidR="00D464B3" w:rsidRDefault="00D46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458A" w:rsidRDefault="00B0458A">
    <w:pPr>
      <w:pBdr>
        <w:top w:val="single" w:sz="4" w:space="4" w:color="CCCCCC"/>
      </w:pBdr>
      <w:jc w:val="center"/>
    </w:pPr>
    <w:r>
      <w:rPr>
        <w:color w:val="6B7B8C"/>
        <w:sz w:val="18"/>
        <w:szCs w:val="18"/>
      </w:rPr>
      <w:t xml:space="preserve">Page </w:t>
    </w:r>
    <w:r>
      <w:rPr>
        <w:color w:val="6B7B8C"/>
        <w:sz w:val="18"/>
        <w:szCs w:val="18"/>
      </w:rPr>
      <w:fldChar w:fldCharType="begin"/>
    </w:r>
    <w:r>
      <w:rPr>
        <w:color w:val="6B7B8C"/>
        <w:sz w:val="18"/>
        <w:szCs w:val="18"/>
      </w:rPr>
      <w:instrText>PAGE</w:instrText>
    </w:r>
    <w:r>
      <w:rPr>
        <w:color w:val="6B7B8C"/>
        <w:sz w:val="18"/>
        <w:szCs w:val="18"/>
      </w:rPr>
      <w:fldChar w:fldCharType="separate"/>
    </w:r>
    <w:r w:rsidR="00A4460F">
      <w:rPr>
        <w:noProof/>
        <w:color w:val="6B7B8C"/>
        <w:sz w:val="18"/>
        <w:szCs w:val="18"/>
      </w:rPr>
      <w:t>2</w:t>
    </w:r>
    <w:r>
      <w:rPr>
        <w:color w:val="6B7B8C"/>
        <w:sz w:val="18"/>
        <w:szCs w:val="18"/>
      </w:rPr>
      <w:fldChar w:fldCharType="end"/>
    </w:r>
    <w:r>
      <w:rPr>
        <w:color w:val="6B7B8C"/>
        <w:sz w:val="18"/>
        <w:szCs w:val="18"/>
      </w:rPr>
      <w:t xml:space="preserve"> of </w:t>
    </w:r>
    <w:r>
      <w:rPr>
        <w:color w:val="6B7B8C"/>
        <w:sz w:val="18"/>
        <w:szCs w:val="18"/>
      </w:rPr>
      <w:fldChar w:fldCharType="begin"/>
    </w:r>
    <w:r>
      <w:rPr>
        <w:color w:val="6B7B8C"/>
        <w:sz w:val="18"/>
        <w:szCs w:val="18"/>
      </w:rPr>
      <w:instrText>NUMPAGES</w:instrText>
    </w:r>
    <w:r>
      <w:rPr>
        <w:color w:val="6B7B8C"/>
        <w:sz w:val="18"/>
        <w:szCs w:val="18"/>
      </w:rPr>
      <w:fldChar w:fldCharType="separate"/>
    </w:r>
    <w:r w:rsidR="00A4460F">
      <w:rPr>
        <w:noProof/>
        <w:color w:val="6B7B8C"/>
        <w:sz w:val="18"/>
        <w:szCs w:val="18"/>
      </w:rPr>
      <w:t>12</w:t>
    </w:r>
    <w:r>
      <w:rPr>
        <w:color w:val="6B7B8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458A" w:rsidRDefault="00B0458A">
    <w:pPr>
      <w:pBdr>
        <w:top w:val="single" w:sz="4" w:space="4" w:color="CCCCCC"/>
      </w:pBdr>
      <w:jc w:val="center"/>
    </w:pPr>
    <w:r>
      <w:rPr>
        <w:color w:val="6B7B8C"/>
        <w:sz w:val="18"/>
        <w:szCs w:val="18"/>
      </w:rPr>
      <w:t xml:space="preserve">Page </w:t>
    </w:r>
    <w:r>
      <w:rPr>
        <w:color w:val="6B7B8C"/>
        <w:sz w:val="18"/>
        <w:szCs w:val="18"/>
      </w:rPr>
      <w:fldChar w:fldCharType="begin"/>
    </w:r>
    <w:r>
      <w:rPr>
        <w:color w:val="6B7B8C"/>
        <w:sz w:val="18"/>
        <w:szCs w:val="18"/>
      </w:rPr>
      <w:instrText>PAGE</w:instrText>
    </w:r>
    <w:r>
      <w:rPr>
        <w:color w:val="6B7B8C"/>
        <w:sz w:val="18"/>
        <w:szCs w:val="18"/>
      </w:rPr>
      <w:fldChar w:fldCharType="separate"/>
    </w:r>
    <w:r w:rsidR="005D63AB">
      <w:rPr>
        <w:noProof/>
        <w:color w:val="6B7B8C"/>
        <w:sz w:val="18"/>
        <w:szCs w:val="18"/>
      </w:rPr>
      <w:t>7</w:t>
    </w:r>
    <w:r>
      <w:rPr>
        <w:color w:val="6B7B8C"/>
        <w:sz w:val="18"/>
        <w:szCs w:val="18"/>
      </w:rPr>
      <w:fldChar w:fldCharType="end"/>
    </w:r>
    <w:r>
      <w:rPr>
        <w:color w:val="6B7B8C"/>
        <w:sz w:val="18"/>
        <w:szCs w:val="18"/>
      </w:rPr>
      <w:t xml:space="preserve"> of </w:t>
    </w:r>
    <w:r>
      <w:rPr>
        <w:color w:val="6B7B8C"/>
        <w:sz w:val="18"/>
        <w:szCs w:val="18"/>
      </w:rPr>
      <w:fldChar w:fldCharType="begin"/>
    </w:r>
    <w:r>
      <w:rPr>
        <w:color w:val="6B7B8C"/>
        <w:sz w:val="18"/>
        <w:szCs w:val="18"/>
      </w:rPr>
      <w:instrText>NUMPAGES</w:instrText>
    </w:r>
    <w:r>
      <w:rPr>
        <w:color w:val="6B7B8C"/>
        <w:sz w:val="18"/>
        <w:szCs w:val="18"/>
      </w:rPr>
      <w:fldChar w:fldCharType="separate"/>
    </w:r>
    <w:r w:rsidR="005D63AB">
      <w:rPr>
        <w:noProof/>
        <w:color w:val="6B7B8C"/>
        <w:sz w:val="18"/>
        <w:szCs w:val="18"/>
      </w:rPr>
      <w:t>12</w:t>
    </w:r>
    <w:r>
      <w:rPr>
        <w:color w:val="6B7B8C"/>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64B3" w:rsidRDefault="00D464B3">
      <w:r>
        <w:separator/>
      </w:r>
    </w:p>
  </w:footnote>
  <w:footnote w:type="continuationSeparator" w:id="0">
    <w:p w:rsidR="00D464B3" w:rsidRDefault="00D464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458A" w:rsidRDefault="00B0458A">
    <w:pPr>
      <w:pBdr>
        <w:bottom w:val="single" w:sz="4" w:space="4" w:color="1F4E78"/>
      </w:pBdr>
      <w:jc w:val="right"/>
    </w:pPr>
    <w:r>
      <w:rPr>
        <w:i/>
        <w:iCs/>
        <w:color w:val="6B7B8C"/>
        <w:sz w:val="16"/>
        <w:szCs w:val="16"/>
      </w:rPr>
      <w:t xml:space="preserve">RISC-V </w:t>
    </w:r>
    <w:proofErr w:type="spellStart"/>
    <w:r>
      <w:rPr>
        <w:i/>
        <w:iCs/>
        <w:color w:val="6B7B8C"/>
        <w:sz w:val="16"/>
        <w:szCs w:val="16"/>
      </w:rPr>
      <w:t>SoC</w:t>
    </w:r>
    <w:proofErr w:type="spellEnd"/>
    <w:r>
      <w:rPr>
        <w:i/>
        <w:iCs/>
        <w:color w:val="6B7B8C"/>
        <w:sz w:val="16"/>
        <w:szCs w:val="16"/>
      </w:rPr>
      <w:t xml:space="preserve"> with Virtual Memory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458A" w:rsidRDefault="00B0458A">
    <w:pPr>
      <w:pBdr>
        <w:bottom w:val="single" w:sz="4" w:space="4" w:color="1F4E78"/>
      </w:pBdr>
      <w:jc w:val="right"/>
    </w:pPr>
    <w:r>
      <w:rPr>
        <w:i/>
        <w:iCs/>
        <w:color w:val="6B7B8C"/>
        <w:sz w:val="16"/>
        <w:szCs w:val="16"/>
      </w:rPr>
      <w:t xml:space="preserve">RISC-V </w:t>
    </w:r>
    <w:proofErr w:type="spellStart"/>
    <w:r>
      <w:rPr>
        <w:i/>
        <w:iCs/>
        <w:color w:val="6B7B8C"/>
        <w:sz w:val="16"/>
        <w:szCs w:val="16"/>
      </w:rPr>
      <w:t>SoC</w:t>
    </w:r>
    <w:proofErr w:type="spellEnd"/>
    <w:r>
      <w:rPr>
        <w:i/>
        <w:iCs/>
        <w:color w:val="6B7B8C"/>
        <w:sz w:val="16"/>
        <w:szCs w:val="16"/>
      </w:rPr>
      <w:t xml:space="preserve"> with Virtual Memory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D25A38"/>
    <w:multiLevelType w:val="hybridMultilevel"/>
    <w:tmpl w:val="A6708954"/>
    <w:lvl w:ilvl="0" w:tplc="F9C0F002">
      <w:start w:val="1"/>
      <w:numFmt w:val="bullet"/>
      <w:lvlText w:val="●"/>
      <w:lvlJc w:val="left"/>
      <w:pPr>
        <w:ind w:left="720" w:hanging="360"/>
      </w:pPr>
    </w:lvl>
    <w:lvl w:ilvl="1" w:tplc="0FB84380">
      <w:start w:val="1"/>
      <w:numFmt w:val="bullet"/>
      <w:lvlText w:val="○"/>
      <w:lvlJc w:val="left"/>
      <w:pPr>
        <w:ind w:left="1440" w:hanging="360"/>
      </w:pPr>
    </w:lvl>
    <w:lvl w:ilvl="2" w:tplc="D7208C6E">
      <w:start w:val="1"/>
      <w:numFmt w:val="bullet"/>
      <w:lvlText w:val="■"/>
      <w:lvlJc w:val="left"/>
      <w:pPr>
        <w:ind w:left="2160" w:hanging="360"/>
      </w:pPr>
    </w:lvl>
    <w:lvl w:ilvl="3" w:tplc="0478EC26">
      <w:start w:val="1"/>
      <w:numFmt w:val="bullet"/>
      <w:lvlText w:val="●"/>
      <w:lvlJc w:val="left"/>
      <w:pPr>
        <w:ind w:left="2880" w:hanging="360"/>
      </w:pPr>
    </w:lvl>
    <w:lvl w:ilvl="4" w:tplc="1E1C5E9E">
      <w:start w:val="1"/>
      <w:numFmt w:val="bullet"/>
      <w:lvlText w:val="○"/>
      <w:lvlJc w:val="left"/>
      <w:pPr>
        <w:ind w:left="3600" w:hanging="360"/>
      </w:pPr>
    </w:lvl>
    <w:lvl w:ilvl="5" w:tplc="481E36E8">
      <w:start w:val="1"/>
      <w:numFmt w:val="bullet"/>
      <w:lvlText w:val="■"/>
      <w:lvlJc w:val="left"/>
      <w:pPr>
        <w:ind w:left="4320" w:hanging="360"/>
      </w:pPr>
    </w:lvl>
    <w:lvl w:ilvl="6" w:tplc="EDC08330">
      <w:start w:val="1"/>
      <w:numFmt w:val="bullet"/>
      <w:lvlText w:val="●"/>
      <w:lvlJc w:val="left"/>
      <w:pPr>
        <w:ind w:left="5040" w:hanging="360"/>
      </w:pPr>
    </w:lvl>
    <w:lvl w:ilvl="7" w:tplc="62A4CD80">
      <w:start w:val="1"/>
      <w:numFmt w:val="bullet"/>
      <w:lvlText w:val="●"/>
      <w:lvlJc w:val="left"/>
      <w:pPr>
        <w:ind w:left="5760" w:hanging="360"/>
      </w:pPr>
    </w:lvl>
    <w:lvl w:ilvl="8" w:tplc="1B4E01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81A"/>
    <w:rsid w:val="00050D03"/>
    <w:rsid w:val="005D63AB"/>
    <w:rsid w:val="005E6253"/>
    <w:rsid w:val="00A4460F"/>
    <w:rsid w:val="00AF281A"/>
    <w:rsid w:val="00B0458A"/>
    <w:rsid w:val="00BC6475"/>
    <w:rsid w:val="00D464B3"/>
    <w:rsid w:val="00D9370D"/>
    <w:rsid w:val="00F7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B9FB75-5BFE-4DF7-9D48-29ADEF11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80" w:after="200"/>
      <w:outlineLvl w:val="0"/>
    </w:pPr>
    <w:rPr>
      <w:b/>
      <w:bCs/>
      <w:color w:val="1F4E78"/>
      <w:sz w:val="32"/>
      <w:szCs w:val="32"/>
    </w:rPr>
  </w:style>
  <w:style w:type="paragraph" w:styleId="Heading2">
    <w:name w:val="heading 2"/>
    <w:pPr>
      <w:spacing w:before="260" w:after="120"/>
      <w:outlineLvl w:val="1"/>
    </w:pPr>
    <w:rPr>
      <w:b/>
      <w:bCs/>
      <w:color w:val="1F4E78"/>
      <w:sz w:val="25"/>
      <w:szCs w:val="25"/>
    </w:rPr>
  </w:style>
  <w:style w:type="paragraph" w:styleId="Heading3">
    <w:name w:val="heading 3"/>
    <w:pPr>
      <w:spacing w:before="180" w:after="90"/>
      <w:outlineLvl w:val="2"/>
    </w:pPr>
    <w:rPr>
      <w:b/>
      <w:bCs/>
      <w:i/>
      <w:iCs/>
      <w:color w:val="333333"/>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370D"/>
    <w:pPr>
      <w:spacing w:after="100"/>
    </w:pPr>
  </w:style>
  <w:style w:type="paragraph" w:styleId="TOC2">
    <w:name w:val="toc 2"/>
    <w:basedOn w:val="Normal"/>
    <w:next w:val="Normal"/>
    <w:autoRedefine/>
    <w:uiPriority w:val="39"/>
    <w:unhideWhenUsed/>
    <w:rsid w:val="00D9370D"/>
    <w:pPr>
      <w:spacing w:after="100"/>
      <w:ind w:left="210"/>
    </w:pPr>
  </w:style>
  <w:style w:type="table" w:styleId="PlainTable3">
    <w:name w:val="Plain Table 3"/>
    <w:basedOn w:val="TableNormal"/>
    <w:uiPriority w:val="43"/>
    <w:rsid w:val="00D9370D"/>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1">
    <w:name w:val="Grid Table 3 Accent 1"/>
    <w:basedOn w:val="TableNormal"/>
    <w:uiPriority w:val="48"/>
    <w:rsid w:val="00D9370D"/>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1Light-Accent3">
    <w:name w:val="Grid Table 1 Light Accent 3"/>
    <w:basedOn w:val="TableNormal"/>
    <w:uiPriority w:val="46"/>
    <w:rsid w:val="00D9370D"/>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2">
    <w:name w:val="Plain Table 2"/>
    <w:basedOn w:val="TableNormal"/>
    <w:uiPriority w:val="42"/>
    <w:rsid w:val="00050D03"/>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FCCFD-B74F-4070-B30D-524F9A33C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Pages>
  <Words>2383</Words>
  <Characters>13585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Muhmmad Aafaq Memon</cp:lastModifiedBy>
  <cp:revision>9</cp:revision>
  <dcterms:created xsi:type="dcterms:W3CDTF">2026-09-13T13:27:00Z</dcterms:created>
  <dcterms:modified xsi:type="dcterms:W3CDTF">2026-09-13T14:26:00Z</dcterms:modified>
</cp:coreProperties>
</file>