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6C" w:rsidRPr="001A5EC9" w:rsidRDefault="007058CF">
      <w:pPr>
        <w:jc w:val="center"/>
        <w:rPr>
          <w:rFonts w:hint="eastAsia"/>
          <w:color w:val="000000" w:themeColor="text1"/>
        </w:rPr>
      </w:pPr>
      <w:r w:rsidRPr="001A5EC9">
        <w:rPr>
          <w:b/>
          <w:color w:val="000000" w:themeColor="text1"/>
          <w:sz w:val="48"/>
        </w:rPr>
        <w:t>Verification &amp; Coverage Report</w:t>
      </w:r>
    </w:p>
    <w:p w:rsidR="0075346C" w:rsidRPr="001A5EC9" w:rsidRDefault="007058CF">
      <w:pPr>
        <w:jc w:val="center"/>
        <w:rPr>
          <w:rFonts w:hint="eastAsia"/>
          <w:color w:val="000000" w:themeColor="text1"/>
        </w:rPr>
      </w:pPr>
      <w:r w:rsidRPr="001A5EC9">
        <w:rPr>
          <w:i/>
          <w:color w:val="000000" w:themeColor="text1"/>
          <w:sz w:val="22"/>
        </w:rPr>
        <w:t>UVM functional coverage and assertion inventory</w:t>
      </w:r>
    </w:p>
    <w:p w:rsidR="0075346C" w:rsidRPr="001A5EC9" w:rsidRDefault="0075346C">
      <w:pPr>
        <w:rPr>
          <w:rFonts w:hint="eastAsia"/>
          <w:color w:val="000000" w:themeColor="text1"/>
        </w:rPr>
      </w:pPr>
    </w:p>
    <w:p w:rsidR="0075346C" w:rsidRPr="001A5EC9" w:rsidRDefault="007058CF">
      <w:pPr>
        <w:pStyle w:val="Heading1"/>
        <w:rPr>
          <w:color w:val="000000" w:themeColor="text1"/>
        </w:rPr>
      </w:pPr>
      <w:r w:rsidRPr="001A5EC9">
        <w:rPr>
          <w:color w:val="000000" w:themeColor="text1"/>
        </w:rPr>
        <w:t>Executive Summary</w:t>
      </w:r>
    </w:p>
    <w:p w:rsidR="0075346C" w:rsidRPr="001A5EC9" w:rsidRDefault="007058CF">
      <w:pPr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 xml:space="preserve">The supplied full-SoC UVM run completes with 0 UVM warnings, 0 errors, and 0 fatals. The </w:t>
      </w:r>
      <w:r w:rsidRPr="001A5EC9">
        <w:rPr>
          <w:color w:val="000000" w:themeColor="text1"/>
        </w:rPr>
        <w:t>scoreboard reports 2,255 VM status samples checked successfully. Functional coverage is 53.93% for the APB covergroup and 73.05% for the VM covergroup. These figures are functional covergroup metrics; no separate line/toggle/branch/code-coverage database o</w:t>
      </w:r>
      <w:r w:rsidRPr="001A5EC9">
        <w:rPr>
          <w:color w:val="000000" w:themeColor="text1"/>
        </w:rPr>
        <w:t>r summary is present in the uploaded archive, so code coverage cannot be claimed from the supplied evidence.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A5EC9" w:rsidRPr="001A5EC9" w:rsidTr="001A5EC9">
        <w:trPr>
          <w:jc w:val="center"/>
        </w:trPr>
        <w:tc>
          <w:tcPr>
            <w:tcW w:w="5083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Metric</w:t>
            </w:r>
          </w:p>
        </w:tc>
        <w:tc>
          <w:tcPr>
            <w:tcW w:w="5083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Result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Test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soc_full_test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Simulation end time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22,585 ns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UVM INFO / WARNING / ERROR / FATAL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86 / 0 / 0 / 0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VM scoreboard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 xml:space="preserve">PASS; 2,255 </w:t>
            </w:r>
            <w:r w:rsidRPr="001A5EC9">
              <w:rPr>
                <w:color w:val="000000" w:themeColor="text1"/>
                <w:sz w:val="17"/>
              </w:rPr>
              <w:t>status samples checked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APB functional coverage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53.93%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VM functional coverage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73.05%</w:t>
            </w:r>
          </w:p>
        </w:tc>
      </w:tr>
    </w:tbl>
    <w:p w:rsidR="0075346C" w:rsidRPr="001A5EC9" w:rsidRDefault="007058CF">
      <w:pPr>
        <w:pStyle w:val="Heading1"/>
        <w:rPr>
          <w:color w:val="000000" w:themeColor="text1"/>
        </w:rPr>
      </w:pPr>
      <w:r w:rsidRPr="001A5EC9">
        <w:rPr>
          <w:color w:val="000000" w:themeColor="text1"/>
        </w:rPr>
        <w:t>APB Functional-Coverage Model</w:t>
      </w:r>
    </w:p>
    <w:p w:rsidR="0075346C" w:rsidRPr="001A5EC9" w:rsidRDefault="007058CF">
      <w:pPr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The APB subscriber samples transaction direction, register-address classes, CTRL write data,</w:t>
      </w:r>
      <w:r w:rsidRPr="001A5EC9">
        <w:rPr>
          <w:color w:val="000000" w:themeColor="text1"/>
        </w:rPr>
        <w:t xml:space="preserve"> PTE index, and a write/read × address cross.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A5EC9" w:rsidRPr="001A5EC9" w:rsidTr="001A5EC9">
        <w:trPr>
          <w:jc w:val="center"/>
        </w:trPr>
        <w:tc>
          <w:tcPr>
            <w:tcW w:w="5083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Coverage item</w:t>
            </w:r>
          </w:p>
        </w:tc>
        <w:tc>
          <w:tcPr>
            <w:tcW w:w="5083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Bins / intent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cp_wr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Read vs. write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cp_addr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CTRL, PTBR, STATUS, FAULT, PTE range, UART TX, UART status, other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cp_ctrl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CTRL[1:0] values on CTRL writes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cp_pte_index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 xml:space="preserve">PTE index selected by APB </w:t>
            </w:r>
            <w:r w:rsidRPr="001A5EC9">
              <w:rPr>
                <w:color w:val="000000" w:themeColor="text1"/>
                <w:sz w:val="17"/>
              </w:rPr>
              <w:t>write address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 xml:space="preserve">cross </w:t>
            </w:r>
            <w:proofErr w:type="spellStart"/>
            <w:r w:rsidRPr="001A5EC9">
              <w:rPr>
                <w:color w:val="000000" w:themeColor="text1"/>
                <w:sz w:val="17"/>
              </w:rPr>
              <w:t>cp_wr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× </w:t>
            </w:r>
            <w:proofErr w:type="spellStart"/>
            <w:r w:rsidRPr="001A5EC9">
              <w:rPr>
                <w:color w:val="000000" w:themeColor="text1"/>
                <w:sz w:val="17"/>
              </w:rPr>
              <w:t>cp_addr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Read/write exercised across address classes</w:t>
            </w:r>
          </w:p>
        </w:tc>
      </w:tr>
    </w:tbl>
    <w:p w:rsidR="0075346C" w:rsidRPr="001A5EC9" w:rsidRDefault="007058CF">
      <w:pPr>
        <w:pStyle w:val="Heading1"/>
        <w:rPr>
          <w:color w:val="000000" w:themeColor="text1"/>
        </w:rPr>
      </w:pPr>
      <w:r w:rsidRPr="001A5EC9">
        <w:rPr>
          <w:color w:val="000000" w:themeColor="text1"/>
        </w:rPr>
        <w:t>VM Functional-Coverage Model</w:t>
      </w:r>
    </w:p>
    <w:p w:rsidR="0075346C" w:rsidRPr="001A5EC9" w:rsidRDefault="007058CF">
      <w:pPr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 xml:space="preserve">The VM subscriber covers MMU enable state, instruction/data TLB outcomes, faults, permission faults, data-access/write/commit state, page-offset </w:t>
      </w:r>
      <w:r w:rsidRPr="001A5EC9">
        <w:rPr>
          <w:color w:val="000000" w:themeColor="text1"/>
        </w:rPr>
        <w:t>classes, and two multi-dimensional crosses.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A5EC9" w:rsidRPr="001A5EC9" w:rsidTr="001A5EC9">
        <w:trPr>
          <w:jc w:val="center"/>
        </w:trPr>
        <w:tc>
          <w:tcPr>
            <w:tcW w:w="5083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Coverage item</w:t>
            </w:r>
          </w:p>
        </w:tc>
        <w:tc>
          <w:tcPr>
            <w:tcW w:w="5083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Intent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cp_en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MMU enabled/disabled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cp_i_hit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/ </w:t>
            </w:r>
            <w:proofErr w:type="spellStart"/>
            <w:r w:rsidRPr="001A5EC9">
              <w:rPr>
                <w:color w:val="000000" w:themeColor="text1"/>
                <w:sz w:val="17"/>
              </w:rPr>
              <w:t>cp_i_miss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Instruction-side TLB outcomes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cp_i_fault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/ </w:t>
            </w:r>
            <w:proofErr w:type="spellStart"/>
            <w:r w:rsidRPr="001A5EC9">
              <w:rPr>
                <w:color w:val="000000" w:themeColor="text1"/>
                <w:sz w:val="17"/>
              </w:rPr>
              <w:t>cp_i_perm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Instruction page/permission faults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cp_d_valid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/ </w:t>
            </w:r>
            <w:proofErr w:type="spellStart"/>
            <w:r w:rsidRPr="001A5EC9">
              <w:rPr>
                <w:color w:val="000000" w:themeColor="text1"/>
                <w:sz w:val="17"/>
              </w:rPr>
              <w:t>cp_d_write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Data transaction type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cp_d_hit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/ </w:t>
            </w:r>
            <w:proofErr w:type="spellStart"/>
            <w:r w:rsidRPr="001A5EC9">
              <w:rPr>
                <w:color w:val="000000" w:themeColor="text1"/>
                <w:sz w:val="17"/>
              </w:rPr>
              <w:t>cp_d_miss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Data-side TLB outcomes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cp_d_fault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/ </w:t>
            </w:r>
            <w:proofErr w:type="spellStart"/>
            <w:r w:rsidRPr="001A5EC9">
              <w:rPr>
                <w:color w:val="000000" w:themeColor="text1"/>
                <w:sz w:val="17"/>
              </w:rPr>
              <w:t>cp_d_perm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Data page/permission faults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cp_commit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Fault-safe data-write commit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proofErr w:type="spellStart"/>
            <w:r w:rsidRPr="001A5EC9">
              <w:rPr>
                <w:color w:val="000000" w:themeColor="text1"/>
                <w:sz w:val="17"/>
              </w:rPr>
              <w:t>cp_i_offset</w:t>
            </w:r>
            <w:proofErr w:type="spellEnd"/>
            <w:r w:rsidRPr="001A5EC9">
              <w:rPr>
                <w:color w:val="000000" w:themeColor="text1"/>
                <w:sz w:val="17"/>
              </w:rPr>
              <w:t xml:space="preserve"> / </w:t>
            </w:r>
            <w:proofErr w:type="spellStart"/>
            <w:r w:rsidRPr="001A5EC9">
              <w:rPr>
                <w:color w:val="000000" w:themeColor="text1"/>
                <w:sz w:val="17"/>
              </w:rPr>
              <w:t>cp_d_offset</w:t>
            </w:r>
            <w:proofErr w:type="spellEnd"/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Offset bins: 0x000, 0xFFF, other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Instruction cross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 xml:space="preserve">enable × hit × miss × fault × permission </w:t>
            </w:r>
            <w:r w:rsidRPr="001A5EC9">
              <w:rPr>
                <w:color w:val="000000" w:themeColor="text1"/>
                <w:sz w:val="17"/>
              </w:rPr>
              <w:t>fault</w:t>
            </w:r>
          </w:p>
        </w:tc>
      </w:tr>
      <w:tr w:rsidR="001A5EC9" w:rsidRPr="001A5EC9">
        <w:trPr>
          <w:jc w:val="center"/>
        </w:trPr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Data cross</w:t>
            </w:r>
          </w:p>
        </w:tc>
        <w:tc>
          <w:tcPr>
            <w:tcW w:w="5083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valid × write × hit × miss × fault × permission fault</w:t>
            </w:r>
          </w:p>
        </w:tc>
      </w:tr>
    </w:tbl>
    <w:p w:rsidR="001A5EC9" w:rsidRDefault="001A5EC9">
      <w:pPr>
        <w:pStyle w:val="Heading1"/>
        <w:rPr>
          <w:color w:val="000000" w:themeColor="text1"/>
        </w:rPr>
      </w:pPr>
    </w:p>
    <w:p w:rsidR="0075346C" w:rsidRPr="001A5EC9" w:rsidRDefault="007058CF">
      <w:pPr>
        <w:pStyle w:val="Heading1"/>
        <w:rPr>
          <w:color w:val="000000" w:themeColor="text1"/>
        </w:rPr>
      </w:pPr>
      <w:bookmarkStart w:id="0" w:name="_GoBack"/>
      <w:bookmarkEnd w:id="0"/>
      <w:r w:rsidRPr="001A5EC9">
        <w:rPr>
          <w:color w:val="000000" w:themeColor="text1"/>
        </w:rPr>
        <w:t>Assertion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6"/>
        <w:gridCol w:w="3385"/>
        <w:gridCol w:w="3385"/>
      </w:tblGrid>
      <w:tr w:rsidR="001A5EC9" w:rsidRPr="001A5EC9" w:rsidTr="001A5EC9">
        <w:trPr>
          <w:jc w:val="center"/>
        </w:trPr>
        <w:tc>
          <w:tcPr>
            <w:tcW w:w="3389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File</w:t>
            </w:r>
          </w:p>
        </w:tc>
        <w:tc>
          <w:tcPr>
            <w:tcW w:w="3389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Assertions</w:t>
            </w:r>
          </w:p>
        </w:tc>
        <w:tc>
          <w:tcPr>
            <w:tcW w:w="3389" w:type="dxa"/>
            <w:shd w:val="clear" w:color="auto" w:fill="auto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b/>
                <w:color w:val="000000" w:themeColor="text1"/>
                <w:sz w:val="17"/>
              </w:rPr>
              <w:t>Key properties</w:t>
            </w:r>
          </w:p>
        </w:tc>
      </w:tr>
      <w:tr w:rsidR="001A5EC9" w:rsidRPr="001A5EC9">
        <w:trPr>
          <w:jc w:val="center"/>
        </w:trPr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apb_sva.sv</w:t>
            </w:r>
          </w:p>
        </w:tc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3</w:t>
            </w:r>
          </w:p>
        </w:tc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APB phase relationship and PREADY legality</w:t>
            </w:r>
          </w:p>
        </w:tc>
      </w:tr>
      <w:tr w:rsidR="001A5EC9" w:rsidRPr="001A5EC9">
        <w:trPr>
          <w:jc w:val="center"/>
        </w:trPr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vm_sva.sv</w:t>
            </w:r>
          </w:p>
        </w:tc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7</w:t>
            </w:r>
          </w:p>
        </w:tc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 xml:space="preserve">offset preservation, fault PA=0, mutually exclusive hit/miss, </w:t>
            </w:r>
            <w:r w:rsidRPr="001A5EC9">
              <w:rPr>
                <w:color w:val="000000" w:themeColor="text1"/>
                <w:sz w:val="17"/>
              </w:rPr>
              <w:t>faulting-store block</w:t>
            </w:r>
          </w:p>
        </w:tc>
      </w:tr>
      <w:tr w:rsidR="001A5EC9" w:rsidRPr="001A5EC9">
        <w:trPr>
          <w:jc w:val="center"/>
        </w:trPr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mmu_sva.sv</w:t>
            </w:r>
          </w:p>
        </w:tc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9</w:t>
            </w:r>
          </w:p>
        </w:tc>
        <w:tc>
          <w:tcPr>
            <w:tcW w:w="3389" w:type="dxa"/>
            <w:vAlign w:val="center"/>
          </w:tcPr>
          <w:p w:rsidR="0075346C" w:rsidRPr="001A5EC9" w:rsidRDefault="007058CF">
            <w:pPr>
              <w:rPr>
                <w:rFonts w:hint="eastAsia"/>
                <w:color w:val="000000" w:themeColor="text1"/>
              </w:rPr>
            </w:pPr>
            <w:r w:rsidRPr="001A5EC9">
              <w:rPr>
                <w:color w:val="000000" w:themeColor="text1"/>
                <w:sz w:val="17"/>
              </w:rPr>
              <w:t>hit/miss exclusivity, fault PA=0, bypass translation, offset preservation, store blocking</w:t>
            </w:r>
          </w:p>
        </w:tc>
      </w:tr>
    </w:tbl>
    <w:p w:rsidR="0075346C" w:rsidRPr="001A5EC9" w:rsidRDefault="007058CF">
      <w:pPr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The supplied log does not contain assertion-failure messages, and the overall UVM run has zero errors/fatals. However, there is no</w:t>
      </w:r>
      <w:r w:rsidRPr="001A5EC9">
        <w:rPr>
          <w:color w:val="000000" w:themeColor="text1"/>
        </w:rPr>
        <w:t xml:space="preserve"> standalone assertion-coverage percentage in the archive.</w:t>
      </w:r>
    </w:p>
    <w:p w:rsidR="0075346C" w:rsidRPr="001A5EC9" w:rsidRDefault="007058CF">
      <w:pPr>
        <w:pStyle w:val="Heading1"/>
        <w:rPr>
          <w:color w:val="000000" w:themeColor="text1"/>
        </w:rPr>
      </w:pPr>
      <w:r w:rsidRPr="001A5EC9">
        <w:rPr>
          <w:color w:val="000000" w:themeColor="text1"/>
        </w:rPr>
        <w:t>Observed Scenario Coverage in the Full-SoC Test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PTE0 configured executable; PTE1 configured writable.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MMU enabled and TLB explicitly flushed.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Program executed with valid writable mapping.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 xml:space="preserve">PTE1 </w:t>
      </w:r>
      <w:r w:rsidRPr="001A5EC9">
        <w:rPr>
          <w:color w:val="000000" w:themeColor="text1"/>
        </w:rPr>
        <w:t>changed to read-only and TLB flushed to force permission behavior.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Data permission fault and sticky fault status observed.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Writable mapping restored.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UART transmit/status path exercised.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CPU register-file values, PC alignment, instruction activity, DMEM st</w:t>
      </w:r>
      <w:r w:rsidRPr="001A5EC9">
        <w:rPr>
          <w:color w:val="000000" w:themeColor="text1"/>
        </w:rPr>
        <w:t>ore/load, VA→PA translation, MMU status, UART, and GPIO checked.</w:t>
      </w:r>
    </w:p>
    <w:p w:rsidR="0075346C" w:rsidRPr="001A5EC9" w:rsidRDefault="007058CF">
      <w:pPr>
        <w:pStyle w:val="Heading1"/>
        <w:rPr>
          <w:color w:val="000000" w:themeColor="text1"/>
        </w:rPr>
      </w:pPr>
      <w:r w:rsidRPr="001A5EC9">
        <w:rPr>
          <w:color w:val="000000" w:themeColor="text1"/>
        </w:rPr>
        <w:t>Coverage Closure Recommendations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APB: add directed reads/writes to every address class, including PTBR, FAULT_VA, all PTE indices, and the default/other bin; explicitly exercise MMU disable a</w:t>
      </w:r>
      <w:r w:rsidRPr="001A5EC9">
        <w:rPr>
          <w:color w:val="000000" w:themeColor="text1"/>
        </w:rPr>
        <w:t>nd status-clear writes.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VM: target instruction page fault, instruction permission fault, data page fault, TLB-hit paths after refill, MMU-disabled bypass, page-end offset 0xFFF, and combinations currently absent from the crosses.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 xml:space="preserve">Add a regression coverage </w:t>
      </w:r>
      <w:r w:rsidRPr="001A5EC9">
        <w:rPr>
          <w:color w:val="000000" w:themeColor="text1"/>
        </w:rPr>
        <w:t>merge if multiple tests already exist; the supplied 53.93%/73.05% values are from one recorded full-SoC run.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Enable simulator code coverage (statement/branch/toggle/FSM as appropriate) if a code-coverage deliverable is required, because no such result is p</w:t>
      </w:r>
      <w:r w:rsidRPr="001A5EC9">
        <w:rPr>
          <w:color w:val="000000" w:themeColor="text1"/>
        </w:rPr>
        <w:t>resent in this archive.</w:t>
      </w:r>
    </w:p>
    <w:p w:rsidR="0075346C" w:rsidRPr="001A5EC9" w:rsidRDefault="007058CF">
      <w:pPr>
        <w:pStyle w:val="Heading2"/>
        <w:rPr>
          <w:color w:val="000000" w:themeColor="text1"/>
        </w:rPr>
      </w:pPr>
      <w:r w:rsidRPr="001A5EC9">
        <w:rPr>
          <w:color w:val="000000" w:themeColor="text1"/>
        </w:rPr>
        <w:t>Source Traceability</w:t>
      </w:r>
    </w:p>
    <w:p w:rsidR="0075346C" w:rsidRPr="001A5EC9" w:rsidRDefault="007058CF">
      <w:pPr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Primary evidence used for this report: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verification/riscv_mmu/verification_output.txt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verification/riscv_mmu/vm_apb_pkg.sv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verification/riscv_mmu/apb_sva.sv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verification/riscv_mmu/vm_sva.sv</w:t>
      </w:r>
    </w:p>
    <w:p w:rsidR="0075346C" w:rsidRPr="001A5EC9" w:rsidRDefault="007058CF">
      <w:pPr>
        <w:pStyle w:val="ListBullet"/>
        <w:rPr>
          <w:rFonts w:hint="eastAsia"/>
          <w:color w:val="000000" w:themeColor="text1"/>
        </w:rPr>
      </w:pPr>
      <w:r w:rsidRPr="001A5EC9">
        <w:rPr>
          <w:color w:val="000000" w:themeColor="text1"/>
        </w:rPr>
        <w:t>verification/riscv_mmu/mmu_sva.sv</w:t>
      </w:r>
    </w:p>
    <w:sectPr w:rsidR="0075346C" w:rsidRPr="001A5EC9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8CF" w:rsidRDefault="007058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058CF" w:rsidRDefault="007058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46C" w:rsidRDefault="0075346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8CF" w:rsidRDefault="007058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058CF" w:rsidRDefault="007058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DA7"/>
    <w:rsid w:val="0015074B"/>
    <w:rsid w:val="001A5EC9"/>
    <w:rsid w:val="0029639D"/>
    <w:rsid w:val="00326F90"/>
    <w:rsid w:val="007058CF"/>
    <w:rsid w:val="007534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45F04A"/>
  <w14:defaultImageDpi w14:val="300"/>
  <w15:docId w15:val="{419C5F83-F824-4C8F-AF3D-AB888D0A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A4AB3C-8561-4AFC-8792-760EDF47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naveed</cp:lastModifiedBy>
  <cp:revision>2</cp:revision>
  <dcterms:created xsi:type="dcterms:W3CDTF">2026-09-13T16:43:00Z</dcterms:created>
  <dcterms:modified xsi:type="dcterms:W3CDTF">2026-09-13T16:43:00Z</dcterms:modified>
  <cp:category/>
</cp:coreProperties>
</file>