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HEALTHCARE AND CLINICAL GUIDELINES OVERVIEW</w:t>
      </w:r>
    </w:p>
    <w:p>
      <w:r>
        <w:t xml:space="preserve">Introduction</w:t>
      </w:r>
    </w:p>
    <w:p>
      <w:r>
        <w:t xml:space="preserve">Healthcare documents often include clinical guidance, patient instructions, policy notes, and treatment protocols. They are useful for retrieval tasks because they combine terminology, procedures, and decision rules.</w:t>
      </w:r>
    </w:p>
    <w:p>
      <w:r>
        <w:t xml:space="preserve">This document is for sample dataset use only and is not medical advice.</w:t>
      </w:r>
    </w:p>
    <w:p>
      <w:r>
        <w:t xml:space="preserve">---</w:t>
      </w:r>
    </w:p>
    <w:p>
      <w:r>
        <w:t xml:space="preserve">1. Patient Care Basics</w:t>
      </w:r>
    </w:p>
    <w:p>
      <w:r>
        <w:t xml:space="preserve">1.1 Intake and Assessment</w:t>
      </w:r>
    </w:p>
    <w:p>
      <w:r>
        <w:t xml:space="preserve">Clinical intake generally includes:</w:t>
      </w:r>
    </w:p>
    <w:p>
      <w:r>
        <w:t xml:space="preserve">- Patient identity verification</w:t>
      </w:r>
    </w:p>
    <w:p>
      <w:r>
        <w:t xml:space="preserve">- Chief complaint</w:t>
      </w:r>
    </w:p>
    <w:p>
      <w:r>
        <w:t xml:space="preserve">- Medical history</w:t>
      </w:r>
    </w:p>
    <w:p>
      <w:r>
        <w:t xml:space="preserve">- Medication review</w:t>
      </w:r>
    </w:p>
    <w:p>
      <w:r>
        <w:t xml:space="preserve">- Allergies</w:t>
      </w:r>
    </w:p>
    <w:p>
      <w:r>
        <w:t xml:space="preserve">- Vital signs</w:t>
      </w:r>
    </w:p>
    <w:p>
      <w:r>
        <w:t xml:space="preserve">1.2 Follow-Up Planning</w:t>
      </w:r>
    </w:p>
    <w:p>
      <w:r>
        <w:t xml:space="preserve">After assessment, clinicians may recommend:</w:t>
      </w:r>
    </w:p>
    <w:p>
      <w:r>
        <w:t xml:space="preserve">- Observation</w:t>
      </w:r>
    </w:p>
    <w:p>
      <w:r>
        <w:t xml:space="preserve">- Testing</w:t>
      </w:r>
    </w:p>
    <w:p>
      <w:r>
        <w:t xml:space="preserve">- Medication</w:t>
      </w:r>
    </w:p>
    <w:p>
      <w:r>
        <w:t xml:space="preserve">- Lifestyle changes</w:t>
      </w:r>
    </w:p>
    <w:p>
      <w:r>
        <w:t xml:space="preserve">- Specialist referral</w:t>
      </w:r>
    </w:p>
    <w:p>
      <w:r>
        <w:t xml:space="preserve">---</w:t>
      </w:r>
    </w:p>
    <w:p>
      <w:r>
        <w:t xml:space="preserve">2. Common Clinical Terms</w:t>
      </w:r>
    </w:p>
    <w:p>
      <w:r>
        <w:t xml:space="preserve">- **Diagnosis**: Identification of a condition</w:t>
      </w:r>
    </w:p>
    <w:p>
      <w:r>
        <w:t xml:space="preserve">- **Prognosis**: Expected outcome</w:t>
      </w:r>
    </w:p>
    <w:p>
      <w:r>
        <w:t xml:space="preserve">- **Symptom**: A patient-reported experience</w:t>
      </w:r>
    </w:p>
    <w:p>
      <w:r>
        <w:t xml:space="preserve">- **Sign**: An observable clinical finding</w:t>
      </w:r>
    </w:p>
    <w:p>
      <w:r>
        <w:t xml:space="preserve">- **Triage**: Prioritizing care by urgency</w:t>
      </w:r>
    </w:p>
    <w:p>
      <w:r>
        <w:t xml:space="preserve">- **Contraindication**: A reason a treatment should not be used</w:t>
      </w:r>
    </w:p>
    <w:p>
      <w:r>
        <w:t xml:space="preserve">---</w:t>
      </w:r>
    </w:p>
    <w:p>
      <w:r>
        <w:t xml:space="preserve">3. Preventive Care</w:t>
      </w:r>
    </w:p>
    <w:p>
      <w:r>
        <w:t xml:space="preserve">Preventive care reduces the risk of disease and complications. Examples include:</w:t>
      </w:r>
    </w:p>
    <w:p>
      <w:r>
        <w:t xml:space="preserve">- Vaccination</w:t>
      </w:r>
    </w:p>
    <w:p>
      <w:r>
        <w:t xml:space="preserve">- Screening tests</w:t>
      </w:r>
    </w:p>
    <w:p>
      <w:r>
        <w:t xml:space="preserve">- Nutrition counseling</w:t>
      </w:r>
    </w:p>
    <w:p>
      <w:r>
        <w:t xml:space="preserve">- Exercise guidance</w:t>
      </w:r>
    </w:p>
    <w:p>
      <w:r>
        <w:t xml:space="preserve">- Smoking cessation support</w:t>
      </w:r>
    </w:p>
    <w:p>
      <w:r>
        <w:t xml:space="preserve">- Blood pressure monitoring</w:t>
      </w:r>
    </w:p>
    <w:p>
      <w:r>
        <w:t xml:space="preserve">---</w:t>
      </w:r>
    </w:p>
    <w:p>
      <w:r>
        <w:t xml:space="preserve">4. Clinical Safety</w:t>
      </w:r>
    </w:p>
    <w:p>
      <w:r>
        <w:t xml:space="preserve">Healthcare systems focus heavily on safety:</w:t>
      </w:r>
    </w:p>
    <w:p>
      <w:r>
        <w:t xml:space="preserve">- Confirm patient identity before treatment</w:t>
      </w:r>
    </w:p>
    <w:p>
      <w:r>
        <w:t xml:space="preserve">- Verify medication dosage</w:t>
      </w:r>
    </w:p>
    <w:p>
      <w:r>
        <w:t xml:space="preserve">- Check allergies</w:t>
      </w:r>
    </w:p>
    <w:p>
      <w:r>
        <w:t xml:space="preserve">- Document unusual reactions</w:t>
      </w:r>
    </w:p>
    <w:p>
      <w:r>
        <w:t xml:space="preserve">- Escalate urgent cases quickly</w:t>
      </w:r>
    </w:p>
    <w:p>
      <w:r>
        <w:t xml:space="preserve">Human error prevention is a major part of healthcare operations.</w:t>
      </w:r>
    </w:p>
    <w:p>
      <w:r>
        <w:t xml:space="preserve">---</w:t>
      </w:r>
    </w:p>
    <w:p>
      <w:r>
        <w:t xml:space="preserve">5. Public Health Considerations</w:t>
      </w:r>
    </w:p>
    <w:p>
      <w:r>
        <w:t xml:space="preserve">Public health extends beyond individual care. It includes:</w:t>
      </w:r>
    </w:p>
    <w:p>
      <w:r>
        <w:t xml:space="preserve">- Disease surveillance</w:t>
      </w:r>
    </w:p>
    <w:p>
      <w:r>
        <w:t xml:space="preserve">- Outbreak response</w:t>
      </w:r>
    </w:p>
    <w:p>
      <w:r>
        <w:t xml:space="preserve">- Health education</w:t>
      </w:r>
    </w:p>
    <w:p>
      <w:r>
        <w:t xml:space="preserve">- Environmental health</w:t>
      </w:r>
    </w:p>
    <w:p>
      <w:r>
        <w:t xml:space="preserve">- Maternal and child health</w:t>
      </w:r>
    </w:p>
    <w:p>
      <w:r>
        <w:t xml:space="preserve">These documents often appear in policy libraries and internal knowledge bases.</w:t>
      </w:r>
    </w:p>
    <w:p>
      <w:r>
        <w:t xml:space="preserve">---</w:t>
      </w:r>
    </w:p>
    <w:p>
      <w:r>
        <w:t xml:space="preserve">Conclusion</w:t>
      </w:r>
    </w:p>
    <w:p>
      <w:r>
        <w:t xml:space="preserve">Clinical and healthcare texts are rich retrieval sources because they mix vocabulary, workflow, and safety guidance. They are useful for building question-answering systems with high factual precision requirements.</w:t>
      </w:r>
    </w:p>
    <w:p>
      <w:r>
        <w:t xml:space="preserve">Extended Reference Appendix</w:t>
      </w:r>
    </w:p>
    <w:p>
      <w:r>
        <w:t xml:space="preserve">Healthcare and Clinical Guidelines Practice Note 1</w:t>
      </w:r>
    </w:p>
    <w:p>
      <w:r>
        <w:t xml:space="preserve">A strong treatment of Healthcare and Clinical Guidelines should connect the core idea to patient intake,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patient intake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2</w:t>
      </w:r>
    </w:p>
    <w:p>
      <w:r>
        <w:t xml:space="preserve">A strong treatment of Healthcare and Clinical Guidelines should connect the core idea to prevention,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prevention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3</w:t>
      </w:r>
    </w:p>
    <w:p>
      <w:r>
        <w:t xml:space="preserve">A strong treatment of Healthcare and Clinical Guidelines should connect the core idea to medication safety,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medication safety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4</w:t>
      </w:r>
    </w:p>
    <w:p>
      <w:r>
        <w:t xml:space="preserve">A strong treatment of Healthcare and Clinical Guidelines should connect the core idea to population health,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population health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5</w:t>
      </w:r>
    </w:p>
    <w:p>
      <w:r>
        <w:t xml:space="preserve">A strong treatment of Healthcare and Clinical Guidelines should connect the core idea to triage,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triage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6</w:t>
      </w:r>
    </w:p>
    <w:p>
      <w:r>
        <w:t xml:space="preserve">A strong treatment of Healthcare and Clinical Guidelines should connect the core idea to follow-up,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follow-up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7</w:t>
      </w:r>
    </w:p>
    <w:p>
      <w:r>
        <w:t xml:space="preserve">A strong treatment of Healthcare and Clinical Guidelines should connect the core idea to patient intake,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patient intake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8</w:t>
      </w:r>
    </w:p>
    <w:p>
      <w:r>
        <w:t xml:space="preserve">A strong treatment of Healthcare and Clinical Guidelines should connect the core idea to prevention,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prevention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p>
      <w:r>
        <w:t xml:space="preserve">Healthcare and Clinical Guidelines Practice Note 9</w:t>
      </w:r>
    </w:p>
    <w:p>
      <w:r>
        <w:t xml:space="preserve">A strong treatment of Healthcare and Clinical Guidelines should connect the core idea to medication safety, because readers need both the definition and the working context. In a retrieval setting, this topic should explain what the concept is, why it matters, how it is used, and what questions usually follow in real work. The best documents make the path from overview to detail feel obvious, so the reader can move from general meaning to practical application without losing the thread. When teams search this content, they usually want a mix of facts, examples, process notes, and cautionary guidance. That means the document benefits from clear sectioning, consistent terminology, and examples that map abstract ideas to concrete situations. For this reason, it helps to describe the inputs, outputs, dependencies, common mistakes, and evaluation criteria that define good use of the topic in practice. A useful way to deepen the discussion is to describe how medication safety changes the shape of the explanation. In some cases the emphasis is on background knowledge, while in others the emphasis is on execution, measurement, governance, or troubleshooting. A balanced reference explains both the concept and the decision points around it, so a reader can understand not just what to do, but why the step is sensible. For dataset design, this kind of section is valuable because it creates many semantically related passages. Those passages help a retrieval system learn how the topic is phrased across definitions, implementation details, examples, and caveats. If a model can answer questions about the same idea from different angles, it is usually better prepared for real user questions that are short, messy, or incomplete. It also helps to include operational guidance. Readers often need to know how the topic appears in daily work, what tools or processes are typically involved, and where the main failure points are. Describing those patterns makes the document more useful than a bare glossary, because it supports both direct lookup and explanatory answers. Another important angle is comparison. A strong reference can compare one approach with another, show when a method is appropriate, and identify tradeoffs that affect choice. That comparative framing makes the document richer for retrieval because a single question may ask for differences, advantages, or the conditions under which one option should be preferred over another. A practical document also anticipates follow-up questions. After a reader learns the basics of Healthcare and Clinical Guidelines, they often want examples, exceptions, recommended checks, and the common misconceptions to avoid. Good coverage answers these follow-ups in a calm, structured way so the content feels complete without becoming hard to navigate. In many knowledge bases, the best content is the content that can be chunked cleanly. Short descriptive paragraphs, explicit headings, and repeated vocabulary help produce retrieval-friendly segments. This appendix therefore uses a stable structure on purpose: it gives the system repeated opportunities to see the topic name, the associated theme, and the kinds of explanatory phrases that usually belong together. When the document is read by a human, the repetition still has a purpose. It reinforces the central concept from different perspectives and makes it easier to skim for a needed answer. When the document is read by a model, the repetition creates stronger anchor points for semantic similarity and better grounding across nearby passages. The overall principle is simple: describe the idea clearly, place it in a realistic context, show how it is used, and explain the cautions that matter most. That pattern works for technical topics, business topics, policy topics, and educational topics alike. It is also one of the most reliable ways to build a dataset that feels broad enough for testing yet structured enough for retrieval.</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RAG sample corpus</dc:subject>
  <dc:creator>Codex</dc:creator>
  <cp:keywords>sample,rag,document</cp:keywords>
  <dc:description>Generated sample document for retrieval testing.</dc:description>
</cp:coreProperties>
</file>