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DDC5E" w14:textId="77777777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2BFFBB" w14:textId="77777777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51FE6CE5" w14:textId="77777777" w:rsidR="0005346C" w:rsidRDefault="0005346C"/>
        <w:p w14:paraId="28A45D5E" w14:textId="77777777" w:rsidR="0041244A" w:rsidRDefault="0041244A" w:rsidP="00853767">
          <w:pPr>
            <w:rPr>
              <w:noProof/>
            </w:rPr>
          </w:pPr>
        </w:p>
        <w:p w14:paraId="449EA043" w14:textId="77777777" w:rsidR="00B70C97" w:rsidRDefault="00B70C97" w:rsidP="00853767">
          <w:pPr>
            <w:rPr>
              <w:noProof/>
            </w:rPr>
          </w:pPr>
        </w:p>
        <w:p w14:paraId="1476FE43" w14:textId="77777777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5743A25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Cs w:val="22"/>
                                    <w:lang w:val="es-ES"/>
                                  </w:rPr>
                                  <w:t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05743A25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Cs w:val="22"/>
                              <w:lang w:val="es-ES"/>
                            </w:rPr>
                            <w:t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4BEA609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Descripción del modelo de datos Aurora</w:t>
                                </w:r>
                              </w:p>
                              <w:p w14:paraId="20F46251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04BEA609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Descripción del modelo de datos Aurora</w:t>
                          </w:r>
                        </w:p>
                        <w:p w14:paraId="20F46251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F796CD" w14:textId="77777777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6E60DDCF" w14:textId="77777777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0DF796CD" w14:textId="77777777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6E60DDCF" w14:textId="77777777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r>
        <w:rPr>
          <w:b/>
          <w:color w:val="073763"/>
        </w:rPr>
        <w:t>Estado documental: vigente al 20 de agosto de 2026. Versión 1.3.</w:t>
      </w:r>
    </w:p>
    <w:p w14:paraId="3405149A" w14:textId="77777777" w:rsidR="00512777" w:rsidRDefault="00000000">
      <w:pPr>
        <w:pStyle w:val="Ttulo1"/>
        <w:spacing w:before="0"/>
      </w:pPr>
      <w:bookmarkStart w:id="0" w:name="_Toc230943198"/>
      <w:r>
        <w:lastRenderedPageBreak/>
        <w:t>Control de cambios</w:t>
      </w:r>
      <w:bookmarkEnd w:id="0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5"/>
        <w:gridCol w:w="1764"/>
        <w:gridCol w:w="1767"/>
        <w:gridCol w:w="1766"/>
        <w:gridCol w:w="1766"/>
      </w:tblGrid>
      <w:tr w:rsidR="00512777" w14:paraId="0D275A42" w14:textId="77777777" w:rsidTr="00D4416A">
        <w:trPr>
          <w:jc w:val="center"/>
        </w:trPr>
        <w:tc>
          <w:tcPr>
            <w:tcW w:w="1768" w:type="dxa"/>
            <w:shd w:val="clear" w:color="auto" w:fill="D9EAF7"/>
            <w:vAlign w:val="center"/>
          </w:tcPr>
          <w:p w14:paraId="41F41DA1" w14:textId="77777777" w:rsidR="00512777" w:rsidRDefault="00000000">
            <w:pPr>
              <w:spacing w:after="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4D21807B" w14:textId="77777777" w:rsidR="00512777" w:rsidRDefault="00000000"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194AC41B" w14:textId="77777777" w:rsidR="00512777" w:rsidRDefault="00000000">
            <w:pPr>
              <w:spacing w:after="0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6451F5FB" w14:textId="77777777" w:rsidR="00512777" w:rsidRDefault="00000000">
            <w:pPr>
              <w:spacing w:after="0"/>
            </w:pPr>
            <w:r>
              <w:rPr>
                <w:b/>
                <w:sz w:val="18"/>
              </w:rPr>
              <w:t>Descripción del cambio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37568489" w14:textId="77777777" w:rsidR="00512777" w:rsidRDefault="00000000">
            <w:pPr>
              <w:spacing w:after="0"/>
            </w:pPr>
            <w:r>
              <w:rPr>
                <w:b/>
                <w:sz w:val="18"/>
              </w:rPr>
              <w:t>Aprobación</w:t>
            </w:r>
          </w:p>
        </w:tc>
      </w:tr>
      <w:tr w:rsidR="00512777" w14:paraId="034E8E02" w14:textId="77777777" w:rsidTr="00D4416A">
        <w:trPr>
          <w:jc w:val="center"/>
        </w:trPr>
        <w:tc>
          <w:tcPr>
            <w:tcW w:w="1768" w:type="dxa"/>
          </w:tcPr>
          <w:p w14:paraId="39BE4B54" w14:textId="77777777" w:rsidR="00512777" w:rsidRDefault="00000000">
            <w:pPr>
              <w:spacing w:after="0"/>
            </w:pPr>
            <w:r>
              <w:rPr>
                <w:sz w:val="18"/>
              </w:rPr>
              <w:t>1.0</w:t>
            </w:r>
          </w:p>
        </w:tc>
        <w:tc>
          <w:tcPr>
            <w:tcW w:w="1768" w:type="dxa"/>
          </w:tcPr>
          <w:p w14:paraId="545C9594" w14:textId="77777777" w:rsidR="00512777" w:rsidRDefault="00000000">
            <w:pPr>
              <w:spacing w:after="0"/>
            </w:pPr>
            <w:r>
              <w:rPr>
                <w:sz w:val="18"/>
              </w:rPr>
              <w:t>2026-05-19</w:t>
            </w:r>
          </w:p>
        </w:tc>
        <w:tc>
          <w:tcPr>
            <w:tcW w:w="1768" w:type="dxa"/>
          </w:tcPr>
          <w:p w14:paraId="7EE33437" w14:textId="77777777" w:rsidR="00512777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8" w:type="dxa"/>
          </w:tcPr>
          <w:p w14:paraId="6D571FEF" w14:textId="77777777" w:rsidR="00512777" w:rsidRDefault="00000000">
            <w:pPr>
              <w:spacing w:after="0"/>
            </w:pPr>
            <w:r>
              <w:rPr>
                <w:sz w:val="18"/>
              </w:rPr>
              <w:t>Versión inicial de entrega técnica.</w:t>
            </w:r>
          </w:p>
        </w:tc>
        <w:tc>
          <w:tcPr>
            <w:tcW w:w="1768" w:type="dxa"/>
          </w:tcPr>
          <w:p w14:paraId="4270FAB3" w14:textId="77777777" w:rsidR="00512777" w:rsidRDefault="00000000">
            <w:pPr>
              <w:spacing w:after="0"/>
            </w:pPr>
            <w:r>
              <w:rPr>
                <w:sz w:val="18"/>
              </w:rPr>
              <w:t>Equipo DNDP</w:t>
            </w:r>
          </w:p>
        </w:tc>
      </w:tr>
      <w:tr w:rsidR="00512777" w14:paraId="29CB9960" w14:textId="77777777" w:rsidTr="00D4416A">
        <w:trPr>
          <w:jc w:val="center"/>
        </w:trPr>
        <w:tc>
          <w:tcPr>
            <w:tcW w:w="1768" w:type="dxa"/>
          </w:tcPr>
          <w:p w14:paraId="77AA8232" w14:textId="77777777" w:rsidR="00512777" w:rsidRDefault="00000000">
            <w:pPr>
              <w:spacing w:after="0"/>
            </w:pPr>
            <w:r>
              <w:rPr>
                <w:sz w:val="18"/>
              </w:rPr>
              <w:t>1.1</w:t>
            </w:r>
          </w:p>
        </w:tc>
        <w:tc>
          <w:tcPr>
            <w:tcW w:w="1768" w:type="dxa"/>
          </w:tcPr>
          <w:p w14:paraId="63519D18" w14:textId="77777777" w:rsidR="00512777" w:rsidRDefault="00000000">
            <w:pPr>
              <w:spacing w:after="0"/>
            </w:pPr>
            <w:r>
              <w:rPr>
                <w:sz w:val="18"/>
              </w:rPr>
              <w:t>2026-05-28</w:t>
            </w:r>
          </w:p>
        </w:tc>
        <w:tc>
          <w:tcPr>
            <w:tcW w:w="1768" w:type="dxa"/>
          </w:tcPr>
          <w:p w14:paraId="4D0485E6" w14:textId="77777777" w:rsidR="00512777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8" w:type="dxa"/>
          </w:tcPr>
          <w:p w14:paraId="41919CC6" w14:textId="77777777" w:rsidR="00512777" w:rsidRDefault="00000000">
            <w:pPr>
              <w:spacing w:after="0"/>
            </w:pPr>
            <w:r>
              <w:rPr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w="1768" w:type="dxa"/>
          </w:tcPr>
          <w:p w14:paraId="0A383811" w14:textId="77777777" w:rsidR="00512777" w:rsidRDefault="00000000">
            <w:pPr>
              <w:spacing w:after="0"/>
            </w:pPr>
            <w:r>
              <w:rPr>
                <w:sz w:val="18"/>
              </w:rPr>
              <w:t>Pendiente aprobación institucional</w:t>
            </w:r>
          </w:p>
        </w:tc>
      </w:tr>
      <w:tr>
        <w:tc>
          <w:tcPr>
            <w:tcW w:type="dxa" w:w="1765"/>
          </w:tcPr>
          <w:p>
            <w:r>
              <w:t>1.3</w:t>
            </w:r>
          </w:p>
        </w:tc>
        <w:tc>
          <w:tcPr>
            <w:tcW w:type="dxa" w:w="1764"/>
          </w:tcPr>
          <w:p>
            <w:r>
              <w:t>2026-08-20</w:t>
            </w:r>
          </w:p>
        </w:tc>
        <w:tc>
          <w:tcPr>
            <w:tcW w:type="dxa" w:w="1767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6"/>
          </w:tcPr>
          <w:p>
            <w:r>
              <w:t>Restauración y actualización de referencias del modelo, persistencia auxiliar, transacciones y criterios de vigencia.</w:t>
            </w:r>
          </w:p>
        </w:tc>
        <w:tc>
          <w:tcPr>
            <w:tcW w:type="dxa" w:w="1766"/>
          </w:tcPr>
          <w:p>
            <w:r>
              <w:t>Pendiente aprobación institucional</w:t>
            </w:r>
          </w:p>
        </w:tc>
      </w:tr>
    </w:tbl>
    <w:p w14:paraId="02C7D05F" w14:textId="77777777" w:rsidR="00512777" w:rsidRDefault="00512777"/>
    <w:p w14:paraId="46916D7B" w14:textId="77777777" w:rsidR="00512777" w:rsidRDefault="00000000">
      <w:pPr>
        <w:pStyle w:val="Ttulo1"/>
      </w:pPr>
      <w:bookmarkStart w:id="1" w:name="_Toc230943199"/>
      <w:r>
        <w:t>Tabla de contenido</w:t>
      </w:r>
      <w:bookmarkEnd w:id="1"/>
    </w:p>
    <w:p w14:paraId="2D7BD239" w14:textId="77777777" w:rsidR="00D4416A" w:rsidRDefault="00000000">
      <w:pPr>
        <w:pStyle w:val="TDC1"/>
        <w:tabs>
          <w:tab w:val="right" w:leader="dot" w:pos="8828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0943198" w:history="1">
        <w:r w:rsidR="00D4416A" w:rsidRPr="00CB33F5">
          <w:rPr>
            <w:rStyle w:val="Hipervnculo"/>
            <w:noProof/>
          </w:rPr>
          <w:t>Control de cambios</w:t>
        </w:r>
        <w:r w:rsidR="00D4416A">
          <w:rPr>
            <w:noProof/>
            <w:webHidden/>
          </w:rPr>
          <w:tab/>
        </w:r>
        <w:r w:rsidR="00D4416A">
          <w:rPr>
            <w:noProof/>
            <w:webHidden/>
          </w:rPr>
          <w:fldChar w:fldCharType="begin"/>
        </w:r>
        <w:r w:rsidR="00D4416A">
          <w:rPr>
            <w:noProof/>
            <w:webHidden/>
          </w:rPr>
          <w:instrText xml:space="preserve"> PAGEREF _Toc230943198 \h </w:instrText>
        </w:r>
        <w:r w:rsidR="00D4416A">
          <w:rPr>
            <w:noProof/>
            <w:webHidden/>
          </w:rPr>
        </w:r>
        <w:r w:rsidR="00D4416A">
          <w:rPr>
            <w:noProof/>
            <w:webHidden/>
          </w:rPr>
          <w:fldChar w:fldCharType="separate"/>
        </w:r>
        <w:r w:rsidR="00D4416A">
          <w:rPr>
            <w:noProof/>
            <w:webHidden/>
          </w:rPr>
          <w:t>1</w:t>
        </w:r>
        <w:r w:rsidR="00D4416A">
          <w:rPr>
            <w:noProof/>
            <w:webHidden/>
          </w:rPr>
          <w:fldChar w:fldCharType="end"/>
        </w:r>
      </w:hyperlink>
    </w:p>
    <w:p w14:paraId="023CA52F" w14:textId="77777777" w:rsidR="00D4416A" w:rsidRDefault="00D4416A">
      <w:pPr>
        <w:pStyle w:val="TDC1"/>
        <w:tabs>
          <w:tab w:val="right" w:leader="dot" w:pos="8828"/>
        </w:tabs>
        <w:rPr>
          <w:noProof/>
        </w:rPr>
      </w:pPr>
      <w:hyperlink w:anchor="_Toc230943199" w:history="1">
        <w:r w:rsidRPr="00CB33F5">
          <w:rPr>
            <w:rStyle w:val="Hipervnculo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B99B2B2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0" w:history="1">
        <w:r w:rsidRPr="00CB33F5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694078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1" w:history="1">
        <w:r w:rsidRPr="00CB33F5">
          <w:rPr>
            <w:rStyle w:val="Hipervnculo"/>
            <w:noProof/>
          </w:rPr>
          <w:t>Fuente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5520A" w14:textId="78D2CE20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3" w:history="1">
        <w:r w:rsidRPr="00CB33F5">
          <w:rPr>
            <w:rStyle w:val="Hipervnculo"/>
            <w:noProof/>
          </w:rPr>
          <w:t>Tablas o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A92EA4" w14:textId="3095AB21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4" w:history="1">
        <w:r w:rsidRPr="00CB33F5">
          <w:rPr>
            <w:rStyle w:val="Hipervnculo"/>
            <w:noProof/>
          </w:rPr>
          <w:t xml:space="preserve">Relación general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6EF75C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5" w:history="1">
        <w:r w:rsidRPr="00CB33F5">
          <w:rPr>
            <w:rStyle w:val="Hipervnculo"/>
            <w:noProof/>
          </w:rPr>
          <w:t>Campos principales usados por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145D97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6" w:history="1">
        <w:r w:rsidRPr="00CB33F5">
          <w:rPr>
            <w:rStyle w:val="Hipervnculo"/>
            <w:noProof/>
          </w:rPr>
          <w:t>Repositorios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572EA3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7" w:history="1">
        <w:r w:rsidRPr="00CB33F5">
          <w:rPr>
            <w:rStyle w:val="Hipervnculo"/>
            <w:noProof/>
          </w:rPr>
          <w:t>Staging y ETL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A519AD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8" w:history="1">
        <w:r w:rsidRPr="00CB33F5">
          <w:rPr>
            <w:rStyle w:val="Hipervnculo"/>
            <w:noProof/>
          </w:rPr>
          <w:t>Observaciones sobre Oracle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D6E25A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09" w:history="1">
        <w:r w:rsidRPr="00CB33F5">
          <w:rPr>
            <w:rStyle w:val="Hipervnculo"/>
            <w:noProof/>
          </w:rPr>
          <w:t>Observaciones sobre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B6951A" w14:textId="77777777" w:rsidR="00D4416A" w:rsidRDefault="00D4416A">
      <w:pPr>
        <w:pStyle w:val="TDC2"/>
        <w:tabs>
          <w:tab w:val="right" w:leader="dot" w:pos="8828"/>
        </w:tabs>
        <w:rPr>
          <w:noProof/>
        </w:rPr>
      </w:pPr>
      <w:hyperlink w:anchor="_Toc230943210" w:history="1">
        <w:r w:rsidRPr="00CB33F5">
          <w:rPr>
            <w:rStyle w:val="Hipervnculo"/>
            <w:noProof/>
          </w:rPr>
          <w:t>Recomendaciones para mantener el diccionario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52C344" w14:textId="77777777" w:rsidR="00512777" w:rsidRDefault="00000000">
      <w:r>
        <w:fldChar w:fldCharType="end"/>
      </w:r>
    </w:p>
    <w:p w14:paraId="1821F555" w14:textId="77777777" w:rsidR="00512777" w:rsidRDefault="00000000">
      <w:pPr>
        <w:pStyle w:val="Ttulo2"/>
      </w:pPr>
      <w:bookmarkStart w:id="2" w:name="_Toc230943200"/>
      <w:r>
        <w:lastRenderedPageBreak/>
        <w:t>Introducción</w:t>
      </w:r>
      <w:bookmarkEnd w:id="2"/>
    </w:p>
    <w:p w14:paraId="69CD844F" w14:textId="77777777" w:rsidR="00512777" w:rsidRDefault="00000000">
      <w:pPr>
        <w:spacing w:after="80"/>
      </w:pPr>
      <w:r>
        <w:rPr>
          <w:sz w:val="21"/>
        </w:rPr>
        <w:t>Este documento complementa el modelo entidad-relación y el diccionario de datos existentes. No los reemplaza. La descripción se limita a objetos detectados en código y documentación incluida en el repositorio.</w:t>
      </w:r>
    </w:p>
    <w:p w14:paraId="0C59C104" w14:textId="77777777" w:rsidR="00512777" w:rsidRDefault="00000000">
      <w:pPr>
        <w:pStyle w:val="Ttulo2"/>
      </w:pPr>
      <w:bookmarkStart w:id="3" w:name="_Toc230943201"/>
      <w:r>
        <w:t>Fuente de datos</w:t>
      </w:r>
      <w:bookmarkEnd w:id="3"/>
      <w:r>
        <w:t xml:space="preserve"> </w:t>
      </w:r>
    </w:p>
    <w:p w14:paraId="6A4E62A9" w14:textId="77777777" w:rsidR="00F8279B" w:rsidRDefault="00000000" w:rsidP="6FDD4E9E">
      <w:pPr>
        <w:spacing w:after="80"/>
      </w:pPr>
      <w:r w:rsidRPr="5A3AC12A">
        <w:rPr>
          <w:sz w:val="21"/>
          <w:szCs w:val="21"/>
        </w:rPr>
        <w:t>La aplicación trabaja principalmente contra Oracle. El backend abre las conexiones con `oracledb` y centraliza la ejecución de consultas en `backend/db/oraclePool.js`.</w:t>
      </w:r>
    </w:p>
    <w:p w14:paraId="5C2BCDAD" w14:textId="77777777" w:rsidR="00F8279B" w:rsidRDefault="00000000" w:rsidP="6FDD4E9E">
      <w:pPr>
        <w:spacing w:after="80"/>
      </w:pPr>
      <w:r w:rsidRPr="5A3AC12A">
        <w:rPr>
          <w:sz w:val="21"/>
          <w:szCs w:val="21"/>
          <w:lang w:val="es-ES"/>
        </w:rPr>
        <w:t>En `backend/data/` existe un archivo local : `formatos.js`. Ese archivo funciona como catálogo de formatos descargables para la Caja de Herramientas; no reemplaza ni complementa las tablas de negocio de Oracle.</w:t>
      </w:r>
    </w:p>
    <w:p w14:paraId="177E4F59" w14:textId="77777777" w:rsidR="00F8279B" w:rsidRDefault="00F8279B" w:rsidP="6FDD4E9E">
      <w:pPr>
        <w:spacing w:after="80"/>
        <w:rPr>
          <w:sz w:val="21"/>
          <w:szCs w:val="21"/>
        </w:rPr>
      </w:pPr>
    </w:p>
    <w:p w14:paraId="5BFC1FE1" w14:textId="77777777" w:rsidR="00512777" w:rsidRDefault="00000000">
      <w:pPr>
        <w:pStyle w:val="Ttulo2"/>
      </w:pPr>
      <w:bookmarkStart w:id="4" w:name="_Toc230943203"/>
      <w:r>
        <w:t>Tablas o entidades detectadas</w:t>
      </w:r>
      <w:bookmarkEnd w:id="4"/>
    </w:p>
    <w:p w14:paraId="725FE476" w14:textId="77777777" w:rsidR="00512777" w:rsidRDefault="00000000">
      <w:pPr>
        <w:spacing w:after="80"/>
      </w:pPr>
      <w:r>
        <w:rPr>
          <w:sz w:val="21"/>
        </w:rPr>
        <w:t>Objetos detectados en consultas y scripts: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06"/>
        <w:gridCol w:w="4322"/>
      </w:tblGrid>
      <w:tr w:rsidR="00512777" w14:paraId="51542D38" w14:textId="77777777">
        <w:trPr>
          <w:jc w:val="center"/>
        </w:trPr>
        <w:tc>
          <w:tcPr>
            <w:tcW w:w="4896" w:type="dxa"/>
            <w:shd w:val="clear" w:color="auto" w:fill="1F4E79"/>
            <w:vAlign w:val="center"/>
          </w:tcPr>
          <w:p w14:paraId="63CC6805" w14:textId="77777777" w:rsidR="00512777" w:rsidRDefault="00000000">
            <w:r>
              <w:rPr>
                <w:b/>
                <w:color w:val="FFFFFF"/>
                <w:sz w:val="18"/>
              </w:rPr>
              <w:t>Objeto</w:t>
            </w:r>
          </w:p>
        </w:tc>
        <w:tc>
          <w:tcPr>
            <w:tcW w:w="4896" w:type="dxa"/>
            <w:shd w:val="clear" w:color="auto" w:fill="1F4E79"/>
            <w:vAlign w:val="center"/>
          </w:tcPr>
          <w:p w14:paraId="33BF6A0C" w14:textId="77777777" w:rsidR="00512777" w:rsidRDefault="00000000">
            <w:r>
              <w:rPr>
                <w:b/>
                <w:color w:val="FFFFFF"/>
                <w:sz w:val="18"/>
              </w:rPr>
              <w:t>Uso observado</w:t>
            </w:r>
          </w:p>
        </w:tc>
      </w:tr>
      <w:tr w:rsidR="00512777" w14:paraId="0F3BDA2F" w14:textId="77777777">
        <w:trPr>
          <w:jc w:val="center"/>
        </w:trPr>
        <w:tc>
          <w:tcPr>
            <w:tcW w:w="4896" w:type="dxa"/>
            <w:vAlign w:val="center"/>
          </w:tcPr>
          <w:p w14:paraId="25579589" w14:textId="77777777" w:rsidR="00512777" w:rsidRDefault="00000000">
            <w:r>
              <w:rPr>
                <w:sz w:val="18"/>
              </w:rPr>
              <w:t>PERSONA</w:t>
            </w:r>
          </w:p>
        </w:tc>
        <w:tc>
          <w:tcPr>
            <w:tcW w:w="4896" w:type="dxa"/>
            <w:vAlign w:val="center"/>
          </w:tcPr>
          <w:p w14:paraId="2C107A98" w14:textId="77777777" w:rsidR="00512777" w:rsidRDefault="00000000">
            <w:r>
              <w:rPr>
                <w:sz w:val="18"/>
              </w:rPr>
              <w:t>Información base de personas.</w:t>
            </w:r>
          </w:p>
        </w:tc>
      </w:tr>
      <w:tr w:rsidR="00512777" w14:paraId="3AA1AF93" w14:textId="77777777">
        <w:trPr>
          <w:jc w:val="center"/>
        </w:trPr>
        <w:tc>
          <w:tcPr>
            <w:tcW w:w="4896" w:type="dxa"/>
            <w:vAlign w:val="center"/>
          </w:tcPr>
          <w:p w14:paraId="062E0310" w14:textId="77777777" w:rsidR="00512777" w:rsidRDefault="00000000">
            <w:r>
              <w:rPr>
                <w:sz w:val="18"/>
              </w:rPr>
              <w:t>SITUACION_CARCELARIA</w:t>
            </w:r>
          </w:p>
        </w:tc>
        <w:tc>
          <w:tcPr>
            <w:tcW w:w="4896" w:type="dxa"/>
            <w:vAlign w:val="center"/>
          </w:tcPr>
          <w:p w14:paraId="2E3822F4" w14:textId="77777777" w:rsidR="00512777" w:rsidRDefault="00000000">
            <w:r>
              <w:rPr>
                <w:sz w:val="18"/>
              </w:rPr>
              <w:t>Datos de reclusión, proceso, situación y ubicación.</w:t>
            </w:r>
          </w:p>
        </w:tc>
      </w:tr>
      <w:tr w:rsidR="00512777" w14:paraId="7A0BC16D" w14:textId="77777777">
        <w:trPr>
          <w:jc w:val="center"/>
        </w:trPr>
        <w:tc>
          <w:tcPr>
            <w:tcW w:w="4896" w:type="dxa"/>
            <w:vAlign w:val="center"/>
          </w:tcPr>
          <w:p w14:paraId="67D9786F" w14:textId="77777777" w:rsidR="00512777" w:rsidRDefault="00000000">
            <w:r>
              <w:rPr>
                <w:sz w:val="18"/>
              </w:rPr>
              <w:t>GESTION_JURIDICA</w:t>
            </w:r>
          </w:p>
        </w:tc>
        <w:tc>
          <w:tcPr>
            <w:tcW w:w="4896" w:type="dxa"/>
            <w:vAlign w:val="center"/>
          </w:tcPr>
          <w:p w14:paraId="1CEE38F5" w14:textId="77777777" w:rsidR="00512777" w:rsidRDefault="00000000">
            <w:r>
              <w:rPr>
                <w:sz w:val="18"/>
              </w:rPr>
              <w:t>Actuaciones o gestiones jurídicas.</w:t>
            </w:r>
          </w:p>
        </w:tc>
      </w:tr>
      <w:tr w:rsidR="00512777" w14:paraId="498CBD2A" w14:textId="77777777">
        <w:trPr>
          <w:jc w:val="center"/>
        </w:trPr>
        <w:tc>
          <w:tcPr>
            <w:tcW w:w="4896" w:type="dxa"/>
            <w:vAlign w:val="center"/>
          </w:tcPr>
          <w:p w14:paraId="30087C2B" w14:textId="77777777" w:rsidR="00512777" w:rsidRDefault="00000000">
            <w:r>
              <w:rPr>
                <w:sz w:val="18"/>
              </w:rPr>
              <w:t>ASIGNACION</w:t>
            </w:r>
          </w:p>
        </w:tc>
        <w:tc>
          <w:tcPr>
            <w:tcW w:w="4896" w:type="dxa"/>
            <w:vAlign w:val="center"/>
          </w:tcPr>
          <w:p w14:paraId="509043FA" w14:textId="77777777" w:rsidR="00512777" w:rsidRDefault="00000000">
            <w:r>
              <w:rPr>
                <w:sz w:val="18"/>
              </w:rPr>
              <w:t>Asignación activa o histórica de defensores.</w:t>
            </w:r>
          </w:p>
        </w:tc>
      </w:tr>
      <w:tr w:rsidR="00512777" w14:paraId="77C17418" w14:textId="77777777">
        <w:trPr>
          <w:jc w:val="center"/>
        </w:trPr>
        <w:tc>
          <w:tcPr>
            <w:tcW w:w="4896" w:type="dxa"/>
            <w:vAlign w:val="center"/>
          </w:tcPr>
          <w:p w14:paraId="3741CAF3" w14:textId="77777777" w:rsidR="00512777" w:rsidRDefault="00000000">
            <w:r>
              <w:rPr>
                <w:sz w:val="18"/>
              </w:rPr>
              <w:t>DEFENSORES</w:t>
            </w:r>
          </w:p>
        </w:tc>
        <w:tc>
          <w:tcPr>
            <w:tcW w:w="4896" w:type="dxa"/>
            <w:vAlign w:val="center"/>
          </w:tcPr>
          <w:p w14:paraId="7213AC2F" w14:textId="77777777" w:rsidR="00512777" w:rsidRDefault="00000000">
            <w:r>
              <w:rPr>
                <w:sz w:val="18"/>
              </w:rPr>
              <w:t>Catálogo de defensores.</w:t>
            </w:r>
          </w:p>
        </w:tc>
      </w:tr>
      <w:tr w:rsidR="00512777" w14:paraId="54226DD7" w14:textId="77777777">
        <w:trPr>
          <w:jc w:val="center"/>
        </w:trPr>
        <w:tc>
          <w:tcPr>
            <w:tcW w:w="4896" w:type="dxa"/>
            <w:vAlign w:val="center"/>
          </w:tcPr>
          <w:p w14:paraId="538FA1A5" w14:textId="77777777" w:rsidR="00512777" w:rsidRDefault="00000000">
            <w:r>
              <w:rPr>
                <w:sz w:val="18"/>
              </w:rPr>
              <w:t>PAG</w:t>
            </w:r>
          </w:p>
        </w:tc>
        <w:tc>
          <w:tcPr>
            <w:tcW w:w="4896" w:type="dxa"/>
            <w:vAlign w:val="center"/>
          </w:tcPr>
          <w:p w14:paraId="48392A8E" w14:textId="77777777" w:rsidR="00512777" w:rsidRDefault="00000000">
            <w:r>
              <w:rPr>
                <w:sz w:val="18"/>
              </w:rPr>
              <w:t>Catálogo o validación de PAG.</w:t>
            </w:r>
          </w:p>
        </w:tc>
      </w:tr>
      <w:tr w:rsidR="00512777" w14:paraId="31CCE0EA" w14:textId="77777777">
        <w:trPr>
          <w:jc w:val="center"/>
        </w:trPr>
        <w:tc>
          <w:tcPr>
            <w:tcW w:w="4896" w:type="dxa"/>
            <w:vAlign w:val="center"/>
          </w:tcPr>
          <w:p w14:paraId="47DCAC4B" w14:textId="77777777" w:rsidR="00512777" w:rsidRDefault="00000000">
            <w:r>
              <w:rPr>
                <w:sz w:val="18"/>
              </w:rPr>
              <w:t>CALIFICACION_CONDUCTA</w:t>
            </w:r>
          </w:p>
        </w:tc>
        <w:tc>
          <w:tcPr>
            <w:tcW w:w="4896" w:type="dxa"/>
            <w:vAlign w:val="center"/>
          </w:tcPr>
          <w:p w14:paraId="77CA9541" w14:textId="77777777" w:rsidR="00512777" w:rsidRDefault="00000000">
            <w:r>
              <w:rPr>
                <w:sz w:val="18"/>
              </w:rPr>
              <w:t>Calificaciones de conducta asociadas a persona.</w:t>
            </w:r>
          </w:p>
        </w:tc>
      </w:tr>
      <w:tr w:rsidR="00512777" w14:paraId="1A230D41" w14:textId="77777777">
        <w:trPr>
          <w:jc w:val="center"/>
        </w:trPr>
        <w:tc>
          <w:tcPr>
            <w:tcW w:w="4896" w:type="dxa"/>
            <w:vAlign w:val="center"/>
          </w:tcPr>
          <w:p w14:paraId="1BDD460E" w14:textId="77777777" w:rsidR="00512777" w:rsidRDefault="00000000">
            <w:r>
              <w:rPr>
                <w:sz w:val="18"/>
              </w:rPr>
              <w:t>REGIONALES</w:t>
            </w:r>
          </w:p>
        </w:tc>
        <w:tc>
          <w:tcPr>
            <w:tcW w:w="4896" w:type="dxa"/>
            <w:vAlign w:val="center"/>
          </w:tcPr>
          <w:p w14:paraId="12D540C9" w14:textId="77777777" w:rsidR="00512777" w:rsidRDefault="00000000">
            <w:r>
              <w:rPr>
                <w:sz w:val="18"/>
              </w:rPr>
              <w:t>Tabla incluida en script de base de prueba.</w:t>
            </w:r>
          </w:p>
        </w:tc>
      </w:tr>
      <w:tr w:rsidR="00512777" w14:paraId="0B1EE1E4" w14:textId="77777777">
        <w:trPr>
          <w:jc w:val="center"/>
        </w:trPr>
        <w:tc>
          <w:tcPr>
            <w:tcW w:w="4896" w:type="dxa"/>
            <w:vAlign w:val="center"/>
          </w:tcPr>
          <w:p w14:paraId="4DC02CDC" w14:textId="77777777" w:rsidR="00512777" w:rsidRDefault="00000000">
            <w:r>
              <w:rPr>
                <w:sz w:val="18"/>
              </w:rPr>
              <w:t>PONAL</w:t>
            </w:r>
          </w:p>
        </w:tc>
        <w:tc>
          <w:tcPr>
            <w:tcW w:w="4896" w:type="dxa"/>
            <w:vAlign w:val="center"/>
          </w:tcPr>
          <w:p w14:paraId="6085E13E" w14:textId="77777777" w:rsidR="00512777" w:rsidRDefault="00000000">
            <w:r>
              <w:rPr>
                <w:sz w:val="18"/>
              </w:rPr>
              <w:t>Tabla staging de carga cruda desde Excel PONAL/CDT.</w:t>
            </w:r>
          </w:p>
        </w:tc>
      </w:tr>
      <w:tr w:rsidR="00512777" w14:paraId="60957BD6" w14:textId="77777777">
        <w:trPr>
          <w:jc w:val="center"/>
        </w:trPr>
        <w:tc>
          <w:tcPr>
            <w:tcW w:w="4896" w:type="dxa"/>
            <w:vAlign w:val="center"/>
          </w:tcPr>
          <w:p w14:paraId="3ACC9D8D" w14:textId="77777777" w:rsidR="00512777" w:rsidRDefault="00000000">
            <w:r>
              <w:rPr>
                <w:sz w:val="18"/>
              </w:rPr>
              <w:t>SISIPEC</w:t>
            </w:r>
          </w:p>
        </w:tc>
        <w:tc>
          <w:tcPr>
            <w:tcW w:w="4896" w:type="dxa"/>
            <w:vAlign w:val="center"/>
          </w:tcPr>
          <w:p w14:paraId="56C50D20" w14:textId="77777777" w:rsidR="00512777" w:rsidRDefault="00000000">
            <w:r>
              <w:rPr>
                <w:sz w:val="18"/>
              </w:rPr>
              <w:t>Tabla staging de carga cruda desde Excel SISIPEC.</w:t>
            </w:r>
          </w:p>
        </w:tc>
      </w:tr>
      <w:tr w:rsidR="00512777" w14:paraId="67D4DB68" w14:textId="77777777">
        <w:trPr>
          <w:jc w:val="center"/>
        </w:trPr>
        <w:tc>
          <w:tcPr>
            <w:tcW w:w="4896" w:type="dxa"/>
            <w:vAlign w:val="center"/>
          </w:tcPr>
          <w:p w14:paraId="61BC9A34" w14:textId="77777777" w:rsidR="00512777" w:rsidRDefault="00000000">
            <w:r>
              <w:rPr>
                <w:sz w:val="18"/>
              </w:rPr>
              <w:t>AURORA_10</w:t>
            </w:r>
          </w:p>
        </w:tc>
        <w:tc>
          <w:tcPr>
            <w:tcW w:w="4896" w:type="dxa"/>
            <w:vAlign w:val="center"/>
          </w:tcPr>
          <w:p w14:paraId="1B74B873" w14:textId="77777777" w:rsidR="00512777" w:rsidRDefault="00000000">
            <w:r>
              <w:rPr>
                <w:sz w:val="18"/>
              </w:rPr>
              <w:t>Tabla staging de migración/carga desde Aurora 1.0.</w:t>
            </w:r>
          </w:p>
        </w:tc>
      </w:tr>
      <w:tr w:rsidR="00512777" w14:paraId="56C32E90" w14:textId="77777777">
        <w:trPr>
          <w:jc w:val="center"/>
        </w:trPr>
        <w:tc>
          <w:tcPr>
            <w:tcW w:w="4896" w:type="dxa"/>
            <w:vAlign w:val="center"/>
          </w:tcPr>
          <w:p w14:paraId="6BF2177E" w14:textId="77777777" w:rsidR="00512777" w:rsidRDefault="00000000">
            <w:r>
              <w:rPr>
                <w:sz w:val="18"/>
              </w:rPr>
              <w:t>LOG_CARGA</w:t>
            </w:r>
          </w:p>
        </w:tc>
        <w:tc>
          <w:tcPr>
            <w:tcW w:w="4896" w:type="dxa"/>
            <w:vAlign w:val="center"/>
          </w:tcPr>
          <w:p w14:paraId="417C407F" w14:textId="77777777" w:rsidR="00512777" w:rsidRDefault="00000000">
            <w:r>
              <w:rPr>
                <w:sz w:val="18"/>
              </w:rPr>
              <w:t>Bitácora Oracle de procedimientos ETL.</w:t>
            </w:r>
          </w:p>
        </w:tc>
      </w:tr>
    </w:tbl>
    <w:p w14:paraId="18DE2FC5" w14:textId="77777777" w:rsidR="00512777" w:rsidRDefault="00512777"/>
    <w:p w14:paraId="1EDB49CC" w14:textId="77777777" w:rsidR="00512777" w:rsidRDefault="00000000">
      <w:pPr>
        <w:spacing w:after="80"/>
        <w:rPr>
          <w:sz w:val="21"/>
        </w:rPr>
      </w:pPr>
      <w:r>
        <w:rPr>
          <w:sz w:val="21"/>
        </w:rPr>
        <w:t>No se deben inferir relaciones no confirmadas por el MER o diccionario oficial.</w:t>
      </w:r>
    </w:p>
    <w:p w14:paraId="486EB0EE" w14:textId="77777777" w:rsidR="00D4416A" w:rsidRDefault="00D4416A">
      <w:pPr>
        <w:spacing w:after="80"/>
        <w:rPr>
          <w:sz w:val="21"/>
        </w:rPr>
      </w:pPr>
    </w:p>
    <w:p w14:paraId="0443ED69" w14:textId="77777777" w:rsidR="00D4416A" w:rsidRDefault="00D4416A">
      <w:pPr>
        <w:spacing w:after="80"/>
        <w:rPr>
          <w:sz w:val="21"/>
        </w:rPr>
      </w:pPr>
    </w:p>
    <w:p w14:paraId="41D8CD82" w14:textId="77777777" w:rsidR="00D4416A" w:rsidRDefault="00D4416A">
      <w:pPr>
        <w:spacing w:after="80"/>
        <w:rPr>
          <w:sz w:val="21"/>
        </w:rPr>
      </w:pPr>
    </w:p>
    <w:p w14:paraId="459D5CE2" w14:textId="77777777" w:rsidR="00D4416A" w:rsidRDefault="00D4416A">
      <w:pPr>
        <w:spacing w:after="80"/>
      </w:pPr>
    </w:p>
    <w:p w14:paraId="5DAAD78C" w14:textId="23072C7D" w:rsidR="00512777" w:rsidRDefault="00000000">
      <w:pPr>
        <w:pStyle w:val="Ttulo2"/>
      </w:pPr>
      <w:bookmarkStart w:id="5" w:name="_Toc230943204"/>
      <w:r>
        <w:lastRenderedPageBreak/>
        <w:t>Relación general</w:t>
      </w:r>
      <w:bookmarkEnd w:id="5"/>
    </w:p>
    <w:p w14:paraId="11FDE9BC" w14:textId="77777777" w:rsidR="00512777" w:rsidRDefault="00000000">
      <w:pPr>
        <w:pStyle w:val="Listaconvietas"/>
      </w:pPr>
      <w:r>
        <w:t>PERSONA se relaciona con SITUACION_CARCELARIA para construir listados y detalle.</w:t>
      </w:r>
    </w:p>
    <w:p w14:paraId="54FC93C2" w14:textId="77777777" w:rsidR="00512777" w:rsidRDefault="00000000">
      <w:pPr>
        <w:pStyle w:val="Listaconvietas"/>
      </w:pPr>
      <w:r>
        <w:t>PERSONA se relaciona con GESTION_JURIDICA para historial y actuaciones.</w:t>
      </w:r>
    </w:p>
    <w:p w14:paraId="78BD57BC" w14:textId="77777777" w:rsidR="00512777" w:rsidRDefault="00000000">
      <w:pPr>
        <w:pStyle w:val="Listaconvietas"/>
      </w:pPr>
      <w:r>
        <w:t>PERSONA se relaciona con ASIGNACION para defensor asignado.</w:t>
      </w:r>
    </w:p>
    <w:p w14:paraId="12DBB478" w14:textId="77777777" w:rsidR="00512777" w:rsidRDefault="00000000">
      <w:pPr>
        <w:pStyle w:val="Listaconvietas"/>
      </w:pPr>
      <w:r>
        <w:t>ASIGNACION puede relacionarse con DEFENSORES.</w:t>
      </w:r>
    </w:p>
    <w:p w14:paraId="11A72C19" w14:textId="77777777" w:rsidR="00512777" w:rsidRDefault="00000000">
      <w:pPr>
        <w:pStyle w:val="Listaconvietas"/>
      </w:pPr>
      <w:r>
        <w:t>CALIFICACION_CONDUCTA complementa información del formulario.</w:t>
      </w:r>
    </w:p>
    <w:p w14:paraId="55538004" w14:textId="77777777" w:rsidR="00512777" w:rsidRDefault="00000000">
      <w:pPr>
        <w:pStyle w:val="Listaconvietas"/>
      </w:pPr>
      <w:r>
        <w:t>PAG se usa para validar asignaciones.</w:t>
      </w:r>
    </w:p>
    <w:p w14:paraId="12BD4EAE" w14:textId="6FC3FB96" w:rsidR="00512777" w:rsidRDefault="00000000" w:rsidP="00D4416A">
      <w:pPr>
        <w:pStyle w:val="Listaconvietas"/>
      </w:pPr>
      <w:r>
        <w:t>PONAL, SISIPEC y AURORA_10 alimentan procesos ETL que actualizan el modelo normalizado.</w:t>
      </w:r>
    </w:p>
    <w:p w14:paraId="03801BCB" w14:textId="77777777" w:rsidR="00512777" w:rsidRDefault="00000000">
      <w:pPr>
        <w:pStyle w:val="Ttulo2"/>
      </w:pPr>
      <w:bookmarkStart w:id="6" w:name="_Toc230943205"/>
      <w:r>
        <w:t>Campos principales usados por la aplicación</w:t>
      </w:r>
      <w:bookmarkEnd w:id="6"/>
    </w:p>
    <w:p w14:paraId="64B6DF29" w14:textId="65428D5A" w:rsidR="00512777" w:rsidRDefault="00000000">
      <w:pPr>
        <w:spacing w:after="80"/>
      </w:pPr>
      <w:r>
        <w:rPr>
          <w:sz w:val="21"/>
        </w:rPr>
        <w:t>Campos o conceptos:</w:t>
      </w:r>
    </w:p>
    <w:p w14:paraId="569C0C5F" w14:textId="77777777" w:rsidR="00512777" w:rsidRDefault="00000000">
      <w:pPr>
        <w:pStyle w:val="Listaconvietas"/>
      </w:pPr>
      <w:r>
        <w:t>Número de identificación.</w:t>
      </w:r>
    </w:p>
    <w:p w14:paraId="3B93889B" w14:textId="77777777" w:rsidR="00512777" w:rsidRDefault="00000000">
      <w:pPr>
        <w:pStyle w:val="Listaconvietas"/>
      </w:pPr>
      <w:r>
        <w:t>Nombre de usuario.</w:t>
      </w:r>
    </w:p>
    <w:p w14:paraId="25EC71F6" w14:textId="77777777" w:rsidR="00512777" w:rsidRDefault="00000000">
      <w:pPr>
        <w:pStyle w:val="Listaconvietas"/>
      </w:pPr>
      <w:r>
        <w:t>Situación jurídica.</w:t>
      </w:r>
    </w:p>
    <w:p w14:paraId="7ADCA110" w14:textId="77777777" w:rsidR="00512777" w:rsidRDefault="00000000">
      <w:pPr>
        <w:pStyle w:val="Listaconvietas"/>
      </w:pPr>
      <w:r>
        <w:t>Lugar de reclusión.</w:t>
      </w:r>
    </w:p>
    <w:p w14:paraId="7D1BD394" w14:textId="77777777" w:rsidR="00512777" w:rsidRDefault="00000000">
      <w:pPr>
        <w:pStyle w:val="Listaconvietas"/>
      </w:pPr>
      <w:r>
        <w:t>Departamento de reclusión.</w:t>
      </w:r>
    </w:p>
    <w:p w14:paraId="2F90BCD8" w14:textId="77777777" w:rsidR="00512777" w:rsidRDefault="00000000">
      <w:pPr>
        <w:pStyle w:val="Listaconvietas"/>
      </w:pPr>
      <w:r>
        <w:t>Municipio de reclusión.</w:t>
      </w:r>
    </w:p>
    <w:p w14:paraId="5EA9697B" w14:textId="77777777" w:rsidR="00512777" w:rsidRDefault="00000000">
      <w:pPr>
        <w:pStyle w:val="Listaconvietas"/>
      </w:pPr>
      <w:r>
        <w:t>Autoridad a cargo.</w:t>
      </w:r>
    </w:p>
    <w:p w14:paraId="24408AAC" w14:textId="77777777" w:rsidR="00512777" w:rsidRDefault="00000000">
      <w:pPr>
        <w:pStyle w:val="Listaconvietas"/>
      </w:pPr>
      <w:r>
        <w:t>Número de proceso.</w:t>
      </w:r>
    </w:p>
    <w:p w14:paraId="5B14AD0B" w14:textId="77777777" w:rsidR="00512777" w:rsidRDefault="00000000">
      <w:pPr>
        <w:pStyle w:val="Listaconvietas"/>
      </w:pPr>
      <w:r>
        <w:t>Defensor asignado.</w:t>
      </w:r>
    </w:p>
    <w:p w14:paraId="433F608E" w14:textId="77777777" w:rsidR="00512777" w:rsidRDefault="00000000">
      <w:pPr>
        <w:pStyle w:val="Listaconvietas"/>
      </w:pPr>
      <w:r>
        <w:t>Acción o actuación a impulsar.</w:t>
      </w:r>
    </w:p>
    <w:p w14:paraId="7167EE17" w14:textId="77777777" w:rsidR="00512777" w:rsidRDefault="00000000">
      <w:pPr>
        <w:pStyle w:val="Listaconvietas"/>
      </w:pPr>
      <w:r>
        <w:t>Estado del caso.</w:t>
      </w:r>
    </w:p>
    <w:p w14:paraId="3B25E5A3" w14:textId="77777777" w:rsidR="00512777" w:rsidRDefault="00000000">
      <w:pPr>
        <w:pStyle w:val="Listaconvietas"/>
      </w:pPr>
      <w:r>
        <w:t>Fechas de análisis, entrevista, solicitud y decisión.</w:t>
      </w:r>
    </w:p>
    <w:p w14:paraId="37E76CAA" w14:textId="77777777" w:rsidR="00512777" w:rsidRDefault="00000000">
      <w:pPr>
        <w:pStyle w:val="Listaconvietas"/>
      </w:pPr>
      <w:r>
        <w:t>Datos de calificación de conducta.</w:t>
      </w:r>
    </w:p>
    <w:p w14:paraId="4440966A" w14:textId="77777777" w:rsidR="00512777" w:rsidRDefault="00000000">
      <w:pPr>
        <w:pStyle w:val="Listaconvietas"/>
      </w:pPr>
      <w:r>
        <w:t>Cédula y nombre de PAG.</w:t>
      </w:r>
    </w:p>
    <w:p w14:paraId="7CD7467B" w14:textId="77777777" w:rsidR="00512777" w:rsidRDefault="00000000">
      <w:pPr>
        <w:pStyle w:val="Listaconvietas"/>
      </w:pPr>
      <w:r>
        <w:t>Cédula, nombre, correo y regional de defensor.</w:t>
      </w:r>
    </w:p>
    <w:p w14:paraId="69B7E50D" w14:textId="77777777" w:rsidR="00512777" w:rsidRDefault="00000000">
      <w:pPr>
        <w:spacing w:after="80"/>
        <w:rPr>
          <w:sz w:val="21"/>
        </w:rPr>
      </w:pPr>
      <w:r>
        <w:rPr>
          <w:sz w:val="21"/>
        </w:rPr>
        <w:t>Los nombres exactos de columnas deben validarse contra el diccionario de datos.</w:t>
      </w:r>
    </w:p>
    <w:p w14:paraId="415DC890" w14:textId="77777777" w:rsidR="00D4416A" w:rsidRDefault="00D4416A">
      <w:pPr>
        <w:spacing w:after="80"/>
        <w:rPr>
          <w:sz w:val="21"/>
        </w:rPr>
      </w:pPr>
    </w:p>
    <w:p w14:paraId="2FAAFDCD" w14:textId="77777777" w:rsidR="00D4416A" w:rsidRDefault="00D4416A">
      <w:pPr>
        <w:spacing w:after="80"/>
        <w:rPr>
          <w:sz w:val="21"/>
        </w:rPr>
      </w:pPr>
    </w:p>
    <w:p w14:paraId="398612DB" w14:textId="77777777" w:rsidR="00D4416A" w:rsidRDefault="00D4416A">
      <w:pPr>
        <w:spacing w:after="80"/>
        <w:rPr>
          <w:sz w:val="21"/>
        </w:rPr>
      </w:pPr>
    </w:p>
    <w:p w14:paraId="0D440BB3" w14:textId="77777777" w:rsidR="00D4416A" w:rsidRDefault="00D4416A">
      <w:pPr>
        <w:spacing w:after="80"/>
        <w:rPr>
          <w:sz w:val="21"/>
        </w:rPr>
      </w:pPr>
    </w:p>
    <w:p w14:paraId="2A9E86F6" w14:textId="77777777" w:rsidR="00D4416A" w:rsidRDefault="00D4416A">
      <w:pPr>
        <w:spacing w:after="80"/>
        <w:rPr>
          <w:sz w:val="21"/>
        </w:rPr>
      </w:pPr>
    </w:p>
    <w:p w14:paraId="3BF98C15" w14:textId="77777777" w:rsidR="00D4416A" w:rsidRDefault="00D4416A">
      <w:pPr>
        <w:spacing w:after="80"/>
      </w:pPr>
    </w:p>
    <w:p w14:paraId="4EDB140A" w14:textId="77777777" w:rsidR="00512777" w:rsidRDefault="00000000">
      <w:pPr>
        <w:pStyle w:val="Ttulo2"/>
      </w:pPr>
      <w:bookmarkStart w:id="7" w:name="_Toc230943206"/>
      <w:r>
        <w:t>Repositorios relevantes</w:t>
      </w:r>
      <w:bookmarkEnd w:id="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03"/>
        <w:gridCol w:w="4325"/>
      </w:tblGrid>
      <w:tr w:rsidR="00512777" w14:paraId="11AAAC3F" w14:textId="77777777">
        <w:trPr>
          <w:jc w:val="center"/>
        </w:trPr>
        <w:tc>
          <w:tcPr>
            <w:tcW w:w="4896" w:type="dxa"/>
            <w:shd w:val="clear" w:color="auto" w:fill="1F4E79"/>
            <w:vAlign w:val="center"/>
          </w:tcPr>
          <w:p w14:paraId="459CA830" w14:textId="77777777" w:rsidR="00512777" w:rsidRDefault="00000000"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w="4896" w:type="dxa"/>
            <w:shd w:val="clear" w:color="auto" w:fill="1F4E79"/>
            <w:vAlign w:val="center"/>
          </w:tcPr>
          <w:p w14:paraId="25ED0A23" w14:textId="77777777" w:rsidR="00512777" w:rsidRDefault="00000000"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 w:rsidR="00512777" w14:paraId="055BF9A6" w14:textId="77777777">
        <w:trPr>
          <w:jc w:val="center"/>
        </w:trPr>
        <w:tc>
          <w:tcPr>
            <w:tcW w:w="4896" w:type="dxa"/>
            <w:vAlign w:val="center"/>
          </w:tcPr>
          <w:p w14:paraId="5B9EA3F5" w14:textId="77777777" w:rsidR="00512777" w:rsidRDefault="00000000">
            <w:r>
              <w:rPr>
                <w:sz w:val="18"/>
              </w:rPr>
              <w:t>personaRepository.js</w:t>
            </w:r>
          </w:p>
        </w:tc>
        <w:tc>
          <w:tcPr>
            <w:tcW w:w="4896" w:type="dxa"/>
            <w:vAlign w:val="center"/>
          </w:tcPr>
          <w:p w14:paraId="7004DB3F" w14:textId="77777777" w:rsidR="00512777" w:rsidRDefault="00000000">
            <w:r>
              <w:rPr>
                <w:sz w:val="18"/>
              </w:rPr>
              <w:t>Listados, detalle y datos consolidados de persona.</w:t>
            </w:r>
          </w:p>
        </w:tc>
      </w:tr>
      <w:tr w:rsidR="00512777" w14:paraId="4AA3AC80" w14:textId="77777777">
        <w:trPr>
          <w:jc w:val="center"/>
        </w:trPr>
        <w:tc>
          <w:tcPr>
            <w:tcW w:w="4896" w:type="dxa"/>
            <w:vAlign w:val="center"/>
          </w:tcPr>
          <w:p w14:paraId="34850F3A" w14:textId="77777777" w:rsidR="00512777" w:rsidRDefault="00000000">
            <w:r>
              <w:rPr>
                <w:sz w:val="18"/>
              </w:rPr>
              <w:t>gestionRepository.js</w:t>
            </w:r>
          </w:p>
        </w:tc>
        <w:tc>
          <w:tcPr>
            <w:tcW w:w="4896" w:type="dxa"/>
            <w:vAlign w:val="center"/>
          </w:tcPr>
          <w:p w14:paraId="6FA5E734" w14:textId="77777777" w:rsidR="00512777" w:rsidRDefault="00000000">
            <w:r>
              <w:rPr>
                <w:sz w:val="18"/>
              </w:rPr>
              <w:t>Historial y creación/actualización de gestiones jurídicas.</w:t>
            </w:r>
          </w:p>
        </w:tc>
      </w:tr>
      <w:tr w:rsidR="00512777" w14:paraId="2F88DA02" w14:textId="77777777">
        <w:trPr>
          <w:jc w:val="center"/>
        </w:trPr>
        <w:tc>
          <w:tcPr>
            <w:tcW w:w="4896" w:type="dxa"/>
            <w:vAlign w:val="center"/>
          </w:tcPr>
          <w:p w14:paraId="041D9906" w14:textId="77777777" w:rsidR="00512777" w:rsidRDefault="00000000">
            <w:r>
              <w:rPr>
                <w:sz w:val="18"/>
              </w:rPr>
              <w:t>asignacionRepository.js</w:t>
            </w:r>
          </w:p>
        </w:tc>
        <w:tc>
          <w:tcPr>
            <w:tcW w:w="4896" w:type="dxa"/>
            <w:vAlign w:val="center"/>
          </w:tcPr>
          <w:p w14:paraId="7E842B94" w14:textId="77777777" w:rsidR="00512777" w:rsidRDefault="00000000">
            <w:r>
              <w:rPr>
                <w:sz w:val="18"/>
              </w:rPr>
              <w:t>Reemplazo o cierre de asignaciones activas.</w:t>
            </w:r>
          </w:p>
        </w:tc>
      </w:tr>
      <w:tr w:rsidR="00512777" w14:paraId="6087E99D" w14:textId="77777777">
        <w:trPr>
          <w:jc w:val="center"/>
        </w:trPr>
        <w:tc>
          <w:tcPr>
            <w:tcW w:w="4896" w:type="dxa"/>
            <w:vAlign w:val="center"/>
          </w:tcPr>
          <w:p w14:paraId="30204157" w14:textId="77777777" w:rsidR="00512777" w:rsidRDefault="00000000">
            <w:r>
              <w:rPr>
                <w:sz w:val="18"/>
              </w:rPr>
              <w:t>defensoresRepository.js</w:t>
            </w:r>
          </w:p>
        </w:tc>
        <w:tc>
          <w:tcPr>
            <w:tcW w:w="4896" w:type="dxa"/>
            <w:vAlign w:val="center"/>
          </w:tcPr>
          <w:p w14:paraId="60776C70" w14:textId="77777777" w:rsidR="00512777" w:rsidRDefault="00000000">
            <w:r>
              <w:rPr>
                <w:sz w:val="18"/>
              </w:rPr>
              <w:t>Consulta y creación de defensores.</w:t>
            </w:r>
          </w:p>
        </w:tc>
      </w:tr>
      <w:tr w:rsidR="00512777" w14:paraId="04116A40" w14:textId="77777777">
        <w:trPr>
          <w:jc w:val="center"/>
        </w:trPr>
        <w:tc>
          <w:tcPr>
            <w:tcW w:w="4896" w:type="dxa"/>
            <w:vAlign w:val="center"/>
          </w:tcPr>
          <w:p w14:paraId="591A1F93" w14:textId="77777777" w:rsidR="00512777" w:rsidRDefault="00000000">
            <w:r>
              <w:rPr>
                <w:sz w:val="18"/>
              </w:rPr>
              <w:t>pagRepository.js</w:t>
            </w:r>
          </w:p>
        </w:tc>
        <w:tc>
          <w:tcPr>
            <w:tcW w:w="4896" w:type="dxa"/>
            <w:vAlign w:val="center"/>
          </w:tcPr>
          <w:p w14:paraId="5A3A27B0" w14:textId="77777777" w:rsidR="00512777" w:rsidRDefault="00000000">
            <w:r>
              <w:rPr>
                <w:sz w:val="18"/>
              </w:rPr>
              <w:t>Validación por cédula PAG.</w:t>
            </w:r>
          </w:p>
        </w:tc>
      </w:tr>
      <w:tr w:rsidR="00512777" w14:paraId="56078A4A" w14:textId="77777777">
        <w:trPr>
          <w:jc w:val="center"/>
        </w:trPr>
        <w:tc>
          <w:tcPr>
            <w:tcW w:w="4896" w:type="dxa"/>
            <w:vAlign w:val="center"/>
          </w:tcPr>
          <w:p w14:paraId="2B25CE87" w14:textId="77777777" w:rsidR="00512777" w:rsidRDefault="00000000">
            <w:r>
              <w:rPr>
                <w:sz w:val="18"/>
              </w:rPr>
              <w:t>situacionRepository.js</w:t>
            </w:r>
          </w:p>
        </w:tc>
        <w:tc>
          <w:tcPr>
            <w:tcW w:w="4896" w:type="dxa"/>
            <w:vAlign w:val="center"/>
          </w:tcPr>
          <w:p w14:paraId="6470CA23" w14:textId="77777777" w:rsidR="00512777" w:rsidRDefault="00000000">
            <w:r>
              <w:rPr>
                <w:sz w:val="18"/>
              </w:rPr>
              <w:t>Actualización de situación carcelaria.</w:t>
            </w:r>
          </w:p>
        </w:tc>
      </w:tr>
      <w:tr w:rsidR="00512777" w14:paraId="3BB55B08" w14:textId="77777777">
        <w:trPr>
          <w:jc w:val="center"/>
        </w:trPr>
        <w:tc>
          <w:tcPr>
            <w:tcW w:w="4896" w:type="dxa"/>
            <w:vAlign w:val="center"/>
          </w:tcPr>
          <w:p w14:paraId="7A511019" w14:textId="77777777" w:rsidR="00512777" w:rsidRDefault="00000000">
            <w:r>
              <w:rPr>
                <w:sz w:val="18"/>
              </w:rPr>
              <w:t>calificacionConductaRepository.js</w:t>
            </w:r>
          </w:p>
        </w:tc>
        <w:tc>
          <w:tcPr>
            <w:tcW w:w="4896" w:type="dxa"/>
            <w:vAlign w:val="center"/>
          </w:tcPr>
          <w:p w14:paraId="12E37969" w14:textId="77777777" w:rsidR="00512777" w:rsidRDefault="00000000">
            <w:r>
              <w:rPr>
                <w:sz w:val="18"/>
              </w:rPr>
              <w:t>Escritura de calificaciones.</w:t>
            </w:r>
          </w:p>
        </w:tc>
      </w:tr>
      <w:tr w:rsidR="00512777" w14:paraId="743950C0" w14:textId="77777777">
        <w:trPr>
          <w:jc w:val="center"/>
        </w:trPr>
        <w:tc>
          <w:tcPr>
            <w:tcW w:w="4896" w:type="dxa"/>
            <w:vAlign w:val="center"/>
          </w:tcPr>
          <w:p w14:paraId="377209FD" w14:textId="77777777" w:rsidR="00512777" w:rsidRDefault="00000000">
            <w:r>
              <w:rPr>
                <w:sz w:val="18"/>
              </w:rPr>
              <w:t>oracleConsolidado.repo.js</w:t>
            </w:r>
          </w:p>
        </w:tc>
        <w:tc>
          <w:tcPr>
            <w:tcW w:w="4896" w:type="dxa"/>
            <w:vAlign w:val="center"/>
          </w:tcPr>
          <w:p w14:paraId="2CF5FEB6" w14:textId="77777777" w:rsidR="00512777" w:rsidRDefault="00000000">
            <w:r>
              <w:rPr>
                <w:sz w:val="18"/>
              </w:rPr>
              <w:t>Fachada usada por rutas PPL.</w:t>
            </w:r>
          </w:p>
        </w:tc>
      </w:tr>
      <w:tr w:rsidR="00512777" w14:paraId="5288D7DF" w14:textId="77777777">
        <w:trPr>
          <w:jc w:val="center"/>
        </w:trPr>
        <w:tc>
          <w:tcPr>
            <w:tcW w:w="4896" w:type="dxa"/>
            <w:vAlign w:val="center"/>
          </w:tcPr>
          <w:p w14:paraId="55DBBE46" w14:textId="77777777" w:rsidR="00512777" w:rsidRDefault="00000000">
            <w:r>
              <w:rPr>
                <w:sz w:val="18"/>
              </w:rPr>
              <w:t>oraclePool.js</w:t>
            </w:r>
          </w:p>
        </w:tc>
        <w:tc>
          <w:tcPr>
            <w:tcW w:w="4896" w:type="dxa"/>
            <w:vAlign w:val="center"/>
          </w:tcPr>
          <w:p w14:paraId="6A1F6C41" w14:textId="77777777" w:rsidR="00512777" w:rsidRDefault="00000000">
            <w:r>
              <w:rPr>
                <w:sz w:val="18"/>
              </w:rPr>
              <w:t>Ejecución SQL y reemplazo de esquema.</w:t>
            </w:r>
          </w:p>
        </w:tc>
      </w:tr>
    </w:tbl>
    <w:p w14:paraId="66CE732E" w14:textId="77777777" w:rsidR="00512777" w:rsidRDefault="00512777"/>
    <w:p w14:paraId="19259E81" w14:textId="77777777" w:rsidR="00512777" w:rsidRDefault="00000000">
      <w:pPr>
        <w:pStyle w:val="Ttulo2"/>
      </w:pPr>
      <w:bookmarkStart w:id="8" w:name="_Toc230943207"/>
      <w:r>
        <w:t>Staging y ETL</w:t>
      </w:r>
      <w:bookmarkEnd w:id="8"/>
    </w:p>
    <w:p w14:paraId="533E78D4" w14:textId="77777777" w:rsidR="00512777" w:rsidRDefault="00000000">
      <w:pPr>
        <w:spacing w:after="80"/>
      </w:pPr>
      <w:r>
        <w:rPr>
          <w:sz w:val="21"/>
        </w:rPr>
        <w:t>Las tablas PONAL, SISIPEC y AURORA_10 se consideran tablas staging: reciben datos crudos desde archivos Excel y sirven como entrada para procedimientos ETL Oracle.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9"/>
        <w:gridCol w:w="3397"/>
        <w:gridCol w:w="2932"/>
      </w:tblGrid>
      <w:tr w:rsidR="00512777" w14:paraId="73072C62" w14:textId="77777777">
        <w:trPr>
          <w:jc w:val="center"/>
        </w:trPr>
        <w:tc>
          <w:tcPr>
            <w:tcW w:w="3264" w:type="dxa"/>
            <w:shd w:val="clear" w:color="auto" w:fill="1F4E79"/>
            <w:vAlign w:val="center"/>
          </w:tcPr>
          <w:p w14:paraId="1EAE3F2D" w14:textId="77777777" w:rsidR="00512777" w:rsidRDefault="00000000">
            <w:r>
              <w:rPr>
                <w:b/>
                <w:color w:val="FFFFFF"/>
                <w:sz w:val="18"/>
              </w:rPr>
              <w:t>Staging</w:t>
            </w:r>
          </w:p>
        </w:tc>
        <w:tc>
          <w:tcPr>
            <w:tcW w:w="3264" w:type="dxa"/>
            <w:shd w:val="clear" w:color="auto" w:fill="1F4E79"/>
            <w:vAlign w:val="center"/>
          </w:tcPr>
          <w:p w14:paraId="1DBA52E1" w14:textId="77777777" w:rsidR="00512777" w:rsidRDefault="00000000">
            <w:r>
              <w:rPr>
                <w:b/>
                <w:color w:val="FFFFFF"/>
                <w:sz w:val="18"/>
              </w:rPr>
              <w:t>Archivo fuente</w:t>
            </w:r>
          </w:p>
        </w:tc>
        <w:tc>
          <w:tcPr>
            <w:tcW w:w="3264" w:type="dxa"/>
            <w:shd w:val="clear" w:color="auto" w:fill="1F4E79"/>
            <w:vAlign w:val="center"/>
          </w:tcPr>
          <w:p w14:paraId="100A37B1" w14:textId="77777777" w:rsidR="00512777" w:rsidRDefault="00000000">
            <w:r>
              <w:rPr>
                <w:b/>
                <w:color w:val="FFFFFF"/>
                <w:sz w:val="18"/>
              </w:rPr>
              <w:t>Procedimiento</w:t>
            </w:r>
          </w:p>
        </w:tc>
      </w:tr>
      <w:tr w:rsidR="00512777" w14:paraId="0A03F091" w14:textId="77777777">
        <w:trPr>
          <w:jc w:val="center"/>
        </w:trPr>
        <w:tc>
          <w:tcPr>
            <w:tcW w:w="3264" w:type="dxa"/>
            <w:vAlign w:val="center"/>
          </w:tcPr>
          <w:p w14:paraId="753E9672" w14:textId="77777777" w:rsidR="00512777" w:rsidRDefault="00000000">
            <w:r>
              <w:rPr>
                <w:sz w:val="18"/>
              </w:rPr>
              <w:t>PONAL</w:t>
            </w:r>
          </w:p>
        </w:tc>
        <w:tc>
          <w:tcPr>
            <w:tcW w:w="3264" w:type="dxa"/>
            <w:vAlign w:val="center"/>
          </w:tcPr>
          <w:p w14:paraId="7D1E9483" w14:textId="77777777" w:rsidR="00512777" w:rsidRDefault="00000000">
            <w:r>
              <w:rPr>
                <w:sz w:val="18"/>
              </w:rPr>
              <w:t>CONSOLIDADO_PPL_REGIONES.xlsx</w:t>
            </w:r>
          </w:p>
        </w:tc>
        <w:tc>
          <w:tcPr>
            <w:tcW w:w="3264" w:type="dxa"/>
            <w:vAlign w:val="center"/>
          </w:tcPr>
          <w:p w14:paraId="19346499" w14:textId="77777777" w:rsidR="00512777" w:rsidRDefault="00000000">
            <w:r>
              <w:rPr>
                <w:sz w:val="18"/>
              </w:rPr>
              <w:t>PRC_CARGA_PONAL</w:t>
            </w:r>
          </w:p>
        </w:tc>
      </w:tr>
      <w:tr w:rsidR="00512777" w14:paraId="68D5EECD" w14:textId="77777777">
        <w:trPr>
          <w:jc w:val="center"/>
        </w:trPr>
        <w:tc>
          <w:tcPr>
            <w:tcW w:w="3264" w:type="dxa"/>
            <w:vAlign w:val="center"/>
          </w:tcPr>
          <w:p w14:paraId="543099E1" w14:textId="77777777" w:rsidR="00512777" w:rsidRDefault="00000000">
            <w:r>
              <w:rPr>
                <w:sz w:val="18"/>
              </w:rPr>
              <w:t>SISIPEC</w:t>
            </w:r>
          </w:p>
        </w:tc>
        <w:tc>
          <w:tcPr>
            <w:tcW w:w="3264" w:type="dxa"/>
            <w:vAlign w:val="center"/>
          </w:tcPr>
          <w:p w14:paraId="678C3736" w14:textId="77777777" w:rsidR="00512777" w:rsidRDefault="00000000">
            <w:r>
              <w:rPr>
                <w:sz w:val="18"/>
              </w:rPr>
              <w:t>Consolidado_SISIPEC.xlsx</w:t>
            </w:r>
          </w:p>
        </w:tc>
        <w:tc>
          <w:tcPr>
            <w:tcW w:w="3264" w:type="dxa"/>
            <w:vAlign w:val="center"/>
          </w:tcPr>
          <w:p w14:paraId="092EF0BB" w14:textId="77777777" w:rsidR="00512777" w:rsidRDefault="00000000">
            <w:r>
              <w:rPr>
                <w:sz w:val="18"/>
              </w:rPr>
              <w:t>PRC_CARGA_SISIPEC</w:t>
            </w:r>
          </w:p>
        </w:tc>
      </w:tr>
      <w:tr w:rsidR="00512777" w14:paraId="5EC08EDB" w14:textId="77777777">
        <w:trPr>
          <w:jc w:val="center"/>
        </w:trPr>
        <w:tc>
          <w:tcPr>
            <w:tcW w:w="3264" w:type="dxa"/>
            <w:vAlign w:val="center"/>
          </w:tcPr>
          <w:p w14:paraId="72372981" w14:textId="77777777" w:rsidR="00512777" w:rsidRDefault="00000000">
            <w:r>
              <w:rPr>
                <w:sz w:val="18"/>
              </w:rPr>
              <w:t>AURORA_10</w:t>
            </w:r>
          </w:p>
        </w:tc>
        <w:tc>
          <w:tcPr>
            <w:tcW w:w="3264" w:type="dxa"/>
            <w:vAlign w:val="center"/>
          </w:tcPr>
          <w:p w14:paraId="49401D71" w14:textId="77777777" w:rsidR="00512777" w:rsidRDefault="00000000">
            <w:r>
              <w:rPr>
                <w:sz w:val="18"/>
              </w:rPr>
              <w:t>Aurora_1_0.xlsx</w:t>
            </w:r>
          </w:p>
        </w:tc>
        <w:tc>
          <w:tcPr>
            <w:tcW w:w="3264" w:type="dxa"/>
            <w:vAlign w:val="center"/>
          </w:tcPr>
          <w:p w14:paraId="3BB66153" w14:textId="77777777" w:rsidR="00512777" w:rsidRDefault="00000000">
            <w:r>
              <w:rPr>
                <w:sz w:val="18"/>
              </w:rPr>
              <w:t>PRC_CARGA_AURORA10</w:t>
            </w:r>
          </w:p>
        </w:tc>
      </w:tr>
    </w:tbl>
    <w:p w14:paraId="1C35625E" w14:textId="77777777" w:rsidR="00512777" w:rsidRDefault="00512777"/>
    <w:p w14:paraId="470B7ED3" w14:textId="77777777" w:rsidR="00512777" w:rsidRDefault="00000000">
      <w:pPr>
        <w:spacing w:after="80"/>
      </w:pPr>
      <w:r>
        <w:rPr>
          <w:sz w:val="21"/>
        </w:rPr>
        <w:t>La ejecución operativa está documentada en scripts/cargas_bd/README.md.</w:t>
      </w:r>
    </w:p>
    <w:p w14:paraId="1F0D33DB" w14:textId="77777777" w:rsidR="00512777" w:rsidRDefault="00000000">
      <w:pPr>
        <w:pStyle w:val="Ttulo2"/>
      </w:pPr>
      <w:bookmarkStart w:id="9" w:name="_Toc230943208"/>
      <w:r>
        <w:t>Observaciones sobre Oracle</w:t>
      </w:r>
      <w:bookmarkEnd w:id="9"/>
    </w:p>
    <w:p w14:paraId="588B0BCF" w14:textId="77777777" w:rsidR="00512777" w:rsidRDefault="00000000">
      <w:pPr>
        <w:pStyle w:val="Listaconvietas"/>
      </w:pPr>
      <w:r>
        <w:t>El código contiene referencias DNDP. que se reemplazan por ORACLE_SCHEMA.</w:t>
      </w:r>
    </w:p>
    <w:p w14:paraId="6950E754" w14:textId="77777777" w:rsidR="00512777" w:rsidRDefault="00000000">
      <w:pPr>
        <w:pStyle w:val="Listaconvietas"/>
      </w:pPr>
      <w:r>
        <w:t>ORACLE_SCHEMA permite apuntar a esquemas temporales de prueba.</w:t>
      </w:r>
    </w:p>
    <w:p w14:paraId="5FC76744" w14:textId="77777777" w:rsidR="00512777" w:rsidRDefault="00000000">
      <w:pPr>
        <w:pStyle w:val="Listaconvietas"/>
      </w:pPr>
      <w:r>
        <w:t>El script test-db:setup se niega a ejecutarse contra DNDP salvo autorización explícita.</w:t>
      </w:r>
    </w:p>
    <w:p w14:paraId="7FD18F2A" w14:textId="77777777" w:rsidR="00512777" w:rsidRPr="00D4416A" w:rsidRDefault="00000000">
      <w:pPr>
        <w:pStyle w:val="Listaconvietas"/>
        <w:rPr>
          <w:lang w:val="en-US"/>
        </w:rPr>
      </w:pPr>
      <w:r w:rsidRPr="00D4416A">
        <w:rPr>
          <w:lang w:val="en-US"/>
        </w:rPr>
        <w:t>El endpoint /api/health/db valida conectividad con SELECT 1 AS DB_OK FROM dual.</w:t>
      </w:r>
    </w:p>
    <w:p w14:paraId="48D5BA96" w14:textId="77777777" w:rsidR="00512777" w:rsidRDefault="00000000">
      <w:pPr>
        <w:pStyle w:val="Ttulo2"/>
      </w:pPr>
      <w:bookmarkStart w:id="10" w:name="_Toc230943210"/>
      <w:r>
        <w:t>Recomendaciones para mantener el diccionario</w:t>
      </w:r>
      <w:bookmarkEnd w:id="10"/>
    </w:p>
    <w:p w14:paraId="4A63D792" w14:textId="77777777" w:rsidR="00512777" w:rsidRDefault="00000000">
      <w:pPr>
        <w:pStyle w:val="Listaconvietas"/>
      </w:pPr>
      <w:r>
        <w:t>Actualizar el diccionario cuando cambien columnas usadas por el formulario.</w:t>
      </w:r>
    </w:p>
    <w:p w14:paraId="7351D606" w14:textId="77777777" w:rsidR="00512777" w:rsidRDefault="00000000">
      <w:pPr>
        <w:pStyle w:val="Listaconvietas"/>
      </w:pPr>
      <w:r>
        <w:t>Registrar cambios de tablas y secuencias.</w:t>
      </w:r>
    </w:p>
    <w:p w14:paraId="258CAA27" w14:textId="77777777" w:rsidR="00512777" w:rsidRDefault="00000000">
      <w:pPr>
        <w:pStyle w:val="Listaconvietas"/>
      </w:pPr>
      <w:r>
        <w:t>Mantener una matriz entre campos frontend y columnas Oracle.</w:t>
      </w:r>
    </w:p>
    <w:p w14:paraId="20686B51" w14:textId="77777777" w:rsidR="00512777" w:rsidRDefault="00000000">
      <w:pPr>
        <w:pStyle w:val="Listaconvietas"/>
      </w:pPr>
      <w:r>
        <w:t>Versionar scripts de migración o cambios de modelo si existen.</w:t>
      </w:r>
    </w:p>
    <w:p w14:paraId="60E9D166" w14:textId="77777777" w:rsidR="00512777" w:rsidRDefault="00000000">
      <w:pPr>
        <w:pStyle w:val="Listaconvietas"/>
      </w:pPr>
      <w:r>
        <w:t>Validar cada cambio con DBA antes de producción.</w:t>
      </w:r>
    </w:p>
    <w:p w14:paraId="204681B6" w14:textId="34C755CF" w:rsidR="00512777" w:rsidRDefault="00000000">
      <w:pPr>
        <w:pStyle w:val="Listaconvietas"/>
      </w:pPr>
      <w:r>
        <w:t>consultadas directamente por las vistas de negocio ordinarias del frontend.</w:t>
      </w:r>
    </w:p>
    <w:p w14:paraId="35FD8281" w14:textId="45359CA6" w:rsidR="00512777" w:rsidRDefault="00512777" w:rsidP="00D4416A">
      <w:pPr>
        <w:pStyle w:val="Listaconvietas"/>
        <w:numPr>
          <w:ilvl w:val="0"/>
          <w:numId w:val="0"/>
        </w:numPr>
        <w:ind w:left="360"/>
      </w:pPr>
    </w:p>
    <w:p>
      <w:r>
        <w:br w:type="page"/>
      </w:r>
    </w:p>
    <w:p>
      <w:pPr>
        <w:pStyle w:val="Ttulo1"/>
      </w:pPr>
      <w:r>
        <w:rPr>
          <w:color w:val="073763"/>
        </w:rPr>
        <w:t>Actualización técnica y funcional al 20 de agosto de 2026</w:t>
      </w:r>
    </w:p>
    <w:p>
      <w:r>
        <w:t>Este capítulo conserva como antecedente todo el contenido anterior y establece la interpretación vigente cuando exista una diferencia con secciones históricas. El corte corresponde a la rama master en e4ee2f7.</w:t>
      </w:r>
    </w:p>
    <w:p>
      <w:pPr>
        <w:pStyle w:val="Ttulo2"/>
      </w:pPr>
      <w:r>
        <w:rPr>
          <w:color w:val="073763"/>
        </w:rPr>
        <w:t>Referencia y alcance</w:t>
      </w:r>
    </w:p>
    <w:p>
      <w:pPr>
        <w:spacing w:after="100"/>
      </w:pPr>
      <w:r>
        <w:t>El MER y el diccionario aprobados por el DBA continúan siendo la definición contractual. Este documento describe el uso observado desde el código y no debe sustituir cardinalidades, nulabilidad, índices o restricciones certificadas.</w:t>
      </w:r>
    </w:p>
    <w:p>
      <w:pPr>
        <w:spacing w:after="100"/>
      </w:pPr>
      <w:r>
        <w:t>El catálogo local de formatos vigente es backend/data/formatos.js. No existe formatos.js en la estructura actual.</w:t>
      </w:r>
    </w:p>
    <w:p>
      <w:pPr>
        <w:pStyle w:val="Ttulo2"/>
      </w:pPr>
      <w:r>
        <w:rPr>
          <w:color w:val="073763"/>
        </w:rPr>
        <w:t>Objetos y relaciones vigentes</w:t>
      </w:r>
    </w:p>
    <w:p>
      <w:pPr>
        <w:pStyle w:val="Listaconvietas"/>
        <w:spacing w:after="100"/>
      </w:pPr>
      <w:r>
        <w:t>Las entidades de negocio observadas incluyen PERSONA, SITUACION_CARCELARIA, GESTION_JURIDICA, ASIGNACION, DEFENSORES, PAG, CALIFICACION_CONDUCTA y REGIONALES.</w:t>
      </w:r>
    </w:p>
    <w:p>
      <w:pPr>
        <w:pStyle w:val="Listaconvietas"/>
        <w:spacing w:after="100"/>
      </w:pPr>
      <w:r>
        <w:t>PONAL, SISIPEC y AURORA_10 son staging para cargas externas; LOG_CARGA registra procedimientos ETL cuando el ambiente lo provee.</w:t>
      </w:r>
    </w:p>
    <w:p>
      <w:pPr>
        <w:pStyle w:val="Listaconvietas"/>
        <w:spacing w:after="100"/>
      </w:pPr>
      <w:r>
        <w:t>ReporteAtencionesRepository consulta gestiones, situaciones, personas, asignaciones, defensores y regionales sin crear un modelo de persistencia independiente para el PDF.</w:t>
      </w:r>
    </w:p>
    <w:p>
      <w:pPr>
        <w:pStyle w:val="Ttulo2"/>
      </w:pPr>
      <w:r>
        <w:rPr>
          <w:color w:val="073763"/>
        </w:rPr>
        <w:t>Criterios de vigencia y trazabilidad</w:t>
      </w:r>
    </w:p>
    <w:p>
      <w:pPr>
        <w:pStyle w:val="Listaconvietas"/>
        <w:spacing w:after="100"/>
      </w:pPr>
      <w:r>
        <w:t>La acción operativa se persiste en GESTION_JURIDICA.ACCION_REALIZAR. La fuente y fecha de corte provienen de SITUACION_CARCELARIA.FUENTE y FECHA_CORTE.</w:t>
      </w:r>
    </w:p>
    <w:p>
      <w:pPr>
        <w:pStyle w:val="Listaconvietas"/>
        <w:spacing w:after="100"/>
      </w:pPr>
      <w:r>
        <w:t>Cuando existen varias situaciones, se prioriza la fecha efectiva más reciente y se usa ACTIVO como criterio de desempate. La interfaz informa fuente, corte y coexistencia de filas activas e inactivas.</w:t>
      </w:r>
    </w:p>
    <w:p>
      <w:pPr>
        <w:pStyle w:val="Listaconvietas"/>
        <w:spacing w:after="100"/>
      </w:pPr>
      <w:r>
        <w:t>La auditoría nominal completa de cada edición sigue requiriendo columnas o una tabla transaccional aprobada por el DBA.</w:t>
      </w:r>
    </w:p>
    <w:p>
      <w:pPr>
        <w:pStyle w:val="Ttulo2"/>
      </w:pPr>
      <w:r>
        <w:rPr>
          <w:color w:val="073763"/>
        </w:rPr>
        <w:t>Persistencia auxiliar e integridad</w:t>
      </w:r>
    </w:p>
    <w:p>
      <w:pPr>
        <w:pStyle w:val="Listaconvietas"/>
        <w:spacing w:after="100"/>
      </w:pPr>
      <w:r>
        <w:t>El directorio de usuarios autorizados se conserva en JSON dentro del volumen aurora_auth_users; guarda identidad administrativa, roles, estado y fechas, pero no contraseñas institucionales.</w:t>
      </w:r>
    </w:p>
    <w:p>
      <w:pPr>
        <w:pStyle w:val="Listaconvietas"/>
        <w:spacing w:after="100"/>
      </w:pPr>
      <w:r>
        <w:t>El volumen aurora_cargas_bd conserva registro, archivos, logs y evidencias operativas. La depuración controlada escribe auditoría JSON Lines.</w:t>
      </w:r>
    </w:p>
    <w:p>
      <w:pPr>
        <w:pStyle w:val="Listaconvietas"/>
        <w:spacing w:after="100"/>
      </w:pPr>
      <w:r>
        <w:t>Asignaciones, gestiones y limpiezas controladas usan transacciones. ORACLE_GESTION_ID_SEQUENCE es preferible frente al respaldo MAX(ID)+1 cuando el ambiente dispone de secuencia.</w:t>
      </w:r>
    </w:p>
    <w:p>
      <w:pPr>
        <w:pStyle w:val="Ttulo2"/>
      </w:pPr>
      <w:r>
        <w:rPr>
          <w:color w:val="073763"/>
        </w:rPr>
        <w:t>Limitaciones y recomendaciones restauradas</w:t>
      </w:r>
    </w:p>
    <w:p>
      <w:pPr>
        <w:pStyle w:val="Listaconvietas"/>
        <w:spacing w:after="100"/>
      </w:pPr>
      <w:r>
        <w:t>Validar privilegios, índices, procedimientos y objetos reales con el DBA antes de producción.</w:t>
      </w:r>
    </w:p>
    <w:p>
      <w:pPr>
        <w:pStyle w:val="Listaconvietas"/>
        <w:spacing w:after="100"/>
      </w:pPr>
      <w:r>
        <w:t>Mantener una matriz entre campos de interfaz, nombres canónicos de API y columnas Oracle.</w:t>
      </w:r>
    </w:p>
    <w:p>
      <w:pPr>
        <w:pStyle w:val="Listaconvietas"/>
        <w:spacing w:after="100"/>
      </w:pPr>
      <w:r>
        <w:t>Tratar CSV y Excel con datos personales como información restringida; anonimizar pruebas y no incorporarlos a evidencias públicas.</w:t>
      </w:r>
    </w:p>
    <w:p>
      <w:pPr>
        <w:pStyle w:val="Listaconvietas"/>
        <w:spacing w:after="100"/>
      </w:pPr>
      <w:r>
        <w:t>Ejecutar pruebas de escritura solamente contra un esquema temporal autorizado.</w:t>
      </w:r>
    </w:p>
    <w:p>
      <w:pPr>
        <w:pStyle w:val="Ttulo2"/>
      </w:pPr>
      <w:r>
        <w:rPr>
          <w:color w:val="073763"/>
        </w:rPr>
        <w:t>Diagramas vigentes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54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gas_excel_staging_etl_auro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5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actualizada al 20 de agosto de 2026: 05 cargas excel staging etl aurora.</w:t>
      </w:r>
    </w:p>
    <w:sectPr w:rsidR="00512777" w:rsidSect="0005346C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ABB60" w14:textId="77777777" w:rsidR="003F5CEE" w:rsidRDefault="003F5CEE" w:rsidP="004B2DF4">
      <w:pPr>
        <w:spacing w:after="0" w:line="240" w:lineRule="auto"/>
      </w:pPr>
      <w:r>
        <w:separator/>
      </w:r>
    </w:p>
  </w:endnote>
  <w:endnote w:type="continuationSeparator" w:id="0">
    <w:p w14:paraId="3CFB06B5" w14:textId="77777777" w:rsidR="003F5CEE" w:rsidRDefault="003F5CEE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FA4E7" w14:textId="77777777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5E95F846" w14:textId="77777777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cs="Arial"/>
        <w:sz w:val="18"/>
      </w:rPr>
    </w:pPr>
    <w:r>
      <w:rPr>
        <w:rFonts w:cs="Arial"/>
        <w:sz w:val="18"/>
      </w:rPr>
      <w:tab/>
    </w:r>
  </w:p>
  <w:p w14:paraId="3A6284C6" w14:textId="77777777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77736" w14:textId="77777777" w:rsidR="003F5CEE" w:rsidRDefault="003F5CEE" w:rsidP="004B2DF4">
      <w:pPr>
        <w:spacing w:after="0" w:line="240" w:lineRule="auto"/>
      </w:pPr>
      <w:r>
        <w:separator/>
      </w:r>
    </w:p>
  </w:footnote>
  <w:footnote w:type="continuationSeparator" w:id="0">
    <w:p w14:paraId="06484489" w14:textId="77777777" w:rsidR="003F5CEE" w:rsidRDefault="003F5CEE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5C9D0" w14:textId="77777777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8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2C047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0734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B312D"/>
    <w:rsid w:val="002C423A"/>
    <w:rsid w:val="002D6605"/>
    <w:rsid w:val="00314E39"/>
    <w:rsid w:val="003917BC"/>
    <w:rsid w:val="003F5CEE"/>
    <w:rsid w:val="00400224"/>
    <w:rsid w:val="0041244A"/>
    <w:rsid w:val="00432EA3"/>
    <w:rsid w:val="004471D1"/>
    <w:rsid w:val="0046170B"/>
    <w:rsid w:val="00480843"/>
    <w:rsid w:val="00485E52"/>
    <w:rsid w:val="004B2DF4"/>
    <w:rsid w:val="004C7BAD"/>
    <w:rsid w:val="004D63C4"/>
    <w:rsid w:val="004F4475"/>
    <w:rsid w:val="00512777"/>
    <w:rsid w:val="00557623"/>
    <w:rsid w:val="005F4148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7B5F97"/>
    <w:rsid w:val="007D2F67"/>
    <w:rsid w:val="007E16DC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6283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4416A"/>
    <w:rsid w:val="00D660AF"/>
    <w:rsid w:val="00E11664"/>
    <w:rsid w:val="00E551B3"/>
    <w:rsid w:val="00E65B45"/>
    <w:rsid w:val="00E74017"/>
    <w:rsid w:val="00EE779B"/>
    <w:rsid w:val="00EF6A94"/>
    <w:rsid w:val="00F473F7"/>
    <w:rsid w:val="00F8279B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ABC950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uerte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table" w:styleId="Tablaconcuadrcula">
    <w:name w:val="Table Grid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D4416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4416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D4416A"/>
    <w:rPr>
      <w:color w:val="00B0F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877</Words>
  <Characters>5002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>Actualizado al 20 de agosto de 2026; contenido histórico conservado.</dc:description>
  <cp:lastModifiedBy>a93565</cp:lastModifiedBy>
  <cp:revision>38</cp:revision>
  <dcterms:created xsi:type="dcterms:W3CDTF">2025-02-12T20:21:00Z</dcterms:created>
  <dcterms:modified xsi:type="dcterms:W3CDTF">2026-08-20T12:00:00Z</dcterms:modified>
</cp:coreProperties>
</file>