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80661" w14:textId="77777777" w:rsidR="00F567B3" w:rsidRDefault="00000000">
      <w:r>
        <w:rPr>
          <w:noProof/>
        </w:rPr>
        <w:drawing>
          <wp:anchor distT="0" distB="0" distL="0" distR="0" simplePos="0" relativeHeight="23" behindDoc="0" locked="0" layoutInCell="0" allowOverlap="1" wp14:anchorId="7DB8A95F" wp14:editId="3046A46A">
            <wp:simplePos x="0" y="0"/>
            <wp:positionH relativeFrom="page">
              <wp:posOffset>-480060</wp:posOffset>
            </wp:positionH>
            <wp:positionV relativeFrom="paragraph">
              <wp:posOffset>-1729740</wp:posOffset>
            </wp:positionV>
            <wp:extent cx="5612130" cy="6139815"/>
            <wp:effectExtent l="0" t="0" r="0" b="0"/>
            <wp:wrapNone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4" behindDoc="0" locked="0" layoutInCell="0" allowOverlap="1" wp14:anchorId="211E3693" wp14:editId="1F20647F">
            <wp:simplePos x="0" y="0"/>
            <wp:positionH relativeFrom="margin">
              <wp:posOffset>4549140</wp:posOffset>
            </wp:positionH>
            <wp:positionV relativeFrom="paragraph">
              <wp:posOffset>635</wp:posOffset>
            </wp:positionV>
            <wp:extent cx="1207770" cy="1630680"/>
            <wp:effectExtent l="0" t="0" r="0" b="0"/>
            <wp:wrapThrough wrapText="bothSides">
              <wp:wrapPolygon edited="0">
                <wp:start x="9537" y="0"/>
                <wp:lineTo x="2726" y="4037"/>
                <wp:lineTo x="2046" y="5046"/>
                <wp:lineTo x="1365" y="12361"/>
                <wp:lineTo x="1702" y="21448"/>
                <wp:lineTo x="17717" y="21448"/>
                <wp:lineTo x="20102" y="20690"/>
                <wp:lineTo x="19421" y="5297"/>
                <wp:lineTo x="18734" y="4037"/>
                <wp:lineTo x="11923" y="0"/>
                <wp:lineTo x="9537" y="0"/>
              </wp:wrapPolygon>
            </wp:wrapThrough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770" cy="163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349A29D" w14:textId="77777777" w:rsidR="00F567B3" w:rsidRDefault="00000000">
      <w:r>
        <w:rPr>
          <w:noProof/>
        </w:rPr>
        <w:drawing>
          <wp:anchor distT="4445" distB="0" distL="0" distR="0" simplePos="0" relativeHeight="15" behindDoc="1" locked="0" layoutInCell="0" allowOverlap="1" wp14:anchorId="4CE4CDC7" wp14:editId="38BC0D5E">
            <wp:simplePos x="0" y="0"/>
            <wp:positionH relativeFrom="page">
              <wp:posOffset>-1679575</wp:posOffset>
            </wp:positionH>
            <wp:positionV relativeFrom="paragraph">
              <wp:posOffset>459740</wp:posOffset>
            </wp:positionV>
            <wp:extent cx="11123295" cy="7779385"/>
            <wp:effectExtent l="0" t="0" r="0" b="0"/>
            <wp:wrapNone/>
            <wp:docPr id="3" name="Imagen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7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5400000">
                      <a:off x="0" y="0"/>
                      <a:ext cx="11123280" cy="77792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sdt>
      <w:sdtPr>
        <w:id w:val="-1205711027"/>
        <w:docPartObj>
          <w:docPartGallery w:val="Cover Pages"/>
          <w:docPartUnique/>
        </w:docPartObj>
      </w:sdtPr>
      <w:sdtContent>
        <w:p w14:paraId="0AF01FAE" w14:textId="77777777" w:rsidR="00F567B3" w:rsidRDefault="00F567B3"/>
        <w:p w14:paraId="38FC03FE" w14:textId="77777777" w:rsidR="00F567B3" w:rsidRDefault="00F567B3"/>
        <w:p w14:paraId="37320070" w14:textId="77777777" w:rsidR="00F567B3" w:rsidRDefault="00F567B3"/>
        <w:p w14:paraId="1447A860" w14:textId="67C08493" w:rsidR="00F567B3" w:rsidRDefault="00A3426D">
          <w:r>
            <w:rPr>
              <w:noProof/>
            </w:rPr>
            <w:pict w14:anchorId="441C7950">
              <v:rect id="Cuadro de texto 2" o:spid="_x0000_s1028" style="position:absolute;margin-left:0;margin-top:377.65pt;width:176.7pt;height:112.05pt;z-index:16;visibility:visible;mso-wrap-style:square;mso-width-percent:400;mso-height-percent:200;mso-wrap-distance-left:9pt;mso-wrap-distance-top:3.6pt;mso-wrap-distance-right:9pt;mso-wrap-distance-bottom:3.9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" o:allowincell="f" filled="f" stroked="f">
                <v:textbox style="mso-fit-shape-to-text:t">
                  <w:txbxContent>
                    <w:p w14:paraId="003A826E" w14:textId="77777777" w:rsidR="00F567B3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Emoji" w:hAnsi="Segoe UI Emoji" w:cs="Arial"/>
                          <w:color w:val="278FF8" w:themeColor="accent1" w:themeShade="BF"/>
                          <w:sz w:val="32"/>
                          <w:lang w:val="es-ES"/>
                        </w:rPr>
                      </w:pPr>
                      <w:r>
                        <w:rPr>
                          <w:rFonts w:ascii="Segoe UI Emoji" w:hAnsi="Segoe UI Emoji" w:cs="Arial"/>
                          <w:color w:val="278FF8" w:themeColor="accent1" w:themeShade="BF"/>
                          <w:sz w:val="32"/>
                          <w:lang w:val="es-ES"/>
                        </w:rPr>
                        <w:t>Defensoría del Pueblo</w:t>
                      </w:r>
                    </w:p>
                    <w:p w14:paraId="5FAA62EB" w14:textId="77777777" w:rsidR="00F567B3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Emoji" w:hAnsi="Segoe UI Emoji" w:cs="Arial"/>
                          <w:color w:val="278FF8" w:themeColor="accent1" w:themeShade="BF"/>
                          <w:sz w:val="32"/>
                          <w:lang w:val="es-ES"/>
                        </w:rPr>
                      </w:pPr>
                      <w:r>
                        <w:rPr>
                          <w:rFonts w:ascii="Segoe UI Emoji" w:hAnsi="Segoe UI Emoji" w:cs="Arial"/>
                          <w:color w:val="278FF8" w:themeColor="accent1" w:themeShade="BF"/>
                          <w:sz w:val="32"/>
                          <w:lang w:val="es-ES"/>
                        </w:rPr>
                        <w:t>DNDP Grupo de Transformación Digital</w:t>
                      </w:r>
                    </w:p>
                  </w:txbxContent>
                </v:textbox>
                <w10:wrap type="square" anchorx="margin"/>
              </v:rect>
            </w:pict>
          </w:r>
          <w:r>
            <w:rPr>
              <w:noProof/>
            </w:rPr>
            <w:pict w14:anchorId="6752E7ED">
              <v:rect id="_x0000_s1027" style="position:absolute;margin-left:285pt;margin-top:102pt;width:198pt;height:24.75pt;z-index:18;visibility:visible;mso-wrap-style:square;mso-wrap-distance-left:9pt;mso-wrap-distance-top:3.55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" o:allowincell="f" filled="f" stroked="f">
                <v:textbox>
                  <w:txbxContent>
                    <w:p w14:paraId="231B17B6" w14:textId="5B8D23A9" w:rsidR="00F567B3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</w:pPr>
                      <w:r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 xml:space="preserve">Bogotá D.C., </w:t>
                      </w:r>
                      <w:r w:rsidR="00A3426D"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>01</w:t>
                      </w:r>
                      <w:r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>/0</w:t>
                      </w:r>
                      <w:r w:rsidR="00A3426D"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>6</w:t>
                      </w:r>
                      <w:r>
                        <w:rPr>
                          <w:rFonts w:ascii="Segoe UI Emoji" w:hAnsi="Segoe UI Emoji" w:cs="Arial"/>
                          <w:szCs w:val="22"/>
                          <w:lang w:val="es-ES"/>
                        </w:rPr>
                        <w:t>/2026</w:t>
                      </w:r>
                    </w:p>
                  </w:txbxContent>
                </v:textbox>
                <w10:wrap type="square"/>
              </v:rect>
            </w:pict>
          </w:r>
          <w:r>
            <w:rPr>
              <w:noProof/>
            </w:rPr>
            <w:pict w14:anchorId="00709E38">
              <v:rect id="_x0000_s1026" style="position:absolute;margin-left:31.2pt;margin-top:245.3pt;width:379.5pt;height:72.75pt;z-index:20;visibility:visible;mso-wrap-style:square;mso-wrap-distance-left:9pt;mso-wrap-distance-top:3.55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" o:allowincell="f" filled="f" stroked="f">
                <v:textbox>
                  <w:txbxContent>
                    <w:p w14:paraId="2506AD0B" w14:textId="77777777" w:rsidR="00F567B3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Semibold" w:hAnsi="Segoe UI Semibold" w:cs="Segoe UI Semibold"/>
                          <w:sz w:val="44"/>
                          <w:lang w:val="es-ES"/>
                        </w:rPr>
                      </w:pPr>
                      <w:r>
                        <w:rPr>
                          <w:rFonts w:ascii="Segoe UI Semibold" w:hAnsi="Segoe UI Semibold" w:cs="Segoe UI Semibold"/>
                          <w:sz w:val="44"/>
                          <w:lang w:val="es-ES"/>
                        </w:rPr>
                        <w:t>Infraestructura Aurora</w:t>
                      </w:r>
                    </w:p>
                    <w:p w14:paraId="0C293BC4" w14:textId="77777777" w:rsidR="00F567B3" w:rsidRDefault="00000000">
                      <w:pPr>
                        <w:pStyle w:val="FrameContents"/>
                        <w:spacing w:after="0" w:line="276" w:lineRule="auto"/>
                        <w:jc w:val="center"/>
                        <w:rPr>
                          <w:rFonts w:ascii="Segoe UI Semibold" w:hAnsi="Segoe UI Semibold" w:cs="Segoe UI Semibold"/>
                          <w:sz w:val="44"/>
                          <w:lang w:val="es-ES"/>
                        </w:rPr>
                      </w:pPr>
                      <w:r>
                        <w:rPr>
                          <w:rFonts w:ascii="Segoe UI Semibold" w:hAnsi="Segoe UI Semibold" w:cs="Segoe UI Semibold"/>
                          <w:sz w:val="44"/>
                          <w:lang w:val="es-ES"/>
                        </w:rPr>
                        <w:t>Sistema Aurora</w:t>
                      </w:r>
                    </w:p>
                  </w:txbxContent>
                </v:textbox>
                <w10:wrap type="square" anchorx="margin"/>
              </v:rect>
            </w:pict>
          </w:r>
          <w:r w:rsidR="00000000">
            <w:rPr>
              <w:noProof/>
            </w:rPr>
            <w:drawing>
              <wp:anchor distT="0" distB="0" distL="114300" distR="114300" simplePos="0" relativeHeight="22" behindDoc="0" locked="0" layoutInCell="0" allowOverlap="1" wp14:anchorId="4F6BFBCE" wp14:editId="7CA7DE28">
                <wp:simplePos x="0" y="0"/>
                <wp:positionH relativeFrom="margin">
                  <wp:align>center</wp:align>
                </wp:positionH>
                <wp:positionV relativeFrom="paragraph">
                  <wp:posOffset>6460490</wp:posOffset>
                </wp:positionV>
                <wp:extent cx="1352550" cy="206375"/>
                <wp:effectExtent l="0" t="0" r="0" b="0"/>
                <wp:wrapTopAndBottom/>
                <wp:docPr id="8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52550" cy="2063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  <w:r w:rsidR="00000000">
            <w:br w:type="page"/>
          </w:r>
        </w:p>
      </w:sdtContent>
    </w:sdt>
    <w:p>
      <w:r>
        <w:rPr>
          <w:b/>
          <w:color w:val="073763"/>
        </w:rPr>
        <w:t>Estado documental: vigente al 20 de agosto de 2026. Versión 1.3.</w:t>
      </w:r>
    </w:p>
    <w:p w14:paraId="1C131CA1" w14:textId="77777777" w:rsidR="00F567B3" w:rsidRDefault="00000000">
      <w:pPr>
        <w:pStyle w:val="Ttulo1"/>
        <w:spacing w:before="0"/>
      </w:pPr>
      <w:bookmarkStart w:id="0" w:name="__RefHeading___Toc3831_3389959019"/>
      <w:bookmarkStart w:id="1" w:name="_Toc230943608"/>
      <w:bookmarkEnd w:id="0"/>
      <w:r>
        <w:lastRenderedPageBreak/>
        <w:t>Control de cambios</w:t>
      </w:r>
      <w:bookmarkEnd w:id="1"/>
    </w:p>
    <w:tbl>
      <w:tblPr>
        <w:tblW w:w="8828" w:type="dxa"/>
        <w:jc w:val="center"/>
        <w:tblLayout w:type="fixed"/>
        <w:tblLook w:val="04A0" w:firstRow="1" w:lastRow="0" w:firstColumn="1" w:lastColumn="0" w:noHBand="0" w:noVBand="1"/>
      </w:tblPr>
      <w:tblGrid>
        <w:gridCol w:w="1765"/>
        <w:gridCol w:w="1764"/>
        <w:gridCol w:w="1767"/>
        <w:gridCol w:w="1766"/>
        <w:gridCol w:w="1766"/>
      </w:tblGrid>
      <w:tr w:rsidR="00F567B3" w14:paraId="4E85455F" w14:textId="77777777">
        <w:trPr>
          <w:jc w:val="center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243E1758" w14:textId="77777777" w:rsidR="00F567B3" w:rsidRDefault="00000000">
            <w:pPr>
              <w:spacing w:after="0"/>
            </w:pPr>
            <w:r>
              <w:rPr>
                <w:b/>
                <w:sz w:val="18"/>
              </w:rPr>
              <w:t>Versión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7D12500D" w14:textId="77777777" w:rsidR="00F567B3" w:rsidRDefault="00000000">
            <w:pPr>
              <w:spacing w:after="0"/>
            </w:pPr>
            <w:r>
              <w:rPr>
                <w:b/>
                <w:sz w:val="18"/>
              </w:rPr>
              <w:t>Fecha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4295EEB2" w14:textId="77777777" w:rsidR="00F567B3" w:rsidRDefault="00000000">
            <w:pPr>
              <w:spacing w:after="0"/>
            </w:pPr>
            <w:r>
              <w:rPr>
                <w:b/>
                <w:sz w:val="18"/>
              </w:rPr>
              <w:t>Responsable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0CF2F2C4" w14:textId="77777777" w:rsidR="00F567B3" w:rsidRDefault="00000000">
            <w:pPr>
              <w:spacing w:after="0"/>
            </w:pPr>
            <w:r>
              <w:rPr>
                <w:b/>
                <w:sz w:val="18"/>
              </w:rPr>
              <w:t>Descripción del cambio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vAlign w:val="center"/>
          </w:tcPr>
          <w:p w14:paraId="5F580359" w14:textId="77777777" w:rsidR="00F567B3" w:rsidRDefault="00000000">
            <w:pPr>
              <w:spacing w:after="0"/>
            </w:pPr>
            <w:r>
              <w:rPr>
                <w:b/>
                <w:sz w:val="18"/>
              </w:rPr>
              <w:t>Aprobación</w:t>
            </w:r>
          </w:p>
        </w:tc>
      </w:tr>
      <w:tr w:rsidR="00F567B3" w14:paraId="224C840D" w14:textId="77777777">
        <w:trPr>
          <w:jc w:val="center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337C2" w14:textId="77777777" w:rsidR="00F567B3" w:rsidRDefault="00000000">
            <w:pPr>
              <w:spacing w:after="0"/>
            </w:pPr>
            <w:r>
              <w:rPr>
                <w:sz w:val="18"/>
              </w:rPr>
              <w:t>1.0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EFD0D" w14:textId="77777777" w:rsidR="00F567B3" w:rsidRDefault="00000000">
            <w:pPr>
              <w:spacing w:after="0"/>
            </w:pPr>
            <w:r>
              <w:rPr>
                <w:sz w:val="18"/>
              </w:rPr>
              <w:t>2026-05-19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E7A97" w14:textId="77777777" w:rsidR="00F567B3" w:rsidRDefault="00000000">
            <w:pPr>
              <w:spacing w:after="0"/>
            </w:pPr>
            <w:r>
              <w:rPr>
                <w:sz w:val="18"/>
              </w:rPr>
              <w:t>Dirección Nacional de Defensoría Pública (DNDP) - Grupo de Transformación Digital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ECC4" w14:textId="77777777" w:rsidR="00F567B3" w:rsidRDefault="00000000">
            <w:pPr>
              <w:spacing w:after="0"/>
            </w:pPr>
            <w:r>
              <w:rPr>
                <w:sz w:val="18"/>
              </w:rPr>
              <w:t>Versión inicial de entrega técnica.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4EE73" w14:textId="77777777" w:rsidR="00F567B3" w:rsidRDefault="00000000">
            <w:pPr>
              <w:spacing w:after="0"/>
            </w:pPr>
            <w:r>
              <w:rPr>
                <w:sz w:val="18"/>
              </w:rPr>
              <w:t>Equipo DNDP</w:t>
            </w:r>
          </w:p>
        </w:tc>
      </w:tr>
      <w:tr w:rsidR="00F567B3" w14:paraId="18A8FAD2" w14:textId="77777777">
        <w:trPr>
          <w:jc w:val="center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2AB21" w14:textId="77777777" w:rsidR="00F567B3" w:rsidRDefault="00000000">
            <w:pPr>
              <w:spacing w:after="0"/>
            </w:pPr>
            <w:r>
              <w:rPr>
                <w:sz w:val="18"/>
              </w:rPr>
              <w:t>1.1</w:t>
            </w:r>
          </w:p>
        </w:tc>
        <w:tc>
          <w:tcPr>
            <w:tcW w:w="1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C0AFA" w14:textId="66467C94" w:rsidR="00F567B3" w:rsidRDefault="00000000">
            <w:pPr>
              <w:spacing w:after="0"/>
            </w:pPr>
            <w:r>
              <w:rPr>
                <w:sz w:val="18"/>
              </w:rPr>
              <w:t>2026-0</w:t>
            </w:r>
            <w:r w:rsidR="00A3426D">
              <w:rPr>
                <w:sz w:val="18"/>
              </w:rPr>
              <w:t>6</w:t>
            </w:r>
            <w:r>
              <w:rPr>
                <w:sz w:val="18"/>
              </w:rPr>
              <w:t>-</w:t>
            </w:r>
            <w:r w:rsidR="00A3426D">
              <w:rPr>
                <w:sz w:val="18"/>
              </w:rPr>
              <w:t>01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DC134" w14:textId="77777777" w:rsidR="00F567B3" w:rsidRDefault="00000000">
            <w:pPr>
              <w:spacing w:after="0"/>
            </w:pPr>
            <w:r>
              <w:rPr>
                <w:sz w:val="18"/>
              </w:rPr>
              <w:t>Dirección Nacional de Defensoría Pública (DNDP) - Grupo de Transformación Digital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9E46B" w14:textId="77777777" w:rsidR="00F567B3" w:rsidRDefault="00000000">
            <w:pPr>
              <w:spacing w:after="0"/>
            </w:pPr>
            <w:r>
              <w:rPr>
                <w:sz w:val="18"/>
              </w:rPr>
              <w:t>Ajuste de formato institucional, control documental, índice, repositorio institucional, despliegue, roles, URL de ambiente y pruebas.</w:t>
            </w:r>
          </w:p>
        </w:tc>
        <w:tc>
          <w:tcPr>
            <w:tcW w:w="1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D8E1" w14:textId="77777777" w:rsidR="00F567B3" w:rsidRDefault="00000000">
            <w:pPr>
              <w:spacing w:after="0"/>
            </w:pPr>
            <w:r>
              <w:rPr>
                <w:sz w:val="18"/>
              </w:rPr>
              <w:t>Pendiente aprobación institucional</w:t>
            </w:r>
          </w:p>
        </w:tc>
      </w:tr>
      <w:tr>
        <w:tc>
          <w:tcPr>
            <w:tcW w:type="dxa" w:w="1765"/>
          </w:tcPr>
          <w:p>
            <w:r>
              <w:t>1.3</w:t>
            </w:r>
          </w:p>
        </w:tc>
        <w:tc>
          <w:tcPr>
            <w:tcW w:type="dxa" w:w="1764"/>
          </w:tcPr>
          <w:p>
            <w:r>
              <w:t>2026-08-20</w:t>
            </w:r>
          </w:p>
        </w:tc>
        <w:tc>
          <w:tcPr>
            <w:tcW w:type="dxa" w:w="1767"/>
          </w:tcPr>
          <w:p>
            <w:r>
              <w:t>Dirección Nacional de Defensoría Pública (DNDP) - Grupo de Transformación Digital</w:t>
            </w:r>
          </w:p>
        </w:tc>
        <w:tc>
          <w:tcPr>
            <w:tcW w:type="dxa" w:w="1766"/>
          </w:tcPr>
          <w:p>
            <w:r>
              <w:t>Actualización del despliegue, puertos, volúmenes persistentes, TLS y dependencias institucionales.</w:t>
            </w:r>
          </w:p>
        </w:tc>
        <w:tc>
          <w:tcPr>
            <w:tcW w:type="dxa" w:w="1766"/>
          </w:tcPr>
          <w:p>
            <w:r>
              <w:t>Pendiente aprobación institucional</w:t>
            </w:r>
          </w:p>
        </w:tc>
      </w:tr>
    </w:tbl>
    <w:p w14:paraId="44B290B2" w14:textId="77777777" w:rsidR="00F567B3" w:rsidRDefault="00F567B3"/>
    <w:p w14:paraId="1165D455" w14:textId="77777777" w:rsidR="00F567B3" w:rsidRDefault="00000000">
      <w:pPr>
        <w:pStyle w:val="Ttulo1"/>
      </w:pPr>
      <w:bookmarkStart w:id="2" w:name="__RefHeading___Toc3833_3389959019"/>
      <w:bookmarkStart w:id="3" w:name="_Toc230943609"/>
      <w:bookmarkEnd w:id="2"/>
      <w:r>
        <w:t>Tabla de contenido</w:t>
      </w:r>
      <w:bookmarkEnd w:id="3"/>
    </w:p>
    <w:sdt>
      <w:sdtPr>
        <w:id w:val="-384024445"/>
        <w:docPartObj>
          <w:docPartGallery w:val="Table of Contents"/>
          <w:docPartUnique/>
        </w:docPartObj>
      </w:sdtPr>
      <w:sdtContent>
        <w:p w14:paraId="0A8F884A" w14:textId="77777777" w:rsidR="00F567B3" w:rsidRDefault="00000000">
          <w:pPr>
            <w:pStyle w:val="TDC1"/>
            <w:tabs>
              <w:tab w:val="right" w:leader="dot" w:pos="8837"/>
            </w:tabs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</w:rPr>
            <w:fldChar w:fldCharType="separate"/>
          </w:r>
          <w:hyperlink w:anchor="__RefHeading___Toc3831_3389959019">
            <w:r>
              <w:rPr>
                <w:rStyle w:val="IndexLink"/>
                <w:webHidden/>
              </w:rPr>
              <w:t>Control de cambios</w:t>
            </w:r>
            <w:r>
              <w:rPr>
                <w:rStyle w:val="IndexLink"/>
                <w:webHidden/>
              </w:rPr>
              <w:tab/>
              <w:t>1</w:t>
            </w:r>
          </w:hyperlink>
        </w:p>
        <w:p w14:paraId="3F6C3655" w14:textId="77777777" w:rsidR="00F567B3" w:rsidRDefault="00000000">
          <w:pPr>
            <w:pStyle w:val="TDC1"/>
            <w:tabs>
              <w:tab w:val="right" w:leader="dot" w:pos="8837"/>
            </w:tabs>
          </w:pPr>
          <w:hyperlink w:anchor="__RefHeading___Toc3833_3389959019">
            <w:r>
              <w:rPr>
                <w:rStyle w:val="IndexLink"/>
                <w:webHidden/>
              </w:rPr>
              <w:t>Tabla de contenido</w:t>
            </w:r>
            <w:r>
              <w:rPr>
                <w:rStyle w:val="IndexLink"/>
                <w:webHidden/>
              </w:rPr>
              <w:tab/>
              <w:t>1</w:t>
            </w:r>
          </w:hyperlink>
        </w:p>
        <w:p w14:paraId="356D1E3E" w14:textId="77777777" w:rsidR="00F567B3" w:rsidRDefault="00000000">
          <w:pPr>
            <w:pStyle w:val="TDC1"/>
            <w:tabs>
              <w:tab w:val="right" w:leader="dot" w:pos="8837"/>
            </w:tabs>
          </w:pPr>
          <w:hyperlink w:anchor="__RefHeading___Toc3835_3389959019">
            <w:r>
              <w:rPr>
                <w:rStyle w:val="IndexLink"/>
                <w:webHidden/>
              </w:rPr>
              <w:t>Objeto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362DEF50" w14:textId="77777777" w:rsidR="00F567B3" w:rsidRDefault="00000000">
          <w:pPr>
            <w:pStyle w:val="TDC1"/>
            <w:tabs>
              <w:tab w:val="right" w:leader="dot" w:pos="8837"/>
            </w:tabs>
          </w:pPr>
          <w:hyperlink w:anchor="__RefHeading___Toc3837_3389959019">
            <w:r>
              <w:rPr>
                <w:rStyle w:val="IndexLink"/>
                <w:webHidden/>
              </w:rPr>
              <w:t>Ambiente temporal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1B42B225" w14:textId="77777777" w:rsidR="00F567B3" w:rsidRDefault="00000000">
          <w:pPr>
            <w:pStyle w:val="TDC1"/>
            <w:tabs>
              <w:tab w:val="right" w:leader="dot" w:pos="8837"/>
            </w:tabs>
          </w:pPr>
          <w:hyperlink w:anchor="__RefHeading___Toc3839_3389959019">
            <w:r>
              <w:rPr>
                <w:rStyle w:val="IndexLink"/>
                <w:webHidden/>
              </w:rPr>
              <w:t>Arquitectura de despliegue</w:t>
            </w:r>
            <w:r>
              <w:rPr>
                <w:rStyle w:val="IndexLink"/>
                <w:webHidden/>
              </w:rPr>
              <w:tab/>
              <w:t>3</w:t>
            </w:r>
          </w:hyperlink>
        </w:p>
        <w:p w14:paraId="68B9065D" w14:textId="77777777" w:rsidR="00F567B3" w:rsidRDefault="00000000">
          <w:pPr>
            <w:pStyle w:val="TDC1"/>
            <w:tabs>
              <w:tab w:val="right" w:leader="dot" w:pos="8837"/>
            </w:tabs>
          </w:pPr>
          <w:hyperlink w:anchor="__RefHeading___Toc3841_3389959019">
            <w:r>
              <w:rPr>
                <w:rStyle w:val="IndexLink"/>
                <w:webHidden/>
              </w:rPr>
              <w:t>Publicación HTTPS/TLS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1D35FE38" w14:textId="77777777" w:rsidR="00F567B3" w:rsidRDefault="00000000">
          <w:pPr>
            <w:pStyle w:val="TDC1"/>
            <w:tabs>
              <w:tab w:val="right" w:leader="dot" w:pos="8837"/>
            </w:tabs>
          </w:pPr>
          <w:hyperlink w:anchor="__RefHeading___Toc3843_3389959019">
            <w:r>
              <w:rPr>
                <w:rStyle w:val="IndexLink"/>
                <w:webHidden/>
              </w:rPr>
              <w:t>Responsabilidades</w:t>
            </w:r>
            <w:r>
              <w:rPr>
                <w:rStyle w:val="IndexLink"/>
                <w:webHidden/>
              </w:rPr>
              <w:tab/>
              <w:t>4</w:t>
            </w:r>
          </w:hyperlink>
        </w:p>
        <w:p w14:paraId="3B667B6B" w14:textId="77777777" w:rsidR="00F567B3" w:rsidRDefault="00000000">
          <w:pPr>
            <w:pStyle w:val="TDC1"/>
            <w:tabs>
              <w:tab w:val="right" w:leader="dot" w:pos="8837"/>
            </w:tabs>
          </w:pPr>
          <w:hyperlink w:anchor="__RefHeading___Toc3845_3389959019">
            <w:r>
              <w:rPr>
                <w:rStyle w:val="IndexLink"/>
                <w:webHidden/>
              </w:rPr>
              <w:t>Diagramas de apoyo</w:t>
            </w:r>
            <w:r>
              <w:rPr>
                <w:rStyle w:val="IndexLink"/>
                <w:webHidden/>
              </w:rPr>
              <w:tab/>
              <w:t>6</w:t>
            </w:r>
          </w:hyperlink>
        </w:p>
        <w:p w14:paraId="65997FE0" w14:textId="77777777" w:rsidR="00F567B3" w:rsidRDefault="00000000">
          <w:pPr>
            <w:pStyle w:val="TDC2"/>
            <w:tabs>
              <w:tab w:val="right" w:leader="dot" w:pos="8837"/>
            </w:tabs>
          </w:pPr>
          <w:hyperlink w:anchor="__RefHeading___Toc3847_3389959019">
            <w:r>
              <w:rPr>
                <w:rStyle w:val="IndexLink"/>
                <w:webHidden/>
              </w:rPr>
              <w:t>Diagrama de despliegue de Aurora</w:t>
            </w:r>
            <w:r>
              <w:rPr>
                <w:rStyle w:val="IndexLink"/>
                <w:webHidden/>
              </w:rPr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 w14:paraId="4CCBA391" w14:textId="77777777" w:rsidR="00F567B3" w:rsidRDefault="00F567B3"/>
    <w:p w14:paraId="3B4EE0CC" w14:textId="77777777" w:rsidR="00F567B3" w:rsidRDefault="00000000">
      <w:r>
        <w:br w:type="page"/>
      </w:r>
    </w:p>
    <w:p w14:paraId="5C12B3E5" w14:textId="77777777" w:rsidR="00F567B3" w:rsidRDefault="00000000">
      <w:pPr>
        <w:pStyle w:val="Ttulo1"/>
        <w:spacing w:before="0"/>
      </w:pPr>
      <w:bookmarkStart w:id="4" w:name="__RefHeading___Toc3835_3389959019"/>
      <w:bookmarkStart w:id="5" w:name="_Toc230943610"/>
      <w:bookmarkEnd w:id="4"/>
      <w:r>
        <w:lastRenderedPageBreak/>
        <w:t>Objeto</w:t>
      </w:r>
      <w:bookmarkEnd w:id="5"/>
    </w:p>
    <w:p w14:paraId="548C4476" w14:textId="77777777" w:rsidR="00F567B3" w:rsidRDefault="00000000">
      <w:r>
        <w:t>Este documento describe la infraestructura requerida y el direccionamiento de Aurora para ambientes de pruebas, preproducción y producción.</w:t>
      </w:r>
    </w:p>
    <w:p w14:paraId="242B4EC4" w14:textId="77777777" w:rsidR="00F567B3" w:rsidRDefault="00000000">
      <w:pPr>
        <w:pStyle w:val="Ttulo1"/>
      </w:pPr>
      <w:bookmarkStart w:id="6" w:name="__RefHeading___Toc3837_3389959019"/>
      <w:bookmarkStart w:id="7" w:name="_Toc230943611"/>
      <w:bookmarkEnd w:id="6"/>
      <w:r>
        <w:t xml:space="preserve">Ambiente temporal </w:t>
      </w:r>
      <w:bookmarkEnd w:id="7"/>
    </w:p>
    <w:tbl>
      <w:tblPr>
        <w:tblW w:w="8828" w:type="dxa"/>
        <w:tblLayout w:type="fixed"/>
        <w:tblLook w:val="04A0" w:firstRow="1" w:lastRow="0" w:firstColumn="1" w:lastColumn="0" w:noHBand="0" w:noVBand="1"/>
      </w:tblPr>
      <w:tblGrid>
        <w:gridCol w:w="2940"/>
        <w:gridCol w:w="2945"/>
        <w:gridCol w:w="2943"/>
      </w:tblGrid>
      <w:tr w:rsidR="00F567B3" w14:paraId="33987165" w14:textId="7777777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97E42" w14:textId="77777777" w:rsidR="00F567B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Elemento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D87A3" w14:textId="77777777" w:rsidR="00F567B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Detalle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95400" w14:textId="77777777" w:rsidR="00F567B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F567B3" w14:paraId="1DDBBF5A" w14:textId="7777777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31105" w14:textId="77777777" w:rsidR="00F567B3" w:rsidRDefault="00000000">
            <w:r>
              <w:t>Servidor de aplicaciones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0EB24" w14:textId="77777777" w:rsidR="00F567B3" w:rsidRDefault="00000000">
            <w:r>
              <w:t>172.31.64.7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9CDDF" w14:textId="77777777" w:rsidR="00F567B3" w:rsidRDefault="00000000">
            <w:r>
              <w:t>Ambiente técnico actual</w:t>
            </w:r>
          </w:p>
        </w:tc>
      </w:tr>
      <w:tr w:rsidR="00F567B3" w14:paraId="06EDD70F" w14:textId="7777777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A349" w14:textId="77777777" w:rsidR="00F567B3" w:rsidRDefault="00000000">
            <w:r>
              <w:t>Puerto de aplicación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CD4DB" w14:textId="77777777" w:rsidR="00F567B3" w:rsidRDefault="00000000">
            <w:r>
              <w:t>7860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E84EB" w14:textId="77777777" w:rsidR="00F567B3" w:rsidRDefault="00000000">
            <w:r>
              <w:t>Configurado en Docker Compose y backend</w:t>
            </w:r>
          </w:p>
        </w:tc>
      </w:tr>
      <w:tr w:rsidR="00F567B3" w14:paraId="6B7BEE5A" w14:textId="7777777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009F4" w14:textId="77777777" w:rsidR="00F567B3" w:rsidRDefault="00000000">
            <w:r>
              <w:t>URL interna de servidor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AB5A0" w14:textId="77777777" w:rsidR="00F567B3" w:rsidRDefault="00000000">
            <w:r>
              <w:t>http://127.0.0.1:7860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688D3" w14:textId="77777777" w:rsidR="00F567B3" w:rsidRDefault="00000000">
            <w:r>
              <w:t>Validada desde el servidor</w:t>
            </w:r>
          </w:p>
        </w:tc>
      </w:tr>
      <w:tr w:rsidR="00F567B3" w14:paraId="0F0B54B9" w14:textId="7777777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3DB86" w14:textId="77777777" w:rsidR="00F567B3" w:rsidRDefault="00000000">
            <w:r>
              <w:t>URL temporal por IP privada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95BA6" w14:textId="77777777" w:rsidR="00F567B3" w:rsidRDefault="00000000">
            <w:r>
              <w:t>http://172.31.64.7:7860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DE372" w14:textId="77777777" w:rsidR="00F567B3" w:rsidRDefault="00000000">
            <w:r>
              <w:t>Sujeta a reglas de red/firewall/VPN</w:t>
            </w:r>
          </w:p>
        </w:tc>
      </w:tr>
      <w:tr w:rsidR="00F567B3" w14:paraId="7062146B" w14:textId="7777777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FB8C" w14:textId="77777777" w:rsidR="00F567B3" w:rsidRDefault="00000000">
            <w:r>
              <w:t>Acceso por túnel SSH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8087E" w14:textId="77777777" w:rsidR="00F567B3" w:rsidRDefault="00000000">
            <w:r>
              <w:t>http://localhost:8787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AB36C" w14:textId="77777777" w:rsidR="00F567B3" w:rsidRDefault="00000000">
            <w:r>
              <w:t>Validado desde equipo cliente</w:t>
            </w:r>
          </w:p>
        </w:tc>
      </w:tr>
      <w:tr w:rsidR="00F567B3" w14:paraId="292EBE7C" w14:textId="7777777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63312" w14:textId="77777777" w:rsidR="00F567B3" w:rsidRDefault="00000000">
            <w:r>
              <w:t>URL institucional HTTPS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3073" w14:textId="77777777" w:rsidR="00F567B3" w:rsidRDefault="00000000">
            <w:r>
              <w:t>Pendiente de asignación por Infraestructura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8FCF" w14:textId="77777777" w:rsidR="00F567B3" w:rsidRDefault="00000000">
            <w:r>
              <w:t>Pendiente</w:t>
            </w:r>
          </w:p>
        </w:tc>
      </w:tr>
      <w:tr w:rsidR="00F567B3" w14:paraId="0A544706" w14:textId="7777777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E5D10" w14:textId="77777777" w:rsidR="00F567B3" w:rsidRDefault="00000000">
            <w:r>
              <w:t>Servidor de base de datos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E343" w14:textId="77777777" w:rsidR="00F567B3" w:rsidRDefault="00000000">
            <w:r>
              <w:t>Por confirmar con DBA/entidad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F60DF" w14:textId="77777777" w:rsidR="00F567B3" w:rsidRDefault="00000000">
            <w:r>
              <w:t>Pendiente de ratificación institucional</w:t>
            </w:r>
          </w:p>
        </w:tc>
      </w:tr>
      <w:tr w:rsidR="00F567B3" w14:paraId="33E60B24" w14:textId="77777777"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555F8" w14:textId="77777777" w:rsidR="00F567B3" w:rsidRDefault="00000000">
            <w:r>
              <w:t>Certificados HTTPS/TLS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FEC0D" w14:textId="77777777" w:rsidR="00F567B3" w:rsidRDefault="00000000">
            <w:r>
              <w:t>HTTPS_KEY_PATH y HTTPS_CERT_PATH definidos en el .env del servidor, cuando la terminación TLS no se realice exclusivamente en el proxy institucional.</w:t>
            </w:r>
          </w:p>
        </w:tc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8A36" w14:textId="77777777" w:rsidR="00F567B3" w:rsidRDefault="00000000">
            <w:r>
              <w:t>Pendiente de configuración por Infraestructura</w:t>
            </w:r>
          </w:p>
        </w:tc>
      </w:tr>
    </w:tbl>
    <w:p w14:paraId="1B462F89" w14:textId="77777777" w:rsidR="00F567B3" w:rsidRDefault="00000000">
      <w:r>
        <w:t>Localhost y 127.0.0.1 son referencias internas de servidor o de túnel SSH.</w:t>
      </w:r>
    </w:p>
    <w:p w14:paraId="21FB0AAD" w14:textId="77777777" w:rsidR="00A3426D" w:rsidRDefault="00A3426D"/>
    <w:p w14:paraId="6E9A4ADF" w14:textId="77777777" w:rsidR="00F567B3" w:rsidRDefault="00000000">
      <w:pPr>
        <w:pStyle w:val="Ttulo1"/>
      </w:pPr>
      <w:bookmarkStart w:id="8" w:name="__RefHeading___Toc3839_3389959019"/>
      <w:bookmarkStart w:id="9" w:name="_Toc230943612"/>
      <w:bookmarkEnd w:id="8"/>
      <w:r>
        <w:lastRenderedPageBreak/>
        <w:t>Arquitectura de despliegue</w:t>
      </w:r>
      <w:bookmarkEnd w:id="9"/>
    </w:p>
    <w:p w14:paraId="30373E61" w14:textId="77777777" w:rsidR="00F567B3" w:rsidRDefault="00000000">
      <w:r>
        <w:t>• Contenedor Docker único para frontend y backend.</w:t>
      </w:r>
    </w:p>
    <w:p w14:paraId="5260E255" w14:textId="77777777" w:rsidR="00F567B3" w:rsidRDefault="00000000">
      <w:r>
        <w:t>• Frontend compilado servido desde backend Express.</w:t>
      </w:r>
    </w:p>
    <w:p w14:paraId="69D7C193" w14:textId="77777777" w:rsidR="00F567B3" w:rsidRDefault="00000000">
      <w:r>
        <w:t>• API disponible bajo /api.</w:t>
      </w:r>
    </w:p>
    <w:p w14:paraId="152A176C" w14:textId="77777777" w:rsidR="00F567B3" w:rsidRDefault="00000000">
      <w:r>
        <w:t>• Oracle como fuente principal de datos.</w:t>
      </w:r>
    </w:p>
    <w:p w14:paraId="0AD136BF" w14:textId="77777777" w:rsidR="00F567B3" w:rsidRDefault="00000000">
      <w:r>
        <w:t>• Módulo de cargas mensuales con volumen Docker persistente.</w:t>
      </w:r>
    </w:p>
    <w:p w14:paraId="172DECD2" w14:textId="77777777" w:rsidR="00F567B3" w:rsidRDefault="00000000">
      <w:pPr>
        <w:pStyle w:val="Ttulo1"/>
      </w:pPr>
      <w:bookmarkStart w:id="10" w:name="__RefHeading___Toc3841_3389959019"/>
      <w:bookmarkEnd w:id="10"/>
      <w:r>
        <w:t>Publicación HTTPS/TLS</w:t>
      </w:r>
    </w:p>
    <w:p w14:paraId="57E2E6F1" w14:textId="77777777" w:rsidR="00F567B3" w:rsidRDefault="00000000">
      <w:r>
        <w:t>La publicación productiva de Aurora debe realizarse sobre HTTPS/TLS. La terminación TLS puede gestionarse en un proxy institucional o, si el ambiente lo requiere, mediante certificados cargados en el servidor y referenciados desde variables de entorno. Los archivos reales de certificado y llave privada deben permanecer fuera del repositorio y bajo custodia de Infraestructura o Seguridad.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567B3" w14:paraId="1D6A20A8" w14:textId="77777777" w:rsidTr="00A3426D">
        <w:tc>
          <w:tcPr>
            <w:tcW w:w="2880" w:type="dxa"/>
          </w:tcPr>
          <w:p w14:paraId="36C27D4C" w14:textId="77777777" w:rsidR="00F567B3" w:rsidRDefault="00000000">
            <w:r>
              <w:rPr>
                <w:b/>
              </w:rPr>
              <w:t>Variable</w:t>
            </w:r>
          </w:p>
        </w:tc>
        <w:tc>
          <w:tcPr>
            <w:tcW w:w="2880" w:type="dxa"/>
          </w:tcPr>
          <w:p w14:paraId="5E4DACF7" w14:textId="77777777" w:rsidR="00F567B3" w:rsidRDefault="00000000">
            <w:r>
              <w:rPr>
                <w:b/>
              </w:rPr>
              <w:t>Uso de infraestructura</w:t>
            </w:r>
          </w:p>
        </w:tc>
        <w:tc>
          <w:tcPr>
            <w:tcW w:w="2880" w:type="dxa"/>
          </w:tcPr>
          <w:p w14:paraId="64F17032" w14:textId="77777777" w:rsidR="00F567B3" w:rsidRDefault="00000000">
            <w:r>
              <w:rPr>
                <w:b/>
              </w:rPr>
              <w:t>Responsable sugerido</w:t>
            </w:r>
          </w:p>
        </w:tc>
      </w:tr>
      <w:tr w:rsidR="00F567B3" w14:paraId="6A7206FD" w14:textId="77777777" w:rsidTr="00A3426D">
        <w:tc>
          <w:tcPr>
            <w:tcW w:w="2880" w:type="dxa"/>
          </w:tcPr>
          <w:p w14:paraId="0B73957E" w14:textId="77777777" w:rsidR="00F567B3" w:rsidRDefault="00000000">
            <w:r>
              <w:t>HTTPS_KEY_PATH</w:t>
            </w:r>
          </w:p>
        </w:tc>
        <w:tc>
          <w:tcPr>
            <w:tcW w:w="2880" w:type="dxa"/>
          </w:tcPr>
          <w:p w14:paraId="6C3AA8AF" w14:textId="77777777" w:rsidR="00F567B3" w:rsidRDefault="00000000">
            <w:r>
              <w:t>Ruta absoluta o ruta montada hacia la llave privada TLS en el servidor o contenedor.</w:t>
            </w:r>
          </w:p>
        </w:tc>
        <w:tc>
          <w:tcPr>
            <w:tcW w:w="2880" w:type="dxa"/>
          </w:tcPr>
          <w:p w14:paraId="21663E55" w14:textId="77777777" w:rsidR="00F567B3" w:rsidRDefault="00000000">
            <w:r>
              <w:t>Infraestructura / Seguridad</w:t>
            </w:r>
          </w:p>
        </w:tc>
      </w:tr>
      <w:tr w:rsidR="00F567B3" w14:paraId="21D7CFE9" w14:textId="77777777" w:rsidTr="00A3426D">
        <w:tc>
          <w:tcPr>
            <w:tcW w:w="2880" w:type="dxa"/>
          </w:tcPr>
          <w:p w14:paraId="3382F605" w14:textId="77777777" w:rsidR="00F567B3" w:rsidRDefault="00000000">
            <w:r>
              <w:t>HTTPS_CERT_PATH</w:t>
            </w:r>
          </w:p>
        </w:tc>
        <w:tc>
          <w:tcPr>
            <w:tcW w:w="2880" w:type="dxa"/>
          </w:tcPr>
          <w:p w14:paraId="4224FD0D" w14:textId="77777777" w:rsidR="00F567B3" w:rsidRDefault="00000000">
            <w:r>
              <w:t>Ruta absoluta o ruta montada hacia el certificado público o cadena TLS.</w:t>
            </w:r>
          </w:p>
        </w:tc>
        <w:tc>
          <w:tcPr>
            <w:tcW w:w="2880" w:type="dxa"/>
          </w:tcPr>
          <w:p w14:paraId="200CB065" w14:textId="77777777" w:rsidR="00F567B3" w:rsidRDefault="00000000">
            <w:r>
              <w:t>Infraestructura / Seguridad</w:t>
            </w:r>
          </w:p>
        </w:tc>
      </w:tr>
      <w:tr w:rsidR="00F567B3" w14:paraId="52C8A2A4" w14:textId="77777777" w:rsidTr="00A3426D">
        <w:tc>
          <w:tcPr>
            <w:tcW w:w="2880" w:type="dxa"/>
          </w:tcPr>
          <w:p w14:paraId="6F4FE07A" w14:textId="77777777" w:rsidR="00F567B3" w:rsidRPr="00A3426D" w:rsidRDefault="00000000">
            <w:pPr>
              <w:rPr>
                <w:lang w:val="en-US"/>
              </w:rPr>
            </w:pPr>
            <w:r w:rsidRPr="00A3426D">
              <w:rPr>
                <w:lang w:val="en-US"/>
              </w:rPr>
              <w:t>AZURE_AD_ADMIN_GROUP_IDS</w:t>
            </w:r>
          </w:p>
        </w:tc>
        <w:tc>
          <w:tcPr>
            <w:tcW w:w="2880" w:type="dxa"/>
          </w:tcPr>
          <w:p w14:paraId="6663A96B" w14:textId="77777777" w:rsidR="00F567B3" w:rsidRDefault="00000000">
            <w:r>
              <w:t>Object IDs de grupos de Microsoft Entra ID que se asignan al rol interno admin de Aurora.</w:t>
            </w:r>
          </w:p>
        </w:tc>
        <w:tc>
          <w:tcPr>
            <w:tcW w:w="2880" w:type="dxa"/>
          </w:tcPr>
          <w:p w14:paraId="18676CE1" w14:textId="77777777" w:rsidR="00F567B3" w:rsidRDefault="00000000">
            <w:r>
              <w:t>Administrador Entra ID / Seguridad</w:t>
            </w:r>
          </w:p>
        </w:tc>
      </w:tr>
    </w:tbl>
    <w:p w14:paraId="7614628A" w14:textId="77777777" w:rsidR="00F567B3" w:rsidRDefault="00000000">
      <w:pPr>
        <w:pStyle w:val="Ttulo1"/>
      </w:pPr>
      <w:bookmarkStart w:id="11" w:name="__RefHeading___Toc3843_3389959019"/>
      <w:bookmarkStart w:id="12" w:name="_Toc230943613"/>
      <w:bookmarkEnd w:id="11"/>
      <w:r>
        <w:t>Responsabilidades</w:t>
      </w:r>
      <w:bookmarkEnd w:id="12"/>
    </w:p>
    <w:p w14:paraId="419D1B9A" w14:textId="77777777" w:rsidR="00A3426D" w:rsidRPr="00A3426D" w:rsidRDefault="00A3426D" w:rsidP="00A3426D"/>
    <w:tbl>
      <w:tblPr>
        <w:tblW w:w="8828" w:type="dxa"/>
        <w:tblLayout w:type="fixed"/>
        <w:tblLook w:val="04A0" w:firstRow="1" w:lastRow="0" w:firstColumn="1" w:lastColumn="0" w:noHBand="0" w:noVBand="1"/>
      </w:tblPr>
      <w:tblGrid>
        <w:gridCol w:w="4415"/>
        <w:gridCol w:w="4413"/>
      </w:tblGrid>
      <w:tr w:rsidR="00F567B3" w14:paraId="0778A218" w14:textId="77777777"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36BB" w14:textId="77777777" w:rsidR="00F567B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Responsable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5B4E" w14:textId="77777777" w:rsidR="00F567B3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Actividad</w:t>
            </w:r>
          </w:p>
        </w:tc>
      </w:tr>
      <w:tr w:rsidR="00F567B3" w14:paraId="17C3A99C" w14:textId="77777777"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F35A1" w14:textId="77777777" w:rsidR="00F567B3" w:rsidRDefault="00000000">
            <w:r>
              <w:t>Infraestructura - TICS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4332" w14:textId="77777777" w:rsidR="00F567B3" w:rsidRDefault="00000000">
            <w:r>
              <w:t>Asignar URL institucional, proxy, DNS, firewall y publicación.</w:t>
            </w:r>
          </w:p>
        </w:tc>
      </w:tr>
      <w:tr w:rsidR="00F567B3" w14:paraId="0A14E006" w14:textId="77777777"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E9459" w14:textId="77777777" w:rsidR="00F567B3" w:rsidRDefault="00000000">
            <w:r>
              <w:t>DBA - TICS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E989" w14:textId="77777777" w:rsidR="00F567B3" w:rsidRDefault="00000000">
            <w:r>
              <w:t>Confirmar servidor Oracle, servicio, esquema y permisos.</w:t>
            </w:r>
          </w:p>
        </w:tc>
      </w:tr>
      <w:tr w:rsidR="00F567B3" w14:paraId="15CEE43A" w14:textId="77777777"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302F2" w14:textId="77777777" w:rsidR="00F567B3" w:rsidRDefault="00000000">
            <w:r>
              <w:t>Equipo técnico DNDP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4E3AA" w14:textId="77777777" w:rsidR="00F567B3" w:rsidRDefault="00000000">
            <w:r>
              <w:t>Entregar código, guía, variables requeridas y soporte.</w:t>
            </w:r>
          </w:p>
        </w:tc>
      </w:tr>
      <w:tr w:rsidR="00F567B3" w14:paraId="618CDDEF" w14:textId="77777777">
        <w:tc>
          <w:tcPr>
            <w:tcW w:w="4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3506" w14:textId="77777777" w:rsidR="00F567B3" w:rsidRDefault="00000000">
            <w:r>
              <w:t>Seguridad</w:t>
            </w:r>
          </w:p>
        </w:tc>
        <w:tc>
          <w:tcPr>
            <w:tcW w:w="4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D0A9D" w14:textId="77777777" w:rsidR="00F567B3" w:rsidRDefault="00000000">
            <w:r>
              <w:t>Validar controles de acceso, roles y custodia de secretos.</w:t>
            </w:r>
          </w:p>
        </w:tc>
      </w:tr>
    </w:tbl>
    <w:p w14:paraId="742AFCCD" w14:textId="77777777" w:rsidR="00F567B3" w:rsidRDefault="00000000">
      <w:r>
        <w:br w:type="page"/>
      </w:r>
    </w:p>
    <w:p w14:paraId="303142A7" w14:textId="77777777" w:rsidR="00F567B3" w:rsidRDefault="00000000">
      <w:pPr>
        <w:pStyle w:val="Ttulo1"/>
        <w:spacing w:before="0"/>
      </w:pPr>
      <w:bookmarkStart w:id="13" w:name="__RefHeading___Toc3845_3389959019"/>
      <w:bookmarkStart w:id="14" w:name="_Toc230943614"/>
      <w:bookmarkEnd w:id="13"/>
      <w:r>
        <w:lastRenderedPageBreak/>
        <w:t>Diagramas de apoyo</w:t>
      </w:r>
      <w:bookmarkEnd w:id="14"/>
    </w:p>
    <w:p w14:paraId="6CD6D602" w14:textId="77777777" w:rsidR="00F567B3" w:rsidRDefault="00000000">
      <w:pPr>
        <w:pStyle w:val="Ttulo2"/>
      </w:pPr>
      <w:bookmarkStart w:id="15" w:name="__RefHeading___Toc3847_3389959019"/>
      <w:bookmarkStart w:id="16" w:name="_Toc230943615"/>
      <w:bookmarkEnd w:id="15"/>
      <w:r>
        <w:t>Diagrama de despliegue de Aurora</w:t>
      </w:r>
      <w:bookmarkEnd w:id="16"/>
    </w:p>
    <w:p w14:paraId="08DD06A9" w14:textId="77777777" w:rsidR="00F567B3" w:rsidRDefault="00000000">
      <w:r>
        <w:rPr>
          <w:noProof/>
        </w:rPr>
        <w:drawing>
          <wp:inline distT="0" distB="0" distL="0" distR="0" wp14:anchorId="4F0299F1" wp14:editId="31D8A4AB">
            <wp:extent cx="5943600" cy="330200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5545A8" w14:textId="77777777" w:rsidR="00F567B3" w:rsidRDefault="00000000">
      <w:pPr>
        <w:jc w:val="center"/>
      </w:pPr>
      <w:r>
        <w:t>Figura 1. Diagrama de despliegue de Aurora.</w:t>
      </w:r>
    </w:p>
    <w:p w14:paraId="3C5E03B7" w14:textId="77777777" w:rsidR="00F567B3" w:rsidRDefault="00F567B3"/>
    <w:p w14:paraId="7DC15A78" w14:textId="77777777" w:rsidR="00F567B3" w:rsidRDefault="00F567B3"/>
    <w:p>
      <w:r>
        <w:br w:type="page"/>
      </w:r>
    </w:p>
    <w:p>
      <w:pPr>
        <w:pStyle w:val="Ttulo1"/>
      </w:pPr>
      <w:r>
        <w:rPr>
          <w:color w:val="073763"/>
        </w:rPr>
        <w:t>Actualización técnica y funcional al 20 de agosto de 2026</w:t>
      </w:r>
    </w:p>
    <w:p>
      <w:r>
        <w:t>Este capítulo conserva como antecedente todo el contenido anterior y establece la interpretación vigente cuando exista una diferencia con secciones históricas. El corte corresponde a la rama master en e4ee2f7.</w:t>
      </w:r>
    </w:p>
    <w:p>
      <w:pPr>
        <w:pStyle w:val="Ttulo2"/>
      </w:pPr>
      <w:r>
        <w:rPr>
          <w:color w:val="073763"/>
        </w:rPr>
        <w:t>Topología vigente</w:t>
      </w:r>
    </w:p>
    <w:p>
      <w:pPr>
        <w:pStyle w:val="Prrafodelista"/>
        <w:spacing w:after="100"/>
      </w:pPr>
      <w:r>
        <w:t>• El acceso institucional se realiza exclusivamente por HTTPS en el puerto público 443, mediante proxy/balanceador o TLS directo en Aurora. El puerto 7860 existe solo dentro de Docker para la comunicación con el proceso Node.js; no se publica ni se utiliza desde equipos cliente.</w:t>
      </w:r>
    </w:p>
    <w:p>
      <w:pPr>
        <w:pStyle w:val="Prrafodelista"/>
        <w:spacing w:after="100"/>
      </w:pPr>
      <w:r>
        <w:t>• El contenedor integra frontend, backend, Python y tutoriales. Se conecta a Oracle y a los servicios de identidad configurados; no expone Oracle al cliente.</w:t>
      </w:r>
    </w:p>
    <w:p>
      <w:pPr>
        <w:pStyle w:val="Prrafodelista"/>
        <w:spacing w:after="100"/>
      </w:pPr>
      <w:r>
        <w:t>• Los volúmenes aurora_auth_users y aurora_cargas_bd requieren respaldo, permisos y retención definidos. backend/certs se monta como solo lectura cuando se utiliza TLS directo.</w:t>
      </w:r>
    </w:p>
    <w:p>
      <w:pPr>
        <w:pStyle w:val="Ttulo2"/>
      </w:pPr>
      <w:r>
        <w:rPr>
          <w:color w:val="073763"/>
        </w:rPr>
        <w:t>Responsabilidades actualizadas</w:t>
      </w:r>
    </w:p>
    <w:p>
      <w:pPr>
        <w:pStyle w:val="Prrafodelista"/>
        <w:spacing w:after="100"/>
      </w:pPr>
      <w:r>
        <w:t>• Infraestructura/TICS: DNS, proxy, certificado, firewall, Docker, respaldos de volúmenes, monitoreo y publicación.</w:t>
      </w:r>
    </w:p>
    <w:p>
      <w:pPr>
        <w:pStyle w:val="Prrafodelista"/>
        <w:spacing w:after="100"/>
      </w:pPr>
      <w:r>
        <w:t>• DBA/TICS: servicio Oracle, esquema, privilegios, secuencias, procedimientos ETL, índices y respaldo de base de datos.</w:t>
      </w:r>
    </w:p>
    <w:p>
      <w:pPr>
        <w:pStyle w:val="Prrafodelista"/>
        <w:spacing w:after="100"/>
      </w:pPr>
      <w:r>
        <w:t>• Administrador de identidad: App Registration, redirect URI, grupos, roles, LDAP/LDAPS y cuentas autorizadas.</w:t>
      </w:r>
    </w:p>
    <w:p>
      <w:pPr>
        <w:pStyle w:val="Prrafodelista"/>
        <w:spacing w:after="100"/>
      </w:pPr>
      <w:r>
        <w:t>• Equipo DNDP: código, configuración documentada, pruebas, soporte funcional y actualización de esta entrega.</w:t>
      </w:r>
    </w:p>
    <w:p>
      <w:pPr>
        <w:pStyle w:val="Ttulo2"/>
      </w:pPr>
      <w:r>
        <w:rPr>
          <w:color w:val="073763"/>
        </w:rPr>
        <w:t>Disponibilidad y monitoreo</w:t>
      </w:r>
    </w:p>
    <w:p>
      <w:pPr>
        <w:spacing w:after="100"/>
      </w:pPr>
      <w:r>
        <w:t>/api/health mide disponibilidad del proceso; /api/health/db diferencia disponibilidad de Oracle.</w:t>
      </w:r>
    </w:p>
    <w:p>
      <w:pPr>
        <w:spacing w:after="100"/>
      </w:pPr>
      <w:r>
        <w:t>La arquitectura actual no incluye balanceo interno, réplica de aplicación, almacenamiento distribuido ni alta disponibilidad de Oracle. Cualquier ampliación debe diseñarse y aprobarse explícitamente.</w:t>
      </w:r>
    </w:p>
    <w:p>
      <w:pPr>
        <w:pStyle w:val="Ttulo2"/>
      </w:pPr>
      <w:r>
        <w:rPr>
          <w:color w:val="073763"/>
        </w:rPr>
        <w:t>Diagramas vigentes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5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spliegue_auro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actualizada al 20 de agosto de 2026: 03 despliegue aurora.</w:t>
      </w:r>
    </w:p>
    <w:sectPr w:rsidR="00F567B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59C74" w14:textId="77777777" w:rsidR="00B42DD5" w:rsidRDefault="00B42DD5">
      <w:pPr>
        <w:spacing w:after="0" w:line="240" w:lineRule="auto"/>
      </w:pPr>
      <w:r>
        <w:separator/>
      </w:r>
    </w:p>
  </w:endnote>
  <w:endnote w:type="continuationSeparator" w:id="0">
    <w:p w14:paraId="14CFF775" w14:textId="77777777" w:rsidR="00B42DD5" w:rsidRDefault="00B42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Segoe UI Semibold">
    <w:panose1 w:val="020B0702040204020203"/>
    <w:charset w:val="01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D6F42" w14:textId="77777777" w:rsidR="00F567B3" w:rsidRDefault="00F567B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1B357" w14:textId="77777777" w:rsidR="00F567B3" w:rsidRDefault="00000000">
    <w:pPr>
      <w:tabs>
        <w:tab w:val="right" w:pos="8838"/>
      </w:tabs>
      <w:spacing w:before="32" w:line="240" w:lineRule="auto"/>
      <w:ind w:left="20"/>
    </w:pPr>
    <w:r>
      <w:rPr>
        <w:noProof/>
      </w:rPr>
      <w:drawing>
        <wp:anchor distT="0" distB="0" distL="0" distR="0" simplePos="0" relativeHeight="8" behindDoc="1" locked="0" layoutInCell="0" allowOverlap="1" wp14:anchorId="6B28AE1D" wp14:editId="12AC8A18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11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tab/>
    </w:r>
  </w:p>
  <w:p w14:paraId="0129E1C2" w14:textId="77777777" w:rsidR="00F567B3" w:rsidRDefault="00000000">
    <w:pPr>
      <w:tabs>
        <w:tab w:val="left" w:pos="8076"/>
      </w:tabs>
      <w:spacing w:before="32" w:line="240" w:lineRule="auto"/>
      <w:ind w:left="20"/>
      <w:rPr>
        <w:rFonts w:cs="Arial"/>
        <w:sz w:val="18"/>
      </w:rPr>
    </w:pPr>
    <w:r>
      <w:rPr>
        <w:rFonts w:cs="Arial"/>
        <w:sz w:val="18"/>
      </w:rPr>
      <w:tab/>
    </w:r>
  </w:p>
  <w:p w14:paraId="3EC67817" w14:textId="77777777" w:rsidR="00F567B3" w:rsidRDefault="00F567B3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0B0AC" w14:textId="77777777" w:rsidR="00F567B3" w:rsidRDefault="00F567B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15EF6" w14:textId="77777777" w:rsidR="00B42DD5" w:rsidRDefault="00B42DD5">
      <w:pPr>
        <w:spacing w:after="0" w:line="240" w:lineRule="auto"/>
      </w:pPr>
      <w:r>
        <w:separator/>
      </w:r>
    </w:p>
  </w:footnote>
  <w:footnote w:type="continuationSeparator" w:id="0">
    <w:p w14:paraId="6A9C7065" w14:textId="77777777" w:rsidR="00B42DD5" w:rsidRDefault="00B42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83086" w14:textId="77777777" w:rsidR="00F567B3" w:rsidRDefault="00F567B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19D5" w14:textId="77777777" w:rsidR="00F567B3" w:rsidRDefault="00000000">
    <w:pPr>
      <w:pStyle w:val="Encabezado"/>
    </w:pPr>
    <w:r>
      <w:rPr>
        <w:noProof/>
      </w:rPr>
      <w:drawing>
        <wp:anchor distT="0" distB="0" distL="114300" distR="114300" simplePos="0" relativeHeight="14" behindDoc="1" locked="0" layoutInCell="0" allowOverlap="1" wp14:anchorId="11DF4243" wp14:editId="3CFDAED3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0"/>
          <wp:wrapSquare wrapText="bothSides"/>
          <wp:docPr id="10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993C5" w14:textId="77777777" w:rsidR="00F567B3" w:rsidRDefault="00F567B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67B3"/>
    <w:rsid w:val="006807A9"/>
    <w:rsid w:val="00A3426D"/>
    <w:rsid w:val="00B42DD5"/>
    <w:rsid w:val="00F5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ACD843D"/>
  <w15:docId w15:val="{7AB8AD9E-33B7-46E2-8231-B9588CBFCEF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  <w:pPr>
      <w:spacing w:after="160" w:line="278" w:lineRule="auto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2B5C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2B5C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/>
      <w:color w:val="002B5C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B450B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qFormat/>
    <w:rsid w:val="00B450BC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link w:val="Cita"/>
    <w:uiPriority w:val="29"/>
    <w:qFormat/>
    <w:rsid w:val="00B450BC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4B2DF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4B2DF4"/>
  </w:style>
  <w:style w:type="character" w:styleId="Fuerte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character" w:styleId="Hipervnculo">
    <w:name w:val="Hyperlink"/>
    <w:basedOn w:val="Fuentedeprrafopredeter"/>
    <w:uiPriority w:val="99"/>
    <w:unhideWhenUsed/>
    <w:rsid w:val="00754D5A"/>
    <w:rPr>
      <w:color w:val="00B0F0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paragraph" w:styleId="Sinespaciado">
    <w:name w:val="No Spacing"/>
    <w:uiPriority w:val="1"/>
    <w:qFormat/>
    <w:rsid w:val="00B450BC"/>
  </w:style>
  <w:style w:type="paragraph" w:styleId="Ttulodendice">
    <w:name w:val="index heading"/>
    <w:basedOn w:val="Heading"/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754D5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54D5A"/>
    <w:pPr>
      <w:spacing w:after="100"/>
      <w:ind w:left="220"/>
    </w:p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0" Type="http://schemas.openxmlformats.org/officeDocument/2006/relationships/image" Target="media/image8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dc:description>Actualizado al 20 de agosto de 2026; contenido histórico conservado.</dc:description>
  <cp:lastModifiedBy>a93565</cp:lastModifiedBy>
  <cp:revision>39</cp:revision>
  <dcterms:created xsi:type="dcterms:W3CDTF">2025-02-12T20:21:00Z</dcterms:created>
  <dcterms:modified xsi:type="dcterms:W3CDTF">2026-08-20T12:00:00Z</dcterms:modified>
  <dc:language>en-US</dc:language>
</cp:coreProperties>
</file>