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D85" w14:textId="21A2010F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72B4D" w14:textId="4FDBB596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78321D15" w14:textId="1EEA67EF" w:rsidR="0005346C" w:rsidRDefault="0005346C"/>
        <w:p w14:paraId="79E7AAFA" w14:textId="3D12A5C2" w:rsidR="0041244A" w:rsidRDefault="0041244A" w:rsidP="00853767">
          <w:pPr>
            <w:rPr>
              <w:noProof/>
            </w:rPr>
          </w:pPr>
        </w:p>
        <w:p w14:paraId="4E26D361" w14:textId="76A66F92" w:rsidR="00B70C97" w:rsidRDefault="00B70C97" w:rsidP="00853767">
          <w:pPr>
            <w:rPr>
              <w:noProof/>
            </w:rPr>
          </w:pPr>
        </w:p>
        <w:p w14:paraId="352674C4" w14:textId="592A7E4B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C114F" w14:textId="594AD02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  <w:t xml:space="preserve"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734C114F" w14:textId="594AD02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  <w:t xml:space="preserve"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1E070" w14:textId="02BD913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 xml:space="preserve">Descripción del modelo de datos Aurora</w:t>
                                </w:r>
                              </w:p>
                              <w:p w14:paraId="70E69A59" w14:textId="0DA21622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74F1E070" w14:textId="02BD913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 xml:space="preserve">Descripción del modelo de datos Aurora</w:t>
                          </w:r>
                        </w:p>
                        <w:p w14:paraId="70E69A59" w14:textId="0DA21622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B82" w14:textId="5901C5CA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204E557B" w14:textId="29539B28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68D49B82" w14:textId="5901C5CA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204E557B" w14:textId="29539B28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>
      <w:pPr>
        <w:pStyle w:val="Ttulo1"/>
        <w:spacing w:before="0"/>
      </w:pPr>
      <w:r>
        <w:t>Control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Descripción del cambio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Aprobación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2026-05-19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Versión inicial de entrega técnica.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Equipo DNDP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2026-05-28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Pendiente aprobación institucional</w:t>
            </w:r>
          </w:p>
        </w:tc>
      </w:tr>
    </w:tbl>
    <w:p/>
    <w:p>
      <w:pPr>
        <w:pStyle w:val="Ttulo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Actualizar tabla de contenido en Word.</w:t>
        <w:fldChar w:fldCharType="end"/>
      </w:r>
    </w:p>
    <w:p>
      <w:r>
        <w:br w:type="page"/>
      </w:r>
    </w:p>
    <w:p w14:paraId="218C1D73" w14:textId="77777777">
      <w:pPr>
        <w:pStyle w:val="Ttulo2"/>
      </w:pPr>
      <w:r>
        <w:t>Introducción</w:t>
      </w:r>
    </w:p>
    <w:p w14:paraId="11FFE016" w14:textId="77777777">
      <w:pPr>
        <w:spacing w:after="80"/>
      </w:pPr>
      <w:r>
        <w:rPr>
          <w:sz w:val="21"/>
        </w:rPr>
        <w:t>Este documento complementa el modelo entidad-relación y el diccionario de datos existentes. No los reemplaza. La descripción se limita a objetos detectados en código y documentación incluida en el repositorio.</w:t>
      </w:r>
    </w:p>
    <w:p w14:paraId="3281302D" w14:textId="22426388">
      <w:pPr>
        <w:pStyle w:val="Ttulo2"/>
      </w:pPr>
      <w:r w:rsidR="6FDD4E9E">
        <w:rPr/>
        <w:t xml:space="preserve">Fuente de datos </w:t>
      </w:r>
    </w:p>
    <w:p w:rsidR="1C76C2EA" w:rsidP="6FDD4E9E" w:rsidRDefault="1C76C2EA" w14:paraId="71A8091B" w14:noSpellErr="1" w14:textId="6EF6061C">
      <w:pPr>
        <w:spacing w:after="80"/>
      </w:pPr>
      <w:r w:rsidRPr="5A3AC12A" w:rsidR="1C76C2EA">
        <w:rPr>
          <w:sz w:val="21"/>
          <w:szCs w:val="21"/>
        </w:rPr>
        <w:t xml:space="preserve">La </w:t>
      </w:r>
      <w:r w:rsidRPr="5A3AC12A" w:rsidR="1C76C2EA">
        <w:rPr>
          <w:sz w:val="21"/>
          <w:szCs w:val="21"/>
        </w:rPr>
        <w:t>aplicación</w:t>
      </w:r>
      <w:r w:rsidRPr="5A3AC12A" w:rsidR="1C76C2EA">
        <w:rPr>
          <w:sz w:val="21"/>
          <w:szCs w:val="21"/>
        </w:rPr>
        <w:t xml:space="preserve"> </w:t>
      </w:r>
      <w:r w:rsidRPr="5A3AC12A" w:rsidR="1C76C2EA">
        <w:rPr>
          <w:sz w:val="21"/>
          <w:szCs w:val="21"/>
        </w:rPr>
        <w:t>trabaja</w:t>
      </w:r>
      <w:r w:rsidRPr="5A3AC12A" w:rsidR="1C76C2EA">
        <w:rPr>
          <w:sz w:val="21"/>
          <w:szCs w:val="21"/>
        </w:rPr>
        <w:t xml:space="preserve"> </w:t>
      </w:r>
      <w:r w:rsidRPr="5A3AC12A" w:rsidR="1C76C2EA">
        <w:rPr>
          <w:sz w:val="21"/>
          <w:szCs w:val="21"/>
        </w:rPr>
        <w:t>principalmente</w:t>
      </w:r>
      <w:r w:rsidRPr="5A3AC12A" w:rsidR="1C76C2EA">
        <w:rPr>
          <w:sz w:val="21"/>
          <w:szCs w:val="21"/>
        </w:rPr>
        <w:t xml:space="preserve"> contra Oracle. El backend </w:t>
      </w:r>
      <w:r w:rsidRPr="5A3AC12A" w:rsidR="1C76C2EA">
        <w:rPr>
          <w:sz w:val="21"/>
          <w:szCs w:val="21"/>
        </w:rPr>
        <w:t>abre</w:t>
      </w:r>
      <w:r w:rsidRPr="5A3AC12A" w:rsidR="1C76C2EA">
        <w:rPr>
          <w:sz w:val="21"/>
          <w:szCs w:val="21"/>
        </w:rPr>
        <w:t xml:space="preserve"> las </w:t>
      </w:r>
      <w:r w:rsidRPr="5A3AC12A" w:rsidR="1C76C2EA">
        <w:rPr>
          <w:sz w:val="21"/>
          <w:szCs w:val="21"/>
        </w:rPr>
        <w:t>conexiones</w:t>
      </w:r>
      <w:r w:rsidRPr="5A3AC12A" w:rsidR="1C76C2EA">
        <w:rPr>
          <w:sz w:val="21"/>
          <w:szCs w:val="21"/>
        </w:rPr>
        <w:t xml:space="preserve"> con `</w:t>
      </w:r>
      <w:r w:rsidRPr="5A3AC12A" w:rsidR="1C76C2EA">
        <w:rPr>
          <w:sz w:val="21"/>
          <w:szCs w:val="21"/>
        </w:rPr>
        <w:t>oracledb</w:t>
      </w:r>
      <w:r w:rsidRPr="5A3AC12A" w:rsidR="1C76C2EA">
        <w:rPr>
          <w:sz w:val="21"/>
          <w:szCs w:val="21"/>
        </w:rPr>
        <w:t xml:space="preserve">` y </w:t>
      </w:r>
      <w:r w:rsidRPr="5A3AC12A" w:rsidR="1C76C2EA">
        <w:rPr>
          <w:sz w:val="21"/>
          <w:szCs w:val="21"/>
        </w:rPr>
        <w:t>centraliza</w:t>
      </w:r>
      <w:r w:rsidRPr="5A3AC12A" w:rsidR="1C76C2EA">
        <w:rPr>
          <w:sz w:val="21"/>
          <w:szCs w:val="21"/>
        </w:rPr>
        <w:t xml:space="preserve"> la </w:t>
      </w:r>
      <w:r w:rsidRPr="5A3AC12A" w:rsidR="1C76C2EA">
        <w:rPr>
          <w:sz w:val="21"/>
          <w:szCs w:val="21"/>
        </w:rPr>
        <w:t>ejecución</w:t>
      </w:r>
      <w:r w:rsidRPr="5A3AC12A" w:rsidR="1C76C2EA">
        <w:rPr>
          <w:sz w:val="21"/>
          <w:szCs w:val="21"/>
        </w:rPr>
        <w:t xml:space="preserve"> de </w:t>
      </w:r>
      <w:r w:rsidRPr="5A3AC12A" w:rsidR="1C76C2EA">
        <w:rPr>
          <w:sz w:val="21"/>
          <w:szCs w:val="21"/>
        </w:rPr>
        <w:t>consultas</w:t>
      </w:r>
      <w:r w:rsidRPr="5A3AC12A" w:rsidR="1C76C2EA">
        <w:rPr>
          <w:sz w:val="21"/>
          <w:szCs w:val="21"/>
        </w:rPr>
        <w:t xml:space="preserve"> </w:t>
      </w:r>
      <w:r w:rsidRPr="5A3AC12A" w:rsidR="1C76C2EA">
        <w:rPr>
          <w:sz w:val="21"/>
          <w:szCs w:val="21"/>
        </w:rPr>
        <w:t>en</w:t>
      </w:r>
      <w:r w:rsidRPr="5A3AC12A" w:rsidR="1C76C2EA">
        <w:rPr>
          <w:sz w:val="21"/>
          <w:szCs w:val="21"/>
        </w:rPr>
        <w:t xml:space="preserve"> `backend/</w:t>
      </w:r>
      <w:r w:rsidRPr="5A3AC12A" w:rsidR="1C76C2EA">
        <w:rPr>
          <w:sz w:val="21"/>
          <w:szCs w:val="21"/>
        </w:rPr>
        <w:t>db</w:t>
      </w:r>
      <w:r w:rsidRPr="5A3AC12A" w:rsidR="1C76C2EA">
        <w:rPr>
          <w:sz w:val="21"/>
          <w:szCs w:val="21"/>
        </w:rPr>
        <w:t>/oraclePool.js`.</w:t>
      </w:r>
    </w:p>
    <w:p w:rsidR="1C76C2EA" w:rsidP="6FDD4E9E" w:rsidRDefault="1C76C2EA" w14:paraId="37493E4F" w14:textId="72649123">
      <w:pPr>
        <w:pStyle w:val="Normal"/>
        <w:spacing w:after="80"/>
      </w:pPr>
      <w:r w:rsidRPr="5A3AC12A" w:rsidR="1C76C2EA">
        <w:rPr>
          <w:sz w:val="21"/>
          <w:szCs w:val="21"/>
          <w:lang w:val="es-ES"/>
        </w:rPr>
        <w:t>En `</w:t>
      </w:r>
      <w:r w:rsidRPr="5A3AC12A" w:rsidR="1C76C2EA">
        <w:rPr>
          <w:sz w:val="21"/>
          <w:szCs w:val="21"/>
          <w:lang w:val="es-ES"/>
        </w:rPr>
        <w:t>backend</w:t>
      </w:r>
      <w:r w:rsidRPr="5A3AC12A" w:rsidR="1C76C2EA">
        <w:rPr>
          <w:sz w:val="21"/>
          <w:szCs w:val="21"/>
          <w:lang w:val="es-ES"/>
        </w:rPr>
        <w:t>/data/` existe un archivo local : `formatos.mock.js`. Ese archivo funciona como catálogo de formatos descargables para la Caja de Herramientas; no reemplaza ni complementa las tablas de negocio de Oracle.</w:t>
      </w:r>
    </w:p>
    <w:p w:rsidR="6FDD4E9E" w:rsidP="6FDD4E9E" w:rsidRDefault="6FDD4E9E" w14:paraId="44D25CA6" w14:textId="3F681155">
      <w:pPr>
        <w:spacing w:after="80"/>
        <w:rPr>
          <w:sz w:val="21"/>
          <w:szCs w:val="21"/>
        </w:rPr>
      </w:pPr>
    </w:p>
    <w:p w14:paraId="166A0132" w14:textId="77777777">
      <w:pPr>
        <w:pStyle w:val="Ttulo2"/>
      </w:pPr>
      <w:r w:rsidR="5A3AC12A">
        <w:rPr/>
        <w:t>Documentos oficiales del modelo</w:t>
      </w:r>
    </w:p>
    <w:p w:rsidR="5A3AC12A" w:rsidP="5A3AC12A" w:rsidRDefault="5A3AC12A" w14:paraId="1ED5FE96" w14:textId="177074DA">
      <w:pPr>
        <w:pStyle w:val="ListBullet"/>
        <w:rPr/>
      </w:pPr>
    </w:p>
    <w:p w14:paraId="17910B5E" w14:textId="77777777">
      <w:pPr>
        <w:pStyle w:val="ListBullet"/>
      </w:pPr>
      <w:r>
        <w:t>docs/DICCIONARIO_MODELO_DNDP.html</w:t>
      </w:r>
    </w:p>
    <w:p w14:paraId="4486E691" w14:textId="77777777">
      <w:pPr>
        <w:pStyle w:val="ListBullet"/>
      </w:pPr>
      <w:r>
        <w:t>BD Documentation/DICCIONARIO_MODELO_DNDP.html</w:t>
      </w:r>
    </w:p>
    <w:p w14:paraId="2165366B" w14:textId="77777777">
      <w:pPr>
        <w:pStyle w:val="ListBullet"/>
      </w:pPr>
      <w:r>
        <w:t>BD Documentation/Diagrama.png</w:t>
      </w:r>
    </w:p>
    <w:p w14:paraId="2C869D37" w14:textId="77777777">
      <w:pPr>
        <w:pStyle w:val="ListBullet"/>
      </w:pPr>
      <w:r>
        <w:t>BD Documentation/Manual de despliegue.pdf</w:t>
      </w:r>
    </w:p>
    <w:p w14:paraId="2A0A8A3F" w14:textId="77777777">
      <w:pPr>
        <w:pStyle w:val="ListBullet"/>
      </w:pPr>
      <w:r>
        <w:t>Documentos técnicos en docs/10_diccionario_campos_base_datos.md, docs/12_sql_oracle_principales.md y docs/13_mapeo_formularios_bd.md.</w:t>
      </w:r>
    </w:p>
    <w:p w14:paraId="0FE7A1A4" w14:textId="77777777">
      <w:pPr>
        <w:spacing w:after="80"/>
      </w:pPr>
      <w:r>
        <w:rPr>
          <w:sz w:val="21"/>
        </w:rPr>
        <w:t>El MER y el diccionario de datos deben considerarse la referencia oficial si están aprobados por el equipo responsable.</w:t>
      </w:r>
    </w:p>
    <w:p w14:paraId="2577C6BC" w14:textId="77777777">
      <w:pPr>
        <w:pStyle w:val="Ttulo2"/>
      </w:pPr>
      <w:r>
        <w:t>Tablas o entidades detectadas</w:t>
      </w:r>
    </w:p>
    <w:p w14:paraId="70063129" w14:textId="77777777">
      <w:pPr>
        <w:spacing w:after="80"/>
      </w:pPr>
      <w:r>
        <w:rPr>
          <w:sz w:val="21"/>
        </w:rPr>
        <w:t>Objetos detectados en consultas y scripts: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14:paraId="61F62042" w14:textId="77777777">
        <w:tc>
          <w:tcPr>
            <w:tcW w:w="4896" w:type="dxa"/>
            <w:vAlign w:val="center"/>
            <w:shd w:fill="1F4E79"/>
          </w:tcPr>
          <w:p w14:paraId="2DFC74AB" w14:textId="77777777">
            <w:r/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w="4896" w:type="dxa"/>
            <w:vAlign w:val="center"/>
            <w:shd w:fill="1F4E79"/>
          </w:tcPr>
          <w:p w14:paraId="0280B89F" w14:textId="77777777">
            <w:r/>
            <w:r>
              <w:rPr>
                <w:b/>
                <w:color w:val="FFFFFF"/>
                <w:sz w:val="18"/>
              </w:rPr>
              <w:t>Uso observado</w:t>
            </w:r>
          </w:p>
        </w:tc>
      </w:tr>
      <w:tr w14:paraId="344909A3" w14:textId="77777777">
        <w:tc>
          <w:tcPr>
            <w:tcW w:w="4896" w:type="dxa"/>
            <w:vAlign w:val="center"/>
          </w:tcPr>
          <w:p w14:paraId="65F0F1BB" w14:textId="77777777">
            <w:r/>
            <w:r>
              <w:rPr>
                <w:b w:val="0"/>
                <w:sz w:val="18"/>
              </w:rPr>
              <w:t>PERSONA</w:t>
            </w:r>
          </w:p>
        </w:tc>
        <w:tc>
          <w:tcPr>
            <w:tcW w:w="4896" w:type="dxa"/>
            <w:vAlign w:val="center"/>
          </w:tcPr>
          <w:p w14:paraId="63CA5E9F" w14:textId="77777777">
            <w:r/>
            <w:r>
              <w:rPr>
                <w:b w:val="0"/>
                <w:sz w:val="18"/>
              </w:rPr>
              <w:t>Información base de personas.</w:t>
            </w:r>
          </w:p>
        </w:tc>
      </w:tr>
      <w:tr w14:paraId="648C60FD" w14:textId="77777777">
        <w:tc>
          <w:tcPr>
            <w:tcW w:w="4896" w:type="dxa"/>
            <w:vAlign w:val="center"/>
          </w:tcPr>
          <w:p w14:paraId="57017B77" w14:textId="77777777">
            <w:r/>
            <w:r>
              <w:rPr>
                <w:b w:val="0"/>
                <w:sz w:val="18"/>
              </w:rPr>
              <w:t>SITUACION_CARCELARIA</w:t>
            </w:r>
          </w:p>
        </w:tc>
        <w:tc>
          <w:tcPr>
            <w:tcW w:w="4896" w:type="dxa"/>
            <w:vAlign w:val="center"/>
          </w:tcPr>
          <w:p w14:paraId="246EEF1B" w14:textId="77777777">
            <w:r/>
            <w:r>
              <w:rPr>
                <w:b w:val="0"/>
                <w:sz w:val="18"/>
              </w:rPr>
              <w:t>Datos de reclusión, proceso, situación y ubicación.</w:t>
            </w:r>
          </w:p>
        </w:tc>
      </w:tr>
      <w:tr w14:paraId="0159B717" w14:textId="77777777">
        <w:tc>
          <w:tcPr>
            <w:tcW w:w="4896" w:type="dxa"/>
            <w:vAlign w:val="center"/>
          </w:tcPr>
          <w:p w14:paraId="3D363CE3" w14:textId="77777777">
            <w:r/>
            <w:r>
              <w:rPr>
                <w:b w:val="0"/>
                <w:sz w:val="18"/>
              </w:rPr>
              <w:t>GESTION_JURIDICA</w:t>
            </w:r>
          </w:p>
        </w:tc>
        <w:tc>
          <w:tcPr>
            <w:tcW w:w="4896" w:type="dxa"/>
            <w:vAlign w:val="center"/>
          </w:tcPr>
          <w:p w14:paraId="0331A832" w14:textId="77777777">
            <w:r/>
            <w:r>
              <w:rPr>
                <w:b w:val="0"/>
                <w:sz w:val="18"/>
              </w:rPr>
              <w:t>Actuaciones o gestiones jurídicas.</w:t>
            </w:r>
          </w:p>
        </w:tc>
      </w:tr>
      <w:tr w14:paraId="19152219" w14:textId="77777777">
        <w:tc>
          <w:tcPr>
            <w:tcW w:w="4896" w:type="dxa"/>
            <w:vAlign w:val="center"/>
          </w:tcPr>
          <w:p w14:paraId="032D175C" w14:textId="77777777">
            <w:r/>
            <w:r>
              <w:rPr>
                <w:b w:val="0"/>
                <w:sz w:val="18"/>
              </w:rPr>
              <w:t>ASIGNACION</w:t>
            </w:r>
          </w:p>
        </w:tc>
        <w:tc>
          <w:tcPr>
            <w:tcW w:w="4896" w:type="dxa"/>
            <w:vAlign w:val="center"/>
          </w:tcPr>
          <w:p w14:paraId="4240BF15" w14:textId="77777777">
            <w:r/>
            <w:r>
              <w:rPr>
                <w:b w:val="0"/>
                <w:sz w:val="18"/>
              </w:rPr>
              <w:t>Asignación activa o histórica de defensores.</w:t>
            </w:r>
          </w:p>
        </w:tc>
      </w:tr>
      <w:tr w14:paraId="0E2935D9" w14:textId="77777777">
        <w:tc>
          <w:tcPr>
            <w:tcW w:w="4896" w:type="dxa"/>
            <w:vAlign w:val="center"/>
          </w:tcPr>
          <w:p w14:paraId="68A0A5B4" w14:textId="77777777">
            <w:r/>
            <w:r>
              <w:rPr>
                <w:b w:val="0"/>
                <w:sz w:val="18"/>
              </w:rPr>
              <w:t>DEFENSORES</w:t>
            </w:r>
          </w:p>
        </w:tc>
        <w:tc>
          <w:tcPr>
            <w:tcW w:w="4896" w:type="dxa"/>
            <w:vAlign w:val="center"/>
          </w:tcPr>
          <w:p w14:paraId="3E0AC077" w14:textId="77777777">
            <w:r/>
            <w:r>
              <w:rPr>
                <w:b w:val="0"/>
                <w:sz w:val="18"/>
              </w:rPr>
              <w:t>Catálogo de defensores.</w:t>
            </w:r>
          </w:p>
        </w:tc>
      </w:tr>
      <w:tr w14:paraId="5EF05465" w14:textId="77777777">
        <w:tc>
          <w:tcPr>
            <w:tcW w:w="4896" w:type="dxa"/>
            <w:vAlign w:val="center"/>
          </w:tcPr>
          <w:p w14:paraId="492C971F" w14:textId="77777777">
            <w:r/>
            <w:r>
              <w:rPr>
                <w:b w:val="0"/>
                <w:sz w:val="18"/>
              </w:rPr>
              <w:t>PAG</w:t>
            </w:r>
          </w:p>
        </w:tc>
        <w:tc>
          <w:tcPr>
            <w:tcW w:w="4896" w:type="dxa"/>
            <w:vAlign w:val="center"/>
          </w:tcPr>
          <w:p w14:paraId="781019EE" w14:textId="77777777">
            <w:r/>
            <w:r>
              <w:rPr>
                <w:b w:val="0"/>
                <w:sz w:val="18"/>
              </w:rPr>
              <w:t>Catálogo o validación de PAG.</w:t>
            </w:r>
          </w:p>
        </w:tc>
      </w:tr>
      <w:tr w14:paraId="19F04E4C" w14:textId="77777777">
        <w:tc>
          <w:tcPr>
            <w:tcW w:w="4896" w:type="dxa"/>
            <w:vAlign w:val="center"/>
          </w:tcPr>
          <w:p w14:paraId="19E5B049" w14:textId="77777777">
            <w:r/>
            <w:r>
              <w:rPr>
                <w:b w:val="0"/>
                <w:sz w:val="18"/>
              </w:rPr>
              <w:t>CALIFICACION_CONDUCTA</w:t>
            </w:r>
          </w:p>
        </w:tc>
        <w:tc>
          <w:tcPr>
            <w:tcW w:w="4896" w:type="dxa"/>
            <w:vAlign w:val="center"/>
          </w:tcPr>
          <w:p w14:paraId="127BCE9A" w14:textId="77777777">
            <w:r/>
            <w:r>
              <w:rPr>
                <w:b w:val="0"/>
                <w:sz w:val="18"/>
              </w:rPr>
              <w:t>Calificaciones de conducta asociadas a persona.</w:t>
            </w:r>
          </w:p>
        </w:tc>
      </w:tr>
      <w:tr w14:paraId="04B7C772" w14:textId="77777777">
        <w:tc>
          <w:tcPr>
            <w:tcW w:w="4896" w:type="dxa"/>
            <w:vAlign w:val="center"/>
          </w:tcPr>
          <w:p w14:paraId="5E47452F" w14:textId="77777777">
            <w:r/>
            <w:r>
              <w:rPr>
                <w:b w:val="0"/>
                <w:sz w:val="18"/>
              </w:rPr>
              <w:t>REGIONALES</w:t>
            </w:r>
          </w:p>
        </w:tc>
        <w:tc>
          <w:tcPr>
            <w:tcW w:w="4896" w:type="dxa"/>
            <w:vAlign w:val="center"/>
          </w:tcPr>
          <w:p w14:paraId="4C4FDC36" w14:textId="77777777">
            <w:r/>
            <w:r>
              <w:rPr>
                <w:b w:val="0"/>
                <w:sz w:val="18"/>
              </w:rPr>
              <w:t>Tabla incluida en script de base de prueba.</w:t>
            </w:r>
          </w:p>
        </w:tc>
      </w:tr>
      <w:tr w14:paraId="2A23F2B4" w14:textId="77777777">
        <w:tc>
          <w:tcPr>
            <w:tcW w:w="4896" w:type="dxa"/>
            <w:vAlign w:val="center"/>
          </w:tcPr>
          <w:p w14:paraId="0B1F8A7D" w14:textId="77777777">
            <w:r/>
            <w:r>
              <w:rPr>
                <w:b w:val="0"/>
                <w:sz w:val="18"/>
              </w:rPr>
              <w:t>PONAL</w:t>
            </w:r>
          </w:p>
        </w:tc>
        <w:tc>
          <w:tcPr>
            <w:tcW w:w="4896" w:type="dxa"/>
            <w:vAlign w:val="center"/>
          </w:tcPr>
          <w:p w14:paraId="04FE13EA" w14:textId="77777777">
            <w:r/>
            <w:r>
              <w:rPr>
                <w:b w:val="0"/>
                <w:sz w:val="18"/>
              </w:rPr>
              <w:t>Tabla staging de carga cruda desde Excel PONAL/CDT.</w:t>
            </w:r>
          </w:p>
        </w:tc>
      </w:tr>
      <w:tr w14:paraId="6A451349" w14:textId="77777777">
        <w:tc>
          <w:tcPr>
            <w:tcW w:w="4896" w:type="dxa"/>
            <w:vAlign w:val="center"/>
          </w:tcPr>
          <w:p w14:paraId="7429BB5F" w14:textId="77777777">
            <w:r/>
            <w:r>
              <w:rPr>
                <w:b w:val="0"/>
                <w:sz w:val="18"/>
              </w:rPr>
              <w:t>SISIPEC</w:t>
            </w:r>
          </w:p>
        </w:tc>
        <w:tc>
          <w:tcPr>
            <w:tcW w:w="4896" w:type="dxa"/>
            <w:vAlign w:val="center"/>
          </w:tcPr>
          <w:p w14:paraId="56D437E0" w14:textId="77777777">
            <w:r/>
            <w:r>
              <w:rPr>
                <w:b w:val="0"/>
                <w:sz w:val="18"/>
              </w:rPr>
              <w:t>Tabla staging de carga cruda desde Excel SISIPEC.</w:t>
            </w:r>
          </w:p>
        </w:tc>
      </w:tr>
      <w:tr w14:paraId="7265DB2A" w14:textId="77777777">
        <w:tc>
          <w:tcPr>
            <w:tcW w:w="4896" w:type="dxa"/>
            <w:vAlign w:val="center"/>
          </w:tcPr>
          <w:p w14:paraId="48E99CC1" w14:textId="77777777">
            <w:r/>
            <w:r>
              <w:rPr>
                <w:b w:val="0"/>
                <w:sz w:val="18"/>
              </w:rPr>
              <w:t>AURORA_10</w:t>
            </w:r>
          </w:p>
        </w:tc>
        <w:tc>
          <w:tcPr>
            <w:tcW w:w="4896" w:type="dxa"/>
            <w:vAlign w:val="center"/>
          </w:tcPr>
          <w:p w14:paraId="1D8EFE9D" w14:textId="77777777">
            <w:r/>
            <w:r>
              <w:rPr>
                <w:b w:val="0"/>
                <w:sz w:val="18"/>
              </w:rPr>
              <w:t>Tabla staging de migración/carga desde Aurora 1.0.</w:t>
            </w:r>
          </w:p>
        </w:tc>
      </w:tr>
      <w:tr w14:paraId="4B554EED" w14:textId="77777777">
        <w:tc>
          <w:tcPr>
            <w:tcW w:w="4896" w:type="dxa"/>
            <w:vAlign w:val="center"/>
          </w:tcPr>
          <w:p w14:paraId="375EC21F" w14:textId="77777777">
            <w:r/>
            <w:r>
              <w:rPr>
                <w:b w:val="0"/>
                <w:sz w:val="18"/>
              </w:rPr>
              <w:t>LOG_CARGA</w:t>
            </w:r>
          </w:p>
        </w:tc>
        <w:tc>
          <w:tcPr>
            <w:tcW w:w="4896" w:type="dxa"/>
            <w:vAlign w:val="center"/>
          </w:tcPr>
          <w:p w14:paraId="76009AE5" w14:textId="77777777">
            <w:r/>
            <w:r>
              <w:rPr>
                <w:b w:val="0"/>
                <w:sz w:val="18"/>
              </w:rPr>
              <w:t>Bitácora Oracle de procedimientos ETL.</w:t>
            </w:r>
          </w:p>
        </w:tc>
      </w:tr>
    </w:tbl>
    <w:p w14:paraId="02EB378F" w14:textId="77777777"/>
    <w:p w14:paraId="0F02FD85" w14:textId="77777777">
      <w:pPr>
        <w:spacing w:after="80"/>
      </w:pPr>
      <w:r>
        <w:rPr>
          <w:sz w:val="21"/>
        </w:rPr>
        <w:t>No se deben inferir relaciones no confirmadas por el MER o diccionario oficial.</w:t>
      </w:r>
    </w:p>
    <w:p w14:paraId="7CD32068" w14:textId="77777777">
      <w:pPr>
        <w:pStyle w:val="Ttulo2"/>
      </w:pPr>
      <w:r>
        <w:t>Relación general inferida desde el código</w:t>
      </w:r>
    </w:p>
    <w:p w14:paraId="59D73276" w14:textId="77777777">
      <w:pPr>
        <w:spacing w:after="80"/>
      </w:pPr>
      <w:r>
        <w:rPr>
          <w:sz w:val="21"/>
        </w:rPr>
        <w:t>Desde las consultas se observa que:</w:t>
      </w:r>
    </w:p>
    <w:p w14:paraId="337EA751" w14:textId="77777777">
      <w:pPr>
        <w:pStyle w:val="ListBullet"/>
      </w:pPr>
      <w:r>
        <w:t>PERSONA se relaciona con SITUACION_CARCELARIA para construir listados y detalle.</w:t>
      </w:r>
    </w:p>
    <w:p w14:paraId="4D307AC7" w14:textId="77777777">
      <w:pPr>
        <w:pStyle w:val="ListBullet"/>
      </w:pPr>
      <w:r>
        <w:t>PERSONA se relaciona con GESTION_JURIDICA para historial y actuaciones.</w:t>
      </w:r>
    </w:p>
    <w:p w14:paraId="4C886A09" w14:textId="77777777">
      <w:pPr>
        <w:pStyle w:val="ListBullet"/>
      </w:pPr>
      <w:r>
        <w:t>PERSONA se relaciona con ASIGNACION para defensor asignado.</w:t>
      </w:r>
    </w:p>
    <w:p w14:paraId="6407FABD" w14:textId="77777777">
      <w:pPr>
        <w:pStyle w:val="ListBullet"/>
      </w:pPr>
      <w:r>
        <w:t>ASIGNACION puede relacionarse con DEFENSORES.</w:t>
      </w:r>
    </w:p>
    <w:p w14:paraId="6F44BB3D" w14:textId="77777777">
      <w:pPr>
        <w:pStyle w:val="ListBullet"/>
      </w:pPr>
      <w:r>
        <w:t>CALIFICACION_CONDUCTA complementa información del formulario.</w:t>
      </w:r>
    </w:p>
    <w:p w14:paraId="21C2123E" w14:textId="77777777">
      <w:pPr>
        <w:pStyle w:val="ListBullet"/>
      </w:pPr>
      <w:r>
        <w:t>PAG se usa para validar asignaciones.</w:t>
      </w:r>
    </w:p>
    <w:p w14:paraId="68F211F4" w14:textId="77777777">
      <w:pPr>
        <w:pStyle w:val="ListBullet"/>
      </w:pPr>
      <w:r>
        <w:t>PONAL, SISIPEC y AURORA_10 alimentan procesos ETL que actualizan el modelo normalizado.</w:t>
      </w:r>
    </w:p>
    <w:p w14:paraId="13065688" w14:textId="77777777">
      <w:pPr>
        <w:spacing w:after="80"/>
      </w:pPr>
      <w:r>
        <w:rPr>
          <w:sz w:val="21"/>
        </w:rPr>
        <w:t>Esta relación es una lectura técnica del código. Debe contrastarse con el MER oficial.</w:t>
      </w:r>
    </w:p>
    <w:p w14:paraId="02FE7534" w14:textId="77777777">
      <w:pPr>
        <w:pStyle w:val="Ttulo2"/>
      </w:pPr>
      <w:r>
        <w:t>Campos principales usados por la aplicación</w:t>
      </w:r>
    </w:p>
    <w:p w14:paraId="529B3270" w14:textId="77777777">
      <w:pPr>
        <w:spacing w:after="80"/>
      </w:pPr>
      <w:r>
        <w:rPr>
          <w:sz w:val="21"/>
        </w:rPr>
        <w:t>Campos o conceptos observados:</w:t>
      </w:r>
    </w:p>
    <w:p w14:paraId="1FE15DBF" w14:textId="77777777">
      <w:pPr>
        <w:pStyle w:val="ListBullet"/>
      </w:pPr>
      <w:r>
        <w:t>Número de identificación.</w:t>
      </w:r>
    </w:p>
    <w:p w14:paraId="49D66A07" w14:textId="77777777">
      <w:pPr>
        <w:pStyle w:val="ListBullet"/>
      </w:pPr>
      <w:r>
        <w:t>Nombre de usuario.</w:t>
      </w:r>
    </w:p>
    <w:p w14:paraId="607A5BBB" w14:textId="77777777">
      <w:pPr>
        <w:pStyle w:val="ListBullet"/>
      </w:pPr>
      <w:r>
        <w:t>Situación jurídica.</w:t>
      </w:r>
    </w:p>
    <w:p w14:paraId="392CEA7C" w14:textId="77777777">
      <w:pPr>
        <w:pStyle w:val="ListBullet"/>
      </w:pPr>
      <w:r>
        <w:t>Lugar de reclusión.</w:t>
      </w:r>
    </w:p>
    <w:p w14:paraId="0B39E1C8" w14:textId="77777777">
      <w:pPr>
        <w:pStyle w:val="ListBullet"/>
      </w:pPr>
      <w:r>
        <w:t>Departamento de reclusión.</w:t>
      </w:r>
    </w:p>
    <w:p w14:paraId="322E5812" w14:textId="77777777">
      <w:pPr>
        <w:pStyle w:val="ListBullet"/>
      </w:pPr>
      <w:r>
        <w:t>Municipio de reclusión.</w:t>
      </w:r>
    </w:p>
    <w:p w14:paraId="5EDC1432" w14:textId="77777777">
      <w:pPr>
        <w:pStyle w:val="ListBullet"/>
      </w:pPr>
      <w:r>
        <w:t>Autoridad a cargo.</w:t>
      </w:r>
    </w:p>
    <w:p w14:paraId="4928D493" w14:textId="77777777">
      <w:pPr>
        <w:pStyle w:val="ListBullet"/>
      </w:pPr>
      <w:r>
        <w:t>Número de proceso.</w:t>
      </w:r>
    </w:p>
    <w:p w14:paraId="4FC4A80E" w14:textId="77777777">
      <w:pPr>
        <w:pStyle w:val="ListBullet"/>
      </w:pPr>
      <w:r>
        <w:t>Defensor asignado.</w:t>
      </w:r>
    </w:p>
    <w:p w14:paraId="5E416488" w14:textId="77777777">
      <w:pPr>
        <w:pStyle w:val="ListBullet"/>
      </w:pPr>
      <w:r>
        <w:t>Acción o actuación a impulsar.</w:t>
      </w:r>
    </w:p>
    <w:p w14:paraId="55E0DB7F" w14:textId="77777777">
      <w:pPr>
        <w:pStyle w:val="ListBullet"/>
      </w:pPr>
      <w:r>
        <w:t>Estado del caso.</w:t>
      </w:r>
    </w:p>
    <w:p w14:paraId="3D2EE1D5" w14:textId="77777777">
      <w:pPr>
        <w:pStyle w:val="ListBullet"/>
      </w:pPr>
      <w:r>
        <w:t>Fechas de análisis, entrevista, solicitud y decisión.</w:t>
      </w:r>
    </w:p>
    <w:p w14:paraId="2BA2F51D" w14:textId="77777777">
      <w:pPr>
        <w:pStyle w:val="ListBullet"/>
      </w:pPr>
      <w:r>
        <w:t>Datos de calificación de conducta.</w:t>
      </w:r>
    </w:p>
    <w:p w14:paraId="69ABEF28" w14:textId="77777777">
      <w:pPr>
        <w:pStyle w:val="ListBullet"/>
      </w:pPr>
      <w:r>
        <w:t>Cédula y nombre de PAG.</w:t>
      </w:r>
    </w:p>
    <w:p w14:paraId="43DC516A" w14:textId="77777777">
      <w:pPr>
        <w:pStyle w:val="ListBullet"/>
      </w:pPr>
      <w:r>
        <w:t>Cédula, nombre, correo y regional de defensor.</w:t>
      </w:r>
    </w:p>
    <w:p w14:paraId="77A100BB" w14:textId="77777777">
      <w:pPr>
        <w:spacing w:after="80"/>
      </w:pPr>
      <w:r>
        <w:rPr>
          <w:sz w:val="21"/>
        </w:rPr>
        <w:t>Los nombres exactos de columnas deben validarse contra el diccionario de datos.</w:t>
      </w:r>
    </w:p>
    <w:p w14:paraId="60627F46" w14:textId="77777777">
      <w:pPr>
        <w:pStyle w:val="Ttulo2"/>
      </w:pPr>
      <w:r>
        <w:t>Repositorios relevantes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14:paraId="49C2F7BC" w14:textId="77777777">
        <w:tc>
          <w:tcPr>
            <w:tcW w:w="4896" w:type="dxa"/>
            <w:vAlign w:val="center"/>
            <w:shd w:fill="1F4E79"/>
          </w:tcPr>
          <w:p w14:paraId="457560CD" w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2CBB45CB" w14:textId="77777777"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14:paraId="51E53279" w14:textId="77777777">
        <w:tc>
          <w:tcPr>
            <w:tcW w:w="4896" w:type="dxa"/>
            <w:vAlign w:val="center"/>
          </w:tcPr>
          <w:p w14:paraId="45BA5F4A" w14:textId="77777777">
            <w:r/>
            <w:r>
              <w:rPr>
                <w:b w:val="0"/>
                <w:sz w:val="18"/>
              </w:rPr>
              <w:t>personaRepository.js</w:t>
            </w:r>
          </w:p>
        </w:tc>
        <w:tc>
          <w:tcPr>
            <w:tcW w:w="4896" w:type="dxa"/>
            <w:vAlign w:val="center"/>
          </w:tcPr>
          <w:p w14:paraId="6B42BE31" w14:textId="77777777">
            <w:r/>
            <w:r>
              <w:rPr>
                <w:b w:val="0"/>
                <w:sz w:val="18"/>
              </w:rPr>
              <w:t>Listados, detalle y datos consolidados de persona.</w:t>
            </w:r>
          </w:p>
        </w:tc>
      </w:tr>
      <w:tr w14:paraId="201E48FF" w14:textId="77777777">
        <w:tc>
          <w:tcPr>
            <w:tcW w:w="4896" w:type="dxa"/>
            <w:vAlign w:val="center"/>
          </w:tcPr>
          <w:p w14:paraId="583708A0" w14:textId="77777777">
            <w:r/>
            <w:r>
              <w:rPr>
                <w:b w:val="0"/>
                <w:sz w:val="18"/>
              </w:rPr>
              <w:t>gestionRepository.js</w:t>
            </w:r>
          </w:p>
        </w:tc>
        <w:tc>
          <w:tcPr>
            <w:tcW w:w="4896" w:type="dxa"/>
            <w:vAlign w:val="center"/>
          </w:tcPr>
          <w:p w14:paraId="223AF10E" w14:textId="77777777">
            <w:r/>
            <w:r>
              <w:rPr>
                <w:b w:val="0"/>
                <w:sz w:val="18"/>
              </w:rPr>
              <w:t>Historial y creación/actualización de gestiones jurídicas.</w:t>
            </w:r>
          </w:p>
        </w:tc>
      </w:tr>
      <w:tr w14:paraId="028A36AE" w14:textId="77777777">
        <w:tc>
          <w:tcPr>
            <w:tcW w:w="4896" w:type="dxa"/>
            <w:vAlign w:val="center"/>
          </w:tcPr>
          <w:p w14:paraId="63148253" w14:textId="77777777">
            <w:r/>
            <w:r>
              <w:rPr>
                <w:b w:val="0"/>
                <w:sz w:val="18"/>
              </w:rPr>
              <w:t>asignacionRepository.js</w:t>
            </w:r>
          </w:p>
        </w:tc>
        <w:tc>
          <w:tcPr>
            <w:tcW w:w="4896" w:type="dxa"/>
            <w:vAlign w:val="center"/>
          </w:tcPr>
          <w:p w14:paraId="27FDFD15" w14:textId="77777777">
            <w:r/>
            <w:r>
              <w:rPr>
                <w:b w:val="0"/>
                <w:sz w:val="18"/>
              </w:rPr>
              <w:t>Reemplazo o cierre de asignaciones activas.</w:t>
            </w:r>
          </w:p>
        </w:tc>
      </w:tr>
      <w:tr w14:paraId="6E36D459" w14:textId="77777777">
        <w:tc>
          <w:tcPr>
            <w:tcW w:w="4896" w:type="dxa"/>
            <w:vAlign w:val="center"/>
          </w:tcPr>
          <w:p w14:paraId="73CF7B43" w14:textId="77777777">
            <w:r/>
            <w:r>
              <w:rPr>
                <w:b w:val="0"/>
                <w:sz w:val="18"/>
              </w:rPr>
              <w:t>defensoresRepository.js</w:t>
            </w:r>
          </w:p>
        </w:tc>
        <w:tc>
          <w:tcPr>
            <w:tcW w:w="4896" w:type="dxa"/>
            <w:vAlign w:val="center"/>
          </w:tcPr>
          <w:p w14:paraId="59957522" w14:textId="77777777">
            <w:r/>
            <w:r>
              <w:rPr>
                <w:b w:val="0"/>
                <w:sz w:val="18"/>
              </w:rPr>
              <w:t>Consulta y creación de defensores.</w:t>
            </w:r>
          </w:p>
        </w:tc>
      </w:tr>
      <w:tr w14:paraId="0BD547A6" w14:textId="77777777">
        <w:tc>
          <w:tcPr>
            <w:tcW w:w="4896" w:type="dxa"/>
            <w:vAlign w:val="center"/>
          </w:tcPr>
          <w:p w14:paraId="2B77F65A" w14:textId="77777777">
            <w:r/>
            <w:r>
              <w:rPr>
                <w:b w:val="0"/>
                <w:sz w:val="18"/>
              </w:rPr>
              <w:t>pagRepository.js</w:t>
            </w:r>
          </w:p>
        </w:tc>
        <w:tc>
          <w:tcPr>
            <w:tcW w:w="4896" w:type="dxa"/>
            <w:vAlign w:val="center"/>
          </w:tcPr>
          <w:p w14:paraId="68FA766F" w14:textId="77777777">
            <w:r/>
            <w:r>
              <w:rPr>
                <w:b w:val="0"/>
                <w:sz w:val="18"/>
              </w:rPr>
              <w:t>Validación por cédula PAG.</w:t>
            </w:r>
          </w:p>
        </w:tc>
      </w:tr>
      <w:tr w14:paraId="667EA95C" w14:textId="77777777">
        <w:tc>
          <w:tcPr>
            <w:tcW w:w="4896" w:type="dxa"/>
            <w:vAlign w:val="center"/>
          </w:tcPr>
          <w:p w14:paraId="1A87E775" w14:textId="77777777">
            <w:r/>
            <w:r>
              <w:rPr>
                <w:b w:val="0"/>
                <w:sz w:val="18"/>
              </w:rPr>
              <w:t>situacionRepository.js</w:t>
            </w:r>
          </w:p>
        </w:tc>
        <w:tc>
          <w:tcPr>
            <w:tcW w:w="4896" w:type="dxa"/>
            <w:vAlign w:val="center"/>
          </w:tcPr>
          <w:p w14:paraId="05E54276" w14:textId="77777777">
            <w:r/>
            <w:r>
              <w:rPr>
                <w:b w:val="0"/>
                <w:sz w:val="18"/>
              </w:rPr>
              <w:t>Actualización de situación carcelaria.</w:t>
            </w:r>
          </w:p>
        </w:tc>
      </w:tr>
      <w:tr w14:paraId="0203D73B" w14:textId="77777777">
        <w:tc>
          <w:tcPr>
            <w:tcW w:w="4896" w:type="dxa"/>
            <w:vAlign w:val="center"/>
          </w:tcPr>
          <w:p w14:paraId="662FBA6A" w14:textId="77777777">
            <w:r/>
            <w:r>
              <w:rPr>
                <w:b w:val="0"/>
                <w:sz w:val="18"/>
              </w:rPr>
              <w:t>calificacionConductaRepository.js</w:t>
            </w:r>
          </w:p>
        </w:tc>
        <w:tc>
          <w:tcPr>
            <w:tcW w:w="4896" w:type="dxa"/>
            <w:vAlign w:val="center"/>
          </w:tcPr>
          <w:p w14:paraId="2B5969EE" w14:textId="77777777">
            <w:r/>
            <w:r>
              <w:rPr>
                <w:b w:val="0"/>
                <w:sz w:val="18"/>
              </w:rPr>
              <w:t>Escritura de calificaciones.</w:t>
            </w:r>
          </w:p>
        </w:tc>
      </w:tr>
      <w:tr w14:paraId="6AA0D19C" w14:textId="77777777">
        <w:tc>
          <w:tcPr>
            <w:tcW w:w="4896" w:type="dxa"/>
            <w:vAlign w:val="center"/>
          </w:tcPr>
          <w:p w14:paraId="489A10B3" w14:textId="77777777">
            <w:r/>
            <w:r>
              <w:rPr>
                <w:b w:val="0"/>
                <w:sz w:val="18"/>
              </w:rPr>
              <w:t>oracleConsolidado.repo.js</w:t>
            </w:r>
          </w:p>
        </w:tc>
        <w:tc>
          <w:tcPr>
            <w:tcW w:w="4896" w:type="dxa"/>
            <w:vAlign w:val="center"/>
          </w:tcPr>
          <w:p w14:paraId="3E3544FB" w14:textId="77777777">
            <w:r/>
            <w:r>
              <w:rPr>
                <w:b w:val="0"/>
                <w:sz w:val="18"/>
              </w:rPr>
              <w:t>Fachada usada por rutas PPL.</w:t>
            </w:r>
          </w:p>
        </w:tc>
      </w:tr>
      <w:tr w14:paraId="02E70C95" w14:textId="77777777">
        <w:tc>
          <w:tcPr>
            <w:tcW w:w="4896" w:type="dxa"/>
            <w:vAlign w:val="center"/>
          </w:tcPr>
          <w:p w14:paraId="169F3038" w14:textId="77777777">
            <w:r/>
            <w:r>
              <w:rPr>
                <w:b w:val="0"/>
                <w:sz w:val="18"/>
              </w:rPr>
              <w:t>oraclePool.js</w:t>
            </w:r>
          </w:p>
        </w:tc>
        <w:tc>
          <w:tcPr>
            <w:tcW w:w="4896" w:type="dxa"/>
            <w:vAlign w:val="center"/>
          </w:tcPr>
          <w:p w14:paraId="78521F55" w14:textId="77777777">
            <w:r/>
            <w:r>
              <w:rPr>
                <w:b w:val="0"/>
                <w:sz w:val="18"/>
              </w:rPr>
              <w:t>Ejecución SQL y reemplazo de esquema.</w:t>
            </w:r>
          </w:p>
        </w:tc>
      </w:tr>
    </w:tbl>
    <w:p w14:paraId="6A05A809" w14:textId="77777777"/>
    <w:p w14:paraId="5EC79B87" w14:textId="77777777">
      <w:pPr>
        <w:pStyle w:val="Ttulo2"/>
      </w:pPr>
      <w:r>
        <w:t>Staging y ETL</w:t>
      </w:r>
    </w:p>
    <w:p w14:paraId="40B8CADC" w14:textId="77777777">
      <w:pPr>
        <w:spacing w:after="80"/>
      </w:pPr>
      <w:r>
        <w:rPr>
          <w:sz w:val="21"/>
        </w:rPr>
        <w:t>Las tablas PONAL, SISIPEC y AURORA_10 se consideran tablas staging: reciben datos crudos desde archivos Excel y sirven como entrada para procedimientos ETL Oracle.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14:paraId="3933B9ED" w14:textId="77777777">
        <w:tc>
          <w:tcPr>
            <w:tcW w:w="3264" w:type="dxa"/>
            <w:vAlign w:val="center"/>
            <w:shd w:fill="1F4E79"/>
          </w:tcPr>
          <w:p w14:paraId="6DE6478F" w14:textId="77777777">
            <w:r/>
            <w:r>
              <w:rPr>
                <w:b/>
                <w:color w:val="FFFFFF"/>
                <w:sz w:val="18"/>
              </w:rPr>
              <w:t>Staging</w:t>
            </w:r>
          </w:p>
        </w:tc>
        <w:tc>
          <w:tcPr>
            <w:tcW w:w="3264" w:type="dxa"/>
            <w:vAlign w:val="center"/>
            <w:shd w:fill="1F4E79"/>
          </w:tcPr>
          <w:p w14:paraId="081CE6F4" w14:textId="77777777">
            <w:r/>
            <w:r>
              <w:rPr>
                <w:b/>
                <w:color w:val="FFFFFF"/>
                <w:sz w:val="18"/>
              </w:rPr>
              <w:t>Archivo fuente</w:t>
            </w:r>
          </w:p>
        </w:tc>
        <w:tc>
          <w:tcPr>
            <w:tcW w:w="3264" w:type="dxa"/>
            <w:vAlign w:val="center"/>
            <w:shd w:fill="1F4E79"/>
          </w:tcPr>
          <w:p w14:paraId="4BBBE7C1" w14:textId="77777777">
            <w:r/>
            <w:r>
              <w:rPr>
                <w:b/>
                <w:color w:val="FFFFFF"/>
                <w:sz w:val="18"/>
              </w:rPr>
              <w:t>Procedimiento</w:t>
            </w:r>
          </w:p>
        </w:tc>
      </w:tr>
      <w:tr w14:paraId="3E208543" w14:textId="77777777">
        <w:tc>
          <w:tcPr>
            <w:tcW w:w="3264" w:type="dxa"/>
            <w:vAlign w:val="center"/>
          </w:tcPr>
          <w:p w14:paraId="400CB0C9" w14:textId="77777777">
            <w:r/>
            <w:r>
              <w:rPr>
                <w:b w:val="0"/>
                <w:sz w:val="18"/>
              </w:rPr>
              <w:t>PONAL</w:t>
            </w:r>
          </w:p>
        </w:tc>
        <w:tc>
          <w:tcPr>
            <w:tcW w:w="3264" w:type="dxa"/>
            <w:vAlign w:val="center"/>
          </w:tcPr>
          <w:p w14:paraId="2A955EE4" w14:textId="77777777">
            <w:r/>
            <w:r>
              <w:rPr>
                <w:b w:val="0"/>
                <w:sz w:val="18"/>
              </w:rPr>
              <w:t>CONSOLIDADO_PPL_REGIONES.xlsx</w:t>
            </w:r>
          </w:p>
        </w:tc>
        <w:tc>
          <w:tcPr>
            <w:tcW w:w="3264" w:type="dxa"/>
            <w:vAlign w:val="center"/>
          </w:tcPr>
          <w:p w14:paraId="693E9068" w14:textId="77777777">
            <w:r/>
            <w:r>
              <w:rPr>
                <w:b w:val="0"/>
                <w:sz w:val="18"/>
              </w:rPr>
              <w:t>PRC_CARGA_PONAL</w:t>
            </w:r>
          </w:p>
        </w:tc>
      </w:tr>
      <w:tr w14:paraId="26AB9D55" w14:textId="77777777">
        <w:tc>
          <w:tcPr>
            <w:tcW w:w="3264" w:type="dxa"/>
            <w:vAlign w:val="center"/>
          </w:tcPr>
          <w:p w14:paraId="22A604F8" w14:textId="77777777">
            <w:r/>
            <w:r>
              <w:rPr>
                <w:b w:val="0"/>
                <w:sz w:val="18"/>
              </w:rPr>
              <w:t>SISIPEC</w:t>
            </w:r>
          </w:p>
        </w:tc>
        <w:tc>
          <w:tcPr>
            <w:tcW w:w="3264" w:type="dxa"/>
            <w:vAlign w:val="center"/>
          </w:tcPr>
          <w:p w14:paraId="2777F33F" w14:textId="77777777">
            <w:r/>
            <w:r>
              <w:rPr>
                <w:b w:val="0"/>
                <w:sz w:val="18"/>
              </w:rPr>
              <w:t>Consolidado_SISIPEC.xlsx</w:t>
            </w:r>
          </w:p>
        </w:tc>
        <w:tc>
          <w:tcPr>
            <w:tcW w:w="3264" w:type="dxa"/>
            <w:vAlign w:val="center"/>
          </w:tcPr>
          <w:p w14:paraId="6AE32F18" w14:textId="77777777">
            <w:r/>
            <w:r>
              <w:rPr>
                <w:b w:val="0"/>
                <w:sz w:val="18"/>
              </w:rPr>
              <w:t>PRC_CARGA_SISIPEC</w:t>
            </w:r>
          </w:p>
        </w:tc>
      </w:tr>
      <w:tr w14:paraId="1ACCEDBA" w14:textId="77777777">
        <w:tc>
          <w:tcPr>
            <w:tcW w:w="3264" w:type="dxa"/>
            <w:vAlign w:val="center"/>
          </w:tcPr>
          <w:p w14:paraId="5D9B8674" w14:textId="77777777">
            <w:r/>
            <w:r>
              <w:rPr>
                <w:b w:val="0"/>
                <w:sz w:val="18"/>
              </w:rPr>
              <w:t>AURORA_10</w:t>
            </w:r>
          </w:p>
        </w:tc>
        <w:tc>
          <w:tcPr>
            <w:tcW w:w="3264" w:type="dxa"/>
            <w:vAlign w:val="center"/>
          </w:tcPr>
          <w:p w14:paraId="4C0DBAC3" w14:textId="77777777">
            <w:r/>
            <w:r>
              <w:rPr>
                <w:b w:val="0"/>
                <w:sz w:val="18"/>
              </w:rPr>
              <w:t>Aurora_1_0.xlsx</w:t>
            </w:r>
          </w:p>
        </w:tc>
        <w:tc>
          <w:tcPr>
            <w:tcW w:w="3264" w:type="dxa"/>
            <w:vAlign w:val="center"/>
          </w:tcPr>
          <w:p w14:paraId="448E117E" w14:textId="77777777">
            <w:r/>
            <w:r>
              <w:rPr>
                <w:b w:val="0"/>
                <w:sz w:val="18"/>
              </w:rPr>
              <w:t>PRC_CARGA_AURORA10</w:t>
            </w:r>
          </w:p>
        </w:tc>
      </w:tr>
    </w:tbl>
    <w:p w14:paraId="5A39BBE3" w14:textId="77777777"/>
    <w:p w14:paraId="67377145" w14:textId="77777777">
      <w:pPr>
        <w:spacing w:after="80"/>
      </w:pPr>
      <w:r>
        <w:rPr>
          <w:sz w:val="21"/>
        </w:rPr>
        <w:t>La ejecución operativa está documentada en docs/16_cargas_staging_etl_bd.md.</w:t>
      </w:r>
    </w:p>
    <w:p w14:paraId="195AB12E" w14:textId="77777777">
      <w:pPr>
        <w:pStyle w:val="Ttulo2"/>
      </w:pPr>
      <w:r>
        <w:t>Observaciones sobre Oracle</w:t>
      </w:r>
    </w:p>
    <w:p w14:paraId="7497C1A6" w14:textId="77777777">
      <w:pPr>
        <w:pStyle w:val="ListBullet"/>
      </w:pPr>
      <w:r>
        <w:t>El código contiene referencias DNDP. que se reemplazan por ORACLE_SCHEMA.</w:t>
      </w:r>
    </w:p>
    <w:p w14:paraId="1440A42B" w14:textId="77777777">
      <w:pPr>
        <w:pStyle w:val="ListBullet"/>
      </w:pPr>
      <w:r>
        <w:t>ORACLE_SCHEMA permite apuntar a esquemas temporales de prueba.</w:t>
      </w:r>
    </w:p>
    <w:p w14:paraId="189BE97E" w14:textId="77777777">
      <w:pPr>
        <w:pStyle w:val="ListBullet"/>
      </w:pPr>
      <w:r>
        <w:t>El script test-db:setup se niega a ejecutarse contra DNDP salvo autorización explícita.</w:t>
      </w:r>
    </w:p>
    <w:p w14:paraId="3DC9C3BB" w14:textId="77777777">
      <w:pPr>
        <w:pStyle w:val="ListBullet"/>
      </w:pPr>
      <w:r>
        <w:t>El endpoint /api/health/db valida conectividad con SELECT 1 AS DB_OK FROM dual.</w:t>
      </w:r>
    </w:p>
    <w:p w14:paraId="69206349" w14:textId="77777777">
      <w:pPr>
        <w:pStyle w:val="Ttulo2"/>
      </w:pPr>
      <w:r>
        <w:t>Observaciones sobre CSV</w:t>
      </w:r>
    </w:p>
    <w:p w14:paraId="0D1C7536" w14:textId="77777777">
      <w:pPr>
        <w:spacing w:after="80"/>
      </w:pPr>
      <w:r>
        <w:rPr>
          <w:sz w:val="21"/>
        </w:rPr>
        <w:t>El repositorio incluye CSV con datos que podrían ser personales o institucionales. Se recomienda:</w:t>
      </w:r>
    </w:p>
    <w:p w14:paraId="15F85780" w14:textId="77777777">
      <w:pPr>
        <w:pStyle w:val="ListBullet"/>
      </w:pPr>
      <w:r>
        <w:t>Confirmar si son datos reales.</w:t>
      </w:r>
    </w:p>
    <w:p w14:paraId="731764EA" w14:textId="77777777">
      <w:pPr>
        <w:pStyle w:val="ListBullet"/>
      </w:pPr>
      <w:r>
        <w:t>Anonimizarlos si se usan en desarrollo.</w:t>
      </w:r>
    </w:p>
    <w:p w14:paraId="185FB331" w14:textId="77777777">
      <w:pPr>
        <w:pStyle w:val="ListBullet"/>
      </w:pPr>
      <w:r>
        <w:t>Excluirlos del repositorio si no son necesarios para operación.</w:t>
      </w:r>
    </w:p>
    <w:p w14:paraId="4CBC5D94" w14:textId="77777777">
      <w:pPr>
        <w:pStyle w:val="ListBullet"/>
      </w:pPr>
      <w:r>
        <w:t>Evitar usarlos como evidencia pública.</w:t>
      </w:r>
    </w:p>
    <w:p w14:paraId="1BAB2450" w14:textId="77777777">
      <w:pPr>
        <w:pStyle w:val="Ttulo2"/>
      </w:pPr>
      <w:r>
        <w:t>Recomendaciones para mantener el diccionario</w:t>
      </w:r>
    </w:p>
    <w:p w14:paraId="34805734" w14:textId="77777777">
      <w:pPr>
        <w:pStyle w:val="ListBullet"/>
      </w:pPr>
      <w:r>
        <w:t>Actualizar el diccionario cuando cambien columnas usadas por el formulario.</w:t>
      </w:r>
    </w:p>
    <w:p w14:paraId="6BEFFCA7" w14:textId="77777777">
      <w:pPr>
        <w:pStyle w:val="ListBullet"/>
      </w:pPr>
      <w:r>
        <w:t>Registrar cambios de tablas y secuencias.</w:t>
      </w:r>
    </w:p>
    <w:p w14:paraId="6C86702F" w14:textId="77777777">
      <w:pPr>
        <w:pStyle w:val="ListBullet"/>
      </w:pPr>
      <w:r>
        <w:t>Mantener una matriz entre campos frontend y columnas Oracle.</w:t>
      </w:r>
    </w:p>
    <w:p w14:paraId="7EF52CAD" w14:textId="77777777">
      <w:pPr>
        <w:pStyle w:val="ListBullet"/>
      </w:pPr>
      <w:r>
        <w:t>Versionar scripts de migración o cambios de modelo si existen.</w:t>
      </w:r>
    </w:p>
    <w:p w14:paraId="03D8E864" w14:textId="77777777">
      <w:pPr>
        <w:pStyle w:val="ListBullet"/>
      </w:pPr>
      <w:r>
        <w:t>Validar cada cambio con DBA antes de producción.</w:t>
      </w:r>
    </w:p>
    <w:p w14:paraId="690A8083" w14:textId="77777777">
      <w:pPr>
        <w:pStyle w:val="Ttulo2"/>
      </w:pPr>
      <w:r>
        <w:t>Limitaciones</w:t>
      </w:r>
    </w:p>
    <w:p w14:paraId="17B6C698" w14:textId="77777777">
      <w:pPr>
        <w:pStyle w:val="ListBullet"/>
      </w:pPr>
      <w:r>
        <w:t>No se pudo validar en esta revisión el MER completo en una base Oracle real.</w:t>
      </w:r>
    </w:p>
    <w:p w14:paraId="5C32E07E" w14:textId="77777777">
      <w:pPr>
        <w:pStyle w:val="ListBullet"/>
      </w:pPr>
      <w:r>
        <w:t>No se pudo validar en esta revisión la existencia de todos los objetos en producción.</w:t>
      </w:r>
    </w:p>
    <w:p w14:paraId="02D8800A" w14:textId="77777777">
      <w:pPr>
        <w:pStyle w:val="ListBullet"/>
      </w:pPr>
      <w:r>
        <w:t>AURORA_10, PONAL y SISIPEC se usan como tablas staging para procesos de carga/ETL; no son consultadas directamente por las vistas de negocio ordinarias del frontend.</w:t>
      </w:r>
    </w:p>
    <w:p w14:paraId="28FA85CD" w14:textId="77777777">
      <w:pPr>
        <w:pStyle w:val="Ttulo2"/>
      </w:pPr>
      <w:r>
        <w:t>Recomendaciones finales</w:t>
      </w:r>
    </w:p>
    <w:p w14:paraId="456230B2" w14:textId="77777777">
      <w:pPr>
        <w:pStyle w:val="ListBullet"/>
      </w:pPr>
      <w:r>
        <w:t>Usar este documento como mapa de lectura del código, no como diccionario oficial.</w:t>
      </w:r>
    </w:p>
    <w:p w14:paraId="550BE46A" w14:textId="77777777">
      <w:pPr>
        <w:pStyle w:val="ListBullet"/>
      </w:pPr>
      <w:r>
        <w:t>Mantener el MER y el diccionario de datos como referencia autorizada.</w:t>
      </w:r>
    </w:p>
    <w:p w14:paraId="27E1FBA8" w14:textId="77777777">
      <w:pPr>
        <w:pStyle w:val="ListBullet"/>
      </w:pPr>
      <w:r>
        <w:t>Ejecutar pruebas de escritura solo contra esquemas temporales.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8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2C047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numbering" Target="numbering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