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3536" w14:textId="77777777" w:rsidR="002D6605" w:rsidRDefault="00AA147C">
      <w:r>
        <w:rPr>
          <w:noProof/>
        </w:rPr>
        <w:drawing>
          <wp:anchor distT="0" distB="0" distL="114300" distR="114300" simplePos="0" relativeHeight="251672576" behindDoc="0" locked="0" layoutInCell="1" allowOverlap="1" wp14:anchorId="4D12F7F9" wp14:editId="1AE2787A">
            <wp:simplePos x="0" y="0"/>
            <wp:positionH relativeFrom="margin">
              <wp:posOffset>4549140</wp:posOffset>
            </wp:positionH>
            <wp:positionV relativeFrom="paragraph">
              <wp:posOffset>0</wp:posOffset>
            </wp:positionV>
            <wp:extent cx="1207770" cy="1630680"/>
            <wp:effectExtent l="0" t="0" r="0" b="7620"/>
            <wp:wrapThrough wrapText="bothSides">
              <wp:wrapPolygon edited="0">
                <wp:start x="9539" y="0"/>
                <wp:lineTo x="2726" y="4037"/>
                <wp:lineTo x="2044" y="5047"/>
                <wp:lineTo x="1363" y="12364"/>
                <wp:lineTo x="1703" y="21449"/>
                <wp:lineTo x="17716" y="21449"/>
                <wp:lineTo x="20101" y="20692"/>
                <wp:lineTo x="19420" y="5299"/>
                <wp:lineTo x="18738" y="4037"/>
                <wp:lineTo x="11924" y="0"/>
                <wp:lineTo x="9539" y="0"/>
              </wp:wrapPolygon>
            </wp:wrapThrough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0566877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623">
        <w:rPr>
          <w:noProof/>
        </w:rPr>
        <w:drawing>
          <wp:anchor distT="0" distB="0" distL="114300" distR="114300" simplePos="0" relativeHeight="251671552" behindDoc="0" locked="0" layoutInCell="1" allowOverlap="1" wp14:anchorId="323B4BEB" wp14:editId="6361DF06">
            <wp:simplePos x="0" y="0"/>
            <wp:positionH relativeFrom="page">
              <wp:posOffset>-480060</wp:posOffset>
            </wp:positionH>
            <wp:positionV relativeFrom="paragraph">
              <wp:posOffset>-1729740</wp:posOffset>
            </wp:positionV>
            <wp:extent cx="5612130" cy="6139815"/>
            <wp:effectExtent l="0" t="0" r="0" b="0"/>
            <wp:wrapNone/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3834C7" w14:textId="77777777" w:rsidR="002D6605" w:rsidRDefault="002D6605">
      <w:r w:rsidRPr="00A42FD2">
        <w:rPr>
          <w:noProof/>
        </w:rPr>
        <w:drawing>
          <wp:anchor distT="0" distB="0" distL="114300" distR="114300" simplePos="0" relativeHeight="251661312" behindDoc="1" locked="0" layoutInCell="1" allowOverlap="1" wp14:anchorId="4CE4CDC7" wp14:editId="2024FFC8">
            <wp:simplePos x="0" y="0"/>
            <wp:positionH relativeFrom="page">
              <wp:posOffset>-1679575</wp:posOffset>
            </wp:positionH>
            <wp:positionV relativeFrom="paragraph">
              <wp:posOffset>459740</wp:posOffset>
            </wp:positionV>
            <wp:extent cx="11123295" cy="7779385"/>
            <wp:effectExtent l="0" t="4445" r="0" b="0"/>
            <wp:wrapNone/>
            <wp:docPr id="3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07D26C0E-FEFE-4CAB-88A3-CA810B7E3F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7">
                      <a:extLst>
                        <a:ext uri="{FF2B5EF4-FFF2-40B4-BE49-F238E27FC236}">
                          <a16:creationId xmlns:a16="http://schemas.microsoft.com/office/drawing/2014/main" id="{07D26C0E-FEFE-4CAB-88A3-CA810B7E3F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123295" cy="777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id w:val="-1205711027"/>
        <w:docPartObj>
          <w:docPartGallery w:val="Cover Pages"/>
          <w:docPartUnique/>
        </w:docPartObj>
      </w:sdtPr>
      <w:sdtContent>
        <w:p w14:paraId="074D722A" w14:textId="77777777" w:rsidR="0005346C" w:rsidRDefault="0005346C"/>
        <w:p w14:paraId="41216DC1" w14:textId="77777777" w:rsidR="0041244A" w:rsidRDefault="0041244A" w:rsidP="00853767">
          <w:pPr>
            <w:rPr>
              <w:noProof/>
            </w:rPr>
          </w:pPr>
        </w:p>
        <w:p w14:paraId="3A7C6BAE" w14:textId="77777777" w:rsidR="00B70C97" w:rsidRDefault="00B70C97" w:rsidP="00853767">
          <w:pPr>
            <w:rPr>
              <w:noProof/>
            </w:rPr>
          </w:pPr>
        </w:p>
        <w:p w14:paraId="523BD650" w14:textId="77777777" w:rsidR="00853767" w:rsidRDefault="00557623" w:rsidP="00853767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32A821C4" wp14:editId="59105A37">
                    <wp:simplePos x="0" y="0"/>
                    <wp:positionH relativeFrom="column">
                      <wp:posOffset>3619500</wp:posOffset>
                    </wp:positionH>
                    <wp:positionV relativeFrom="paragraph">
                      <wp:posOffset>1295400</wp:posOffset>
                    </wp:positionV>
                    <wp:extent cx="2514600" cy="314325"/>
                    <wp:effectExtent l="0" t="0" r="0" b="0"/>
                    <wp:wrapSquare wrapText="bothSides"/>
                    <wp:docPr id="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4600" cy="314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E21EB8" w14:textId="77777777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szCs w:val="2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szCs w:val="22"/>
                                    <w:lang w:val="es-ES"/>
                                  </w:rPr>
                                  <w:t>Bogotá D.C., 28/05/2026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A821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285pt;margin-top:102pt;width:198pt;height:24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bB39gEAAM0DAAAOAAAAZHJzL2Uyb0RvYy54bWysU8tu2zAQvBfoPxC815IcO00Ey0GaNEWB&#10;9AGk/QCaoiyiJJdd0pbSr8+SchwjvRXVgeBqydmd2eHqarSG7RUGDa7h1azkTDkJrXbbhv/8cffu&#10;grMQhWuFAaca/qgCv1q/fbMafK3m0INpFTICcaEefMP7GH1dFEH2yoowA68cJTtAKyKFuC1aFAOh&#10;W1PMy/K8GABbjyBVCPT3dkrydcbvOiXjt64LKjLTcOot5hXzuklrsV6JeovC91oe2hD/0IUV2lHR&#10;I9StiILtUP8FZbVECNDFmQRbQNdpqTIHYlOVr9g89MKrzIXECf4oU/h/sPLr/sF/RxbHDzDSADOJ&#10;4O9B/grMwU0v3FZdI8LQK9FS4SpJVgw+1IerSepQhwSyGb5AS0MWuwgZaOzQJlWIJyN0GsDjUXQ1&#10;Ribp53xZLc5LSknKnVWLs/kylxD1822PIX5SYFnaNBxpqBld7O9DTN2I+vlIKubgThuTB2scGxp+&#10;uSTIVxmrI/nOaNvwizJ9kxMSyY+uzZej0GbaUwHjDqwT0YlyHDcjHUzsN9A+En+EyV/0HmjTA/7h&#10;bCBvNTz83glUnJnPjjS8rBaLZMYcLJbv5xTgaWZzmhFOElTDI2fT9iZmA0+MrknrTmcZXjo59Eqe&#10;yeoc/J1MeRrnUy+vcP0EAAD//wMAUEsDBBQABgAIAAAAIQBrZQwf3gAAAAsBAAAPAAAAZHJzL2Rv&#10;d25yZXYueG1sTI9PT8MwDMXvSHyHyEjcWMJYCytNJwTiCmL8kbh5jddWNE7VZGv59pgT3J7tp+ff&#10;Kzez79WRxtgFtnC5MKCI6+A6biy8vT5e3ICKCdlhH5gsfFOETXV6UmLhwsQvdNymRkkIxwIttCkN&#10;hdaxbsljXISBWG77MHpMMo6NdiNOEu57vTQm1x47lg8tDnTfUv21PXgL70/7z4+VeW4efDZMYTaa&#10;/Vpbe342392CSjSnPzP84gs6VMK0Cwd2UfUWsmsjXZKFpVmJEMc6z0XsZJNdZaCrUv/vUP0AAAD/&#10;/wMAUEsBAi0AFAAGAAgAAAAhALaDOJL+AAAA4QEAABMAAAAAAAAAAAAAAAAAAAAAAFtDb250ZW50&#10;X1R5cGVzXS54bWxQSwECLQAUAAYACAAAACEAOP0h/9YAAACUAQAACwAAAAAAAAAAAAAAAAAvAQAA&#10;X3JlbHMvLnJlbHNQSwECLQAUAAYACAAAACEAbAGwd/YBAADNAwAADgAAAAAAAAAAAAAAAAAuAgAA&#10;ZHJzL2Uyb0RvYy54bWxQSwECLQAUAAYACAAAACEAa2UMH94AAAALAQAADwAAAAAAAAAAAAAAAABQ&#10;BAAAZHJzL2Rvd25yZXYueG1sUEsFBgAAAAAEAAQA8wAAAFsFAAAAAA==&#10;" filled="f" stroked="f">
                    <v:textbox>
                      <w:txbxContent>
                        <w:p w14:paraId="46E21EB8" w14:textId="77777777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szCs w:val="2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szCs w:val="22"/>
                              <w:lang w:val="es-ES"/>
                            </w:rPr>
                            <w:t>Bogotá D.C., 28/05/2026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376A6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6957DAE5" wp14:editId="33BDA13F">
                <wp:simplePos x="0" y="0"/>
                <wp:positionH relativeFrom="margin">
                  <wp:align>center</wp:align>
                </wp:positionH>
                <wp:positionV relativeFrom="paragraph">
                  <wp:posOffset>6460490</wp:posOffset>
                </wp:positionV>
                <wp:extent cx="1352550" cy="206422"/>
                <wp:effectExtent l="0" t="0" r="0" b="3175"/>
                <wp:wrapTopAndBottom/>
                <wp:docPr id="5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Hashtag-DEF.pn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206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644D0C55" wp14:editId="4E3BF48A">
                    <wp:simplePos x="0" y="0"/>
                    <wp:positionH relativeFrom="margin">
                      <wp:posOffset>396240</wp:posOffset>
                    </wp:positionH>
                    <wp:positionV relativeFrom="paragraph">
                      <wp:posOffset>3115310</wp:posOffset>
                    </wp:positionV>
                    <wp:extent cx="4819650" cy="923925"/>
                    <wp:effectExtent l="0" t="0" r="0" b="0"/>
                    <wp:wrapSquare wrapText="bothSides"/>
                    <wp:docPr id="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19650" cy="9239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B053B1" w14:textId="77777777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>Acceso al repositorio Aurora</w:t>
                                </w:r>
                              </w:p>
                              <w:p w14:paraId="7187A21C" w14:textId="77777777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>Sistema Aurora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4D0C55" id="_x0000_s1027" type="#_x0000_t202" style="position:absolute;margin-left:31.2pt;margin-top:245.3pt;width:379.5pt;height:72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VgH+AEAANQDAAAOAAAAZHJzL2Uyb0RvYy54bWysU8tu2zAQvBfoPxC817JdO7UFy0GaNEWB&#10;9AGk/QCaoiyiJJdd0pbcr++SUhwjvRXVgVhyxdmd2eHmureGHRUGDa7is8mUM+Uk1NrtK/7j+/2b&#10;FWchClcLA05V/KQCv96+frXpfKnm0IKpFTICcaHsfMXbGH1ZFEG2yoowAa8cJRtAKyJtcV/UKDpC&#10;t6aYT6dXRQdYewSpQqDTuyHJtxm/aZSMX5smqMhMxam3mFfM6y6txXYjyj0K32o5tiH+oQsrtKOi&#10;Z6g7EQU7oP4LymqJEKCJEwm2gKbRUmUOxGY2fcHmsRVeZS4kTvBnmcL/g5Vfjo/+G7LYv4eeBphJ&#10;BP8A8mdgDm5b4fbqBhG6VomaCs+SZEXnQzleTVKHMiSQXfcZahqyOETIQH2DNqlCPBmh0wBOZ9FV&#10;H5mkw8Vqtr5aUkpSbj1/u54vcwlRPt32GOJHBZaloOJIQ83o4vgQYupGlE+/pGIO7rUxebDGsY5A&#10;lwT5ImN1JN8ZbSu+mqZvcEIi+cHV+XIU2gwxFTBuZJ2IDpRjv+uZrkdJkgg7qE8kA8JgM3oWFLSA&#10;vznryGIVD78OAhVn5pMjKdezxSJ5Mm8Wy3dz2uBlZneZEU4SVMUjZ0N4G7OPB2I3JHmjsxrPnYwt&#10;k3WySKPNkzcv9/mv58e4/QMAAP//AwBQSwMEFAAGAAgAAAAhAEceODzeAAAACgEAAA8AAABkcnMv&#10;ZG93bnJldi54bWxMj01PwzAMhu9I/IfISNxY0q5UW2k6TZu4ghgfEres8dqKxqmabC3/HnOCo/0+&#10;ev243MyuFxccQ+dJQ7JQIJBqbztqNLy9Pt6tQIRoyJreE2r4xgCb6vqqNIX1E73g5RAbwSUUCqOh&#10;jXEopAx1i86EhR+QODv50ZnI49hIO5qJy10vU6Vy6UxHfKE1A+5arL8OZ6fh/en0+ZGp52bv7ofJ&#10;z0qSW0utb2/m7QOIiHP8g+FXn9WhYqejP5MNoteQpxmTGrK1ykEwsEoT3hw5WeYJyKqU/1+ofgAA&#10;AP//AwBQSwECLQAUAAYACAAAACEAtoM4kv4AAADhAQAAEwAAAAAAAAAAAAAAAAAAAAAAW0NvbnRl&#10;bnRfVHlwZXNdLnhtbFBLAQItABQABgAIAAAAIQA4/SH/1gAAAJQBAAALAAAAAAAAAAAAAAAAAC8B&#10;AABfcmVscy8ucmVsc1BLAQItABQABgAIAAAAIQDThVgH+AEAANQDAAAOAAAAAAAAAAAAAAAAAC4C&#10;AABkcnMvZTJvRG9jLnhtbFBLAQItABQABgAIAAAAIQBHHjg83gAAAAoBAAAPAAAAAAAAAAAAAAAA&#10;AFIEAABkcnMvZG93bnJldi54bWxQSwUGAAAAAAQABADzAAAAXQUAAAAA&#10;" filled="f" stroked="f">
                    <v:textbox>
                      <w:txbxContent>
                        <w:p w14:paraId="72B053B1" w14:textId="77777777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>Acceso al repositorio Aurora</w:t>
                          </w:r>
                        </w:p>
                        <w:p w14:paraId="7187A21C" w14:textId="77777777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>Sistema Aurora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59F5CB1" wp14:editId="16BA7B09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4796155</wp:posOffset>
                    </wp:positionV>
                    <wp:extent cx="2360930" cy="1404620"/>
                    <wp:effectExtent l="0" t="0" r="0" b="4445"/>
                    <wp:wrapSquare wrapText="bothSides"/>
                    <wp:docPr id="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E704BA" w14:textId="77777777" w:rsidR="002D6605" w:rsidRPr="00AA147C" w:rsidRDefault="00A94061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Defensoría del Pueblo</w:t>
                                </w:r>
                              </w:p>
                              <w:p w14:paraId="13AD1223" w14:textId="77777777" w:rsidR="0005346C" w:rsidRPr="00AA147C" w:rsidRDefault="002D6605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DNDP</w:t>
                                </w:r>
                                <w:r w:rsidR="007376A6"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 xml:space="preserve"> </w:t>
                                </w: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Grupo de Transformación Digital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59F5CB1" id="_x0000_s1028" type="#_x0000_t202" style="position:absolute;margin-left:0;margin-top:377.65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GeFhxzeAAAACAEAAA8A&#10;AABkcnMvZG93bnJldi54bWxMj8tOwzAQRfdI/IM1SOyoU9o0EOJUiIfEkrYgsXTjSRxhj6PYbcPf&#10;M6zKcnRH955TrSfvxBHH2AdSMJ9lIJCaYHrqFHzsXm/uQMSkyWgXCBX8YIR1fXlR6dKEE23wuE2d&#10;4BKKpVZgUxpKKWNj0es4CwMSZ20YvU58jp00oz5xuXfyNstW0uueeMHqAZ8sNt/bg1fwSV/urV0a&#10;i0X+vtwML89tnnZKXV9Njw8gEk7p/Ax/+IwONTPtw4FMFE4BiyQFRZ4vQHC8KOZssldwX6xykHUl&#10;/wvUvwAAAP//AwBQSwECLQAUAAYACAAAACEAtoM4kv4AAADhAQAAEwAAAAAAAAAAAAAAAAAAAAAA&#10;W0NvbnRlbnRfVHlwZXNdLnhtbFBLAQItABQABgAIAAAAIQA4/SH/1gAAAJQBAAALAAAAAAAAAAAA&#10;AAAAAC8BAABfcmVscy8ucmVsc1BLAQItABQABgAIAAAAIQCG2vdF/gEAANUDAAAOAAAAAAAAAAAA&#10;AAAAAC4CAABkcnMvZTJvRG9jLnhtbFBLAQItABQABgAIAAAAIQBnhYcc3gAAAAgBAAAPAAAAAAAA&#10;AAAAAAAAAFgEAABkcnMvZG93bnJldi54bWxQSwUGAAAAAAQABADzAAAAYwUAAAAA&#10;" filled="f" stroked="f">
                    <v:textbox style="mso-fit-shape-to-text:t">
                      <w:txbxContent>
                        <w:p w14:paraId="22E704BA" w14:textId="77777777" w:rsidR="002D6605" w:rsidRPr="00AA147C" w:rsidRDefault="00A94061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Defensoría del Pueblo</w:t>
                          </w:r>
                        </w:p>
                        <w:p w14:paraId="13AD1223" w14:textId="77777777" w:rsidR="0005346C" w:rsidRPr="00AA147C" w:rsidRDefault="002D6605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DNDP</w:t>
                          </w:r>
                          <w:r w:rsidR="007376A6"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 xml:space="preserve"> </w:t>
                          </w: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Grupo de Transformación Digital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05346C">
            <w:br w:type="page"/>
          </w:r>
        </w:p>
      </w:sdtContent>
    </w:sdt>
    <w:p w14:paraId="5C99AEAD" w14:textId="77777777" w:rsidR="00104775" w:rsidRDefault="00000000">
      <w:pPr>
        <w:pStyle w:val="Ttulo1"/>
        <w:spacing w:before="0"/>
      </w:pPr>
      <w:bookmarkStart w:id="0" w:name="_Toc230940126"/>
      <w:r>
        <w:lastRenderedPageBreak/>
        <w:t>Control de cambios</w:t>
      </w:r>
      <w:bookmarkEnd w:id="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5"/>
        <w:gridCol w:w="1764"/>
        <w:gridCol w:w="1767"/>
        <w:gridCol w:w="1766"/>
        <w:gridCol w:w="1766"/>
      </w:tblGrid>
      <w:tr w:rsidR="00104775" w14:paraId="53B377F0" w14:textId="77777777" w:rsidTr="00152348">
        <w:trPr>
          <w:jc w:val="center"/>
        </w:trPr>
        <w:tc>
          <w:tcPr>
            <w:tcW w:w="1768" w:type="dxa"/>
            <w:shd w:val="clear" w:color="auto" w:fill="D9EAF7"/>
            <w:vAlign w:val="center"/>
          </w:tcPr>
          <w:p w14:paraId="0ECF071B" w14:textId="77777777" w:rsidR="00104775" w:rsidRDefault="00000000">
            <w:pPr>
              <w:spacing w:after="0"/>
            </w:pPr>
            <w:r>
              <w:rPr>
                <w:b/>
                <w:sz w:val="18"/>
              </w:rPr>
              <w:t>Versión</w:t>
            </w:r>
          </w:p>
        </w:tc>
        <w:tc>
          <w:tcPr>
            <w:tcW w:w="1768" w:type="dxa"/>
            <w:shd w:val="clear" w:color="auto" w:fill="D9EAF7"/>
            <w:vAlign w:val="center"/>
          </w:tcPr>
          <w:p w14:paraId="37504BA2" w14:textId="77777777" w:rsidR="00104775" w:rsidRDefault="00000000">
            <w:pPr>
              <w:spacing w:after="0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w="1768" w:type="dxa"/>
            <w:shd w:val="clear" w:color="auto" w:fill="D9EAF7"/>
            <w:vAlign w:val="center"/>
          </w:tcPr>
          <w:p w14:paraId="1E7261DE" w14:textId="77777777" w:rsidR="00104775" w:rsidRDefault="00000000">
            <w:pPr>
              <w:spacing w:after="0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w="1768" w:type="dxa"/>
            <w:shd w:val="clear" w:color="auto" w:fill="D9EAF7"/>
            <w:vAlign w:val="center"/>
          </w:tcPr>
          <w:p w14:paraId="25213739" w14:textId="77777777" w:rsidR="00104775" w:rsidRDefault="00000000">
            <w:pPr>
              <w:spacing w:after="0"/>
            </w:pPr>
            <w:r>
              <w:rPr>
                <w:b/>
                <w:sz w:val="18"/>
              </w:rPr>
              <w:t>Descripción del cambio</w:t>
            </w:r>
          </w:p>
        </w:tc>
        <w:tc>
          <w:tcPr>
            <w:tcW w:w="1768" w:type="dxa"/>
            <w:shd w:val="clear" w:color="auto" w:fill="D9EAF7"/>
            <w:vAlign w:val="center"/>
          </w:tcPr>
          <w:p w14:paraId="06505AAE" w14:textId="77777777" w:rsidR="00104775" w:rsidRDefault="00000000">
            <w:pPr>
              <w:spacing w:after="0"/>
            </w:pPr>
            <w:r>
              <w:rPr>
                <w:b/>
                <w:sz w:val="18"/>
              </w:rPr>
              <w:t>Aprobación</w:t>
            </w:r>
          </w:p>
        </w:tc>
      </w:tr>
      <w:tr w:rsidR="00104775" w14:paraId="4F094FE3" w14:textId="77777777" w:rsidTr="00152348">
        <w:trPr>
          <w:jc w:val="center"/>
        </w:trPr>
        <w:tc>
          <w:tcPr>
            <w:tcW w:w="1768" w:type="dxa"/>
          </w:tcPr>
          <w:p w14:paraId="270D0AE8" w14:textId="77777777" w:rsidR="00104775" w:rsidRDefault="00000000">
            <w:pPr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w="1768" w:type="dxa"/>
          </w:tcPr>
          <w:p w14:paraId="3A681C28" w14:textId="77777777" w:rsidR="00104775" w:rsidRDefault="00000000">
            <w:pPr>
              <w:spacing w:after="0"/>
            </w:pPr>
            <w:r>
              <w:rPr>
                <w:sz w:val="18"/>
              </w:rPr>
              <w:t>2026-05-19</w:t>
            </w:r>
          </w:p>
        </w:tc>
        <w:tc>
          <w:tcPr>
            <w:tcW w:w="1768" w:type="dxa"/>
          </w:tcPr>
          <w:p w14:paraId="470CF503" w14:textId="77777777" w:rsidR="00104775" w:rsidRDefault="00000000">
            <w:pPr>
              <w:spacing w:after="0"/>
            </w:pPr>
            <w:r>
              <w:rPr>
                <w:sz w:val="18"/>
              </w:rPr>
              <w:t>Dirección Nacional de Defensoría Pública (DNDP) - Grupo de Transformación Digital</w:t>
            </w:r>
          </w:p>
        </w:tc>
        <w:tc>
          <w:tcPr>
            <w:tcW w:w="1768" w:type="dxa"/>
          </w:tcPr>
          <w:p w14:paraId="57203CB2" w14:textId="77777777" w:rsidR="00104775" w:rsidRDefault="00000000">
            <w:pPr>
              <w:spacing w:after="0"/>
            </w:pPr>
            <w:r>
              <w:rPr>
                <w:sz w:val="18"/>
              </w:rPr>
              <w:t>Versión inicial de entrega técnica.</w:t>
            </w:r>
          </w:p>
        </w:tc>
        <w:tc>
          <w:tcPr>
            <w:tcW w:w="1768" w:type="dxa"/>
          </w:tcPr>
          <w:p w14:paraId="0AC552E2" w14:textId="77777777" w:rsidR="00104775" w:rsidRDefault="00000000">
            <w:pPr>
              <w:spacing w:after="0"/>
            </w:pPr>
            <w:r>
              <w:rPr>
                <w:sz w:val="18"/>
              </w:rPr>
              <w:t>Equipo DNDP</w:t>
            </w:r>
          </w:p>
        </w:tc>
      </w:tr>
      <w:tr w:rsidR="00104775" w14:paraId="016421C2" w14:textId="77777777" w:rsidTr="00152348">
        <w:trPr>
          <w:jc w:val="center"/>
        </w:trPr>
        <w:tc>
          <w:tcPr>
            <w:tcW w:w="1768" w:type="dxa"/>
          </w:tcPr>
          <w:p w14:paraId="334AA29D" w14:textId="77777777" w:rsidR="00104775" w:rsidRDefault="00000000">
            <w:pPr>
              <w:spacing w:after="0"/>
            </w:pPr>
            <w:r>
              <w:rPr>
                <w:sz w:val="18"/>
              </w:rPr>
              <w:t>1.1</w:t>
            </w:r>
          </w:p>
        </w:tc>
        <w:tc>
          <w:tcPr>
            <w:tcW w:w="1768" w:type="dxa"/>
          </w:tcPr>
          <w:p w14:paraId="514D3122" w14:textId="77777777" w:rsidR="00104775" w:rsidRDefault="00000000">
            <w:pPr>
              <w:spacing w:after="0"/>
            </w:pPr>
            <w:r>
              <w:rPr>
                <w:sz w:val="18"/>
              </w:rPr>
              <w:t>2026-05-28</w:t>
            </w:r>
          </w:p>
        </w:tc>
        <w:tc>
          <w:tcPr>
            <w:tcW w:w="1768" w:type="dxa"/>
          </w:tcPr>
          <w:p w14:paraId="1962C5DD" w14:textId="77777777" w:rsidR="00104775" w:rsidRDefault="00000000">
            <w:pPr>
              <w:spacing w:after="0"/>
            </w:pPr>
            <w:r>
              <w:rPr>
                <w:sz w:val="18"/>
              </w:rPr>
              <w:t>Dirección Nacional de Defensoría Pública (DNDP) - Grupo de Transformación Digital</w:t>
            </w:r>
          </w:p>
        </w:tc>
        <w:tc>
          <w:tcPr>
            <w:tcW w:w="1768" w:type="dxa"/>
          </w:tcPr>
          <w:p w14:paraId="7D4D60F6" w14:textId="77777777" w:rsidR="00104775" w:rsidRDefault="00000000">
            <w:pPr>
              <w:spacing w:after="0"/>
            </w:pPr>
            <w:r>
              <w:rPr>
                <w:sz w:val="18"/>
              </w:rPr>
              <w:t>Ajuste de formato institucional, control documental, índice, repositorio institucional, despliegue, roles, URL de ambiente y pruebas.</w:t>
            </w:r>
          </w:p>
        </w:tc>
        <w:tc>
          <w:tcPr>
            <w:tcW w:w="1768" w:type="dxa"/>
          </w:tcPr>
          <w:p w14:paraId="1C8DA79E" w14:textId="77777777" w:rsidR="00104775" w:rsidRDefault="00000000">
            <w:pPr>
              <w:spacing w:after="0"/>
            </w:pPr>
            <w:r>
              <w:rPr>
                <w:sz w:val="18"/>
              </w:rPr>
              <w:t>Pendiente aprobación institucional</w:t>
            </w:r>
          </w:p>
        </w:tc>
      </w:tr>
    </w:tbl>
    <w:p w14:paraId="796FBC48" w14:textId="77777777" w:rsidR="00104775" w:rsidRDefault="00104775"/>
    <w:p w14:paraId="4E9707D3" w14:textId="77777777" w:rsidR="00104775" w:rsidRDefault="00000000">
      <w:pPr>
        <w:pStyle w:val="Ttulo1"/>
      </w:pPr>
      <w:bookmarkStart w:id="1" w:name="_Toc230940127"/>
      <w:r>
        <w:t>Tabla de contenido</w:t>
      </w:r>
      <w:bookmarkEnd w:id="1"/>
    </w:p>
    <w:p w14:paraId="37E941D0" w14:textId="44741D2D" w:rsidR="00167B43" w:rsidRPr="00B22AD0" w:rsidRDefault="00167B43">
      <w:pPr>
        <w:pStyle w:val="TDC1"/>
        <w:tabs>
          <w:tab w:val="right" w:leader="dot" w:pos="8828"/>
        </w:tabs>
        <w:rPr>
          <w:noProof/>
        </w:rPr>
      </w:pPr>
      <w:hyperlink w:anchor="_Toc230940126" w:history="1">
        <w:r w:rsidRPr="00B22AD0">
          <w:rPr>
            <w:rStyle w:val="Hipervnculo"/>
            <w:noProof/>
            <w:color w:val="auto"/>
            <w:u w:val="none"/>
          </w:rPr>
          <w:t>Control de cambios</w:t>
        </w:r>
        <w:r w:rsidRPr="00B22AD0">
          <w:rPr>
            <w:noProof/>
            <w:webHidden/>
          </w:rPr>
          <w:tab/>
        </w:r>
        <w:r w:rsidRPr="00B22AD0">
          <w:rPr>
            <w:noProof/>
            <w:webHidden/>
          </w:rPr>
          <w:fldChar w:fldCharType="begin"/>
        </w:r>
        <w:r w:rsidRPr="00B22AD0">
          <w:rPr>
            <w:noProof/>
            <w:webHidden/>
          </w:rPr>
          <w:instrText xml:space="preserve"> PAGEREF _Toc230940126 \h </w:instrText>
        </w:r>
        <w:r w:rsidRPr="00B22AD0">
          <w:rPr>
            <w:noProof/>
            <w:webHidden/>
          </w:rPr>
        </w:r>
        <w:r w:rsidRPr="00B22AD0">
          <w:rPr>
            <w:noProof/>
            <w:webHidden/>
          </w:rPr>
          <w:fldChar w:fldCharType="separate"/>
        </w:r>
        <w:r w:rsidRPr="00B22AD0">
          <w:rPr>
            <w:noProof/>
            <w:webHidden/>
          </w:rPr>
          <w:t>1</w:t>
        </w:r>
        <w:r w:rsidRPr="00B22AD0">
          <w:rPr>
            <w:noProof/>
            <w:webHidden/>
          </w:rPr>
          <w:fldChar w:fldCharType="end"/>
        </w:r>
      </w:hyperlink>
    </w:p>
    <w:p w14:paraId="0A8E9CDC" w14:textId="77777777" w:rsidR="00167B43" w:rsidRPr="00B22AD0" w:rsidRDefault="00167B43">
      <w:pPr>
        <w:pStyle w:val="TDC1"/>
        <w:tabs>
          <w:tab w:val="right" w:leader="dot" w:pos="8828"/>
        </w:tabs>
        <w:rPr>
          <w:noProof/>
        </w:rPr>
      </w:pPr>
      <w:hyperlink w:anchor="_Toc230940127" w:history="1">
        <w:r w:rsidRPr="00B22AD0">
          <w:rPr>
            <w:rStyle w:val="Hipervnculo"/>
            <w:noProof/>
            <w:color w:val="auto"/>
            <w:u w:val="none"/>
          </w:rPr>
          <w:t>Tabla de contenido</w:t>
        </w:r>
        <w:r w:rsidRPr="00B22AD0">
          <w:rPr>
            <w:noProof/>
            <w:webHidden/>
          </w:rPr>
          <w:tab/>
        </w:r>
        <w:r w:rsidRPr="00B22AD0">
          <w:rPr>
            <w:noProof/>
            <w:webHidden/>
          </w:rPr>
          <w:fldChar w:fldCharType="begin"/>
        </w:r>
        <w:r w:rsidRPr="00B22AD0">
          <w:rPr>
            <w:noProof/>
            <w:webHidden/>
          </w:rPr>
          <w:instrText xml:space="preserve"> PAGEREF _Toc230940127 \h </w:instrText>
        </w:r>
        <w:r w:rsidRPr="00B22AD0">
          <w:rPr>
            <w:noProof/>
            <w:webHidden/>
          </w:rPr>
        </w:r>
        <w:r w:rsidRPr="00B22AD0">
          <w:rPr>
            <w:noProof/>
            <w:webHidden/>
          </w:rPr>
          <w:fldChar w:fldCharType="separate"/>
        </w:r>
        <w:r w:rsidRPr="00B22AD0">
          <w:rPr>
            <w:noProof/>
            <w:webHidden/>
          </w:rPr>
          <w:t>1</w:t>
        </w:r>
        <w:r w:rsidRPr="00B22AD0">
          <w:rPr>
            <w:noProof/>
            <w:webHidden/>
          </w:rPr>
          <w:fldChar w:fldCharType="end"/>
        </w:r>
      </w:hyperlink>
    </w:p>
    <w:p w14:paraId="1C2464AA" w14:textId="77777777" w:rsidR="00167B43" w:rsidRPr="00B22AD0" w:rsidRDefault="00167B43">
      <w:pPr>
        <w:pStyle w:val="TDC1"/>
        <w:tabs>
          <w:tab w:val="right" w:leader="dot" w:pos="8828"/>
        </w:tabs>
        <w:rPr>
          <w:noProof/>
        </w:rPr>
      </w:pPr>
      <w:hyperlink w:anchor="_Toc230940128" w:history="1">
        <w:r w:rsidRPr="00B22AD0">
          <w:rPr>
            <w:rStyle w:val="Hipervnculo"/>
            <w:noProof/>
            <w:color w:val="auto"/>
            <w:u w:val="none"/>
          </w:rPr>
          <w:t>Objeto</w:t>
        </w:r>
        <w:r w:rsidRPr="00B22AD0">
          <w:rPr>
            <w:noProof/>
            <w:webHidden/>
          </w:rPr>
          <w:tab/>
        </w:r>
        <w:r w:rsidRPr="00B22AD0">
          <w:rPr>
            <w:noProof/>
            <w:webHidden/>
          </w:rPr>
          <w:fldChar w:fldCharType="begin"/>
        </w:r>
        <w:r w:rsidRPr="00B22AD0">
          <w:rPr>
            <w:noProof/>
            <w:webHidden/>
          </w:rPr>
          <w:instrText xml:space="preserve"> PAGEREF _Toc230940128 \h </w:instrText>
        </w:r>
        <w:r w:rsidRPr="00B22AD0">
          <w:rPr>
            <w:noProof/>
            <w:webHidden/>
          </w:rPr>
        </w:r>
        <w:r w:rsidRPr="00B22AD0">
          <w:rPr>
            <w:noProof/>
            <w:webHidden/>
          </w:rPr>
          <w:fldChar w:fldCharType="separate"/>
        </w:r>
        <w:r w:rsidRPr="00B22AD0">
          <w:rPr>
            <w:noProof/>
            <w:webHidden/>
          </w:rPr>
          <w:t>2</w:t>
        </w:r>
        <w:r w:rsidRPr="00B22AD0">
          <w:rPr>
            <w:noProof/>
            <w:webHidden/>
          </w:rPr>
          <w:fldChar w:fldCharType="end"/>
        </w:r>
      </w:hyperlink>
    </w:p>
    <w:p w14:paraId="3B367ED6" w14:textId="77777777" w:rsidR="00167B43" w:rsidRPr="00B22AD0" w:rsidRDefault="00167B43">
      <w:pPr>
        <w:pStyle w:val="TDC1"/>
        <w:tabs>
          <w:tab w:val="right" w:leader="dot" w:pos="8828"/>
        </w:tabs>
        <w:rPr>
          <w:noProof/>
        </w:rPr>
      </w:pPr>
      <w:hyperlink w:anchor="_Toc230940129" w:history="1">
        <w:r w:rsidRPr="00B22AD0">
          <w:rPr>
            <w:rStyle w:val="Hipervnculo"/>
            <w:noProof/>
            <w:color w:val="auto"/>
            <w:u w:val="none"/>
          </w:rPr>
          <w:t>Ubicación de la versión cero en SharePoint</w:t>
        </w:r>
        <w:r w:rsidRPr="00B22AD0">
          <w:rPr>
            <w:noProof/>
            <w:webHidden/>
          </w:rPr>
          <w:tab/>
        </w:r>
        <w:r w:rsidRPr="00B22AD0">
          <w:rPr>
            <w:noProof/>
            <w:webHidden/>
          </w:rPr>
          <w:fldChar w:fldCharType="begin"/>
        </w:r>
        <w:r w:rsidRPr="00B22AD0">
          <w:rPr>
            <w:noProof/>
            <w:webHidden/>
          </w:rPr>
          <w:instrText xml:space="preserve"> PAGEREF _Toc230940129 \h </w:instrText>
        </w:r>
        <w:r w:rsidRPr="00B22AD0">
          <w:rPr>
            <w:noProof/>
            <w:webHidden/>
          </w:rPr>
        </w:r>
        <w:r w:rsidRPr="00B22AD0">
          <w:rPr>
            <w:noProof/>
            <w:webHidden/>
          </w:rPr>
          <w:fldChar w:fldCharType="separate"/>
        </w:r>
        <w:r w:rsidRPr="00B22AD0">
          <w:rPr>
            <w:noProof/>
            <w:webHidden/>
          </w:rPr>
          <w:t>2</w:t>
        </w:r>
        <w:r w:rsidRPr="00B22AD0">
          <w:rPr>
            <w:noProof/>
            <w:webHidden/>
          </w:rPr>
          <w:fldChar w:fldCharType="end"/>
        </w:r>
      </w:hyperlink>
    </w:p>
    <w:p w14:paraId="34ACB09C" w14:textId="77777777" w:rsidR="00167B43" w:rsidRPr="00B22AD0" w:rsidRDefault="00167B43">
      <w:pPr>
        <w:pStyle w:val="TDC1"/>
        <w:tabs>
          <w:tab w:val="right" w:leader="dot" w:pos="8828"/>
        </w:tabs>
        <w:rPr>
          <w:noProof/>
        </w:rPr>
      </w:pPr>
      <w:hyperlink w:anchor="_Toc230940130" w:history="1">
        <w:r w:rsidRPr="00B22AD0">
          <w:rPr>
            <w:rStyle w:val="Hipervnculo"/>
            <w:noProof/>
            <w:color w:val="auto"/>
            <w:u w:val="none"/>
          </w:rPr>
          <w:t>Repositorio institucional en Azure DevOps</w:t>
        </w:r>
        <w:r w:rsidRPr="00B22AD0">
          <w:rPr>
            <w:noProof/>
            <w:webHidden/>
          </w:rPr>
          <w:tab/>
        </w:r>
        <w:r w:rsidRPr="00B22AD0">
          <w:rPr>
            <w:noProof/>
            <w:webHidden/>
          </w:rPr>
          <w:fldChar w:fldCharType="begin"/>
        </w:r>
        <w:r w:rsidRPr="00B22AD0">
          <w:rPr>
            <w:noProof/>
            <w:webHidden/>
          </w:rPr>
          <w:instrText xml:space="preserve"> PAGEREF _Toc230940130 \h </w:instrText>
        </w:r>
        <w:r w:rsidRPr="00B22AD0">
          <w:rPr>
            <w:noProof/>
            <w:webHidden/>
          </w:rPr>
        </w:r>
        <w:r w:rsidRPr="00B22AD0">
          <w:rPr>
            <w:noProof/>
            <w:webHidden/>
          </w:rPr>
          <w:fldChar w:fldCharType="separate"/>
        </w:r>
        <w:r w:rsidRPr="00B22AD0">
          <w:rPr>
            <w:noProof/>
            <w:webHidden/>
          </w:rPr>
          <w:t>2</w:t>
        </w:r>
        <w:r w:rsidRPr="00B22AD0">
          <w:rPr>
            <w:noProof/>
            <w:webHidden/>
          </w:rPr>
          <w:fldChar w:fldCharType="end"/>
        </w:r>
      </w:hyperlink>
    </w:p>
    <w:p w14:paraId="6000147B" w14:textId="77777777" w:rsidR="00167B43" w:rsidRPr="00B22AD0" w:rsidRDefault="00167B43">
      <w:pPr>
        <w:pStyle w:val="TDC1"/>
        <w:tabs>
          <w:tab w:val="right" w:leader="dot" w:pos="8828"/>
        </w:tabs>
        <w:rPr>
          <w:noProof/>
        </w:rPr>
      </w:pPr>
      <w:hyperlink w:anchor="_Toc230940131" w:history="1">
        <w:r w:rsidRPr="00B22AD0">
          <w:rPr>
            <w:rStyle w:val="Hipervnculo"/>
            <w:noProof/>
            <w:color w:val="auto"/>
            <w:u w:val="none"/>
          </w:rPr>
          <w:t>Procedimiento de entrega</w:t>
        </w:r>
        <w:r w:rsidRPr="00B22AD0">
          <w:rPr>
            <w:noProof/>
            <w:webHidden/>
          </w:rPr>
          <w:tab/>
        </w:r>
        <w:r w:rsidRPr="00B22AD0">
          <w:rPr>
            <w:noProof/>
            <w:webHidden/>
          </w:rPr>
          <w:fldChar w:fldCharType="begin"/>
        </w:r>
        <w:r w:rsidRPr="00B22AD0">
          <w:rPr>
            <w:noProof/>
            <w:webHidden/>
          </w:rPr>
          <w:instrText xml:space="preserve"> PAGEREF _Toc230940131 \h </w:instrText>
        </w:r>
        <w:r w:rsidRPr="00B22AD0">
          <w:rPr>
            <w:noProof/>
            <w:webHidden/>
          </w:rPr>
        </w:r>
        <w:r w:rsidRPr="00B22AD0">
          <w:rPr>
            <w:noProof/>
            <w:webHidden/>
          </w:rPr>
          <w:fldChar w:fldCharType="separate"/>
        </w:r>
        <w:r w:rsidRPr="00B22AD0">
          <w:rPr>
            <w:noProof/>
            <w:webHidden/>
          </w:rPr>
          <w:t>3</w:t>
        </w:r>
        <w:r w:rsidRPr="00B22AD0">
          <w:rPr>
            <w:noProof/>
            <w:webHidden/>
          </w:rPr>
          <w:fldChar w:fldCharType="end"/>
        </w:r>
      </w:hyperlink>
    </w:p>
    <w:p w14:paraId="7E1E9B48" w14:textId="77777777" w:rsidR="00167B43" w:rsidRPr="00B22AD0" w:rsidRDefault="00167B43">
      <w:pPr>
        <w:pStyle w:val="TDC1"/>
        <w:tabs>
          <w:tab w:val="right" w:leader="dot" w:pos="8828"/>
        </w:tabs>
        <w:rPr>
          <w:noProof/>
        </w:rPr>
      </w:pPr>
      <w:hyperlink w:anchor="_Toc230940132" w:history="1">
        <w:r w:rsidRPr="00B22AD0">
          <w:rPr>
            <w:rStyle w:val="Hipervnculo"/>
            <w:noProof/>
            <w:color w:val="auto"/>
            <w:u w:val="none"/>
          </w:rPr>
          <w:t>Diagramas de apoyo</w:t>
        </w:r>
        <w:r w:rsidRPr="00B22AD0">
          <w:rPr>
            <w:noProof/>
            <w:webHidden/>
          </w:rPr>
          <w:tab/>
        </w:r>
        <w:r w:rsidRPr="00B22AD0">
          <w:rPr>
            <w:noProof/>
            <w:webHidden/>
          </w:rPr>
          <w:fldChar w:fldCharType="begin"/>
        </w:r>
        <w:r w:rsidRPr="00B22AD0">
          <w:rPr>
            <w:noProof/>
            <w:webHidden/>
          </w:rPr>
          <w:instrText xml:space="preserve"> PAGEREF _Toc230940132 \h </w:instrText>
        </w:r>
        <w:r w:rsidRPr="00B22AD0">
          <w:rPr>
            <w:noProof/>
            <w:webHidden/>
          </w:rPr>
        </w:r>
        <w:r w:rsidRPr="00B22AD0">
          <w:rPr>
            <w:noProof/>
            <w:webHidden/>
          </w:rPr>
          <w:fldChar w:fldCharType="separate"/>
        </w:r>
        <w:r w:rsidRPr="00B22AD0">
          <w:rPr>
            <w:noProof/>
            <w:webHidden/>
          </w:rPr>
          <w:t>4</w:t>
        </w:r>
        <w:r w:rsidRPr="00B22AD0">
          <w:rPr>
            <w:noProof/>
            <w:webHidden/>
          </w:rPr>
          <w:fldChar w:fldCharType="end"/>
        </w:r>
      </w:hyperlink>
    </w:p>
    <w:p w14:paraId="773808DF" w14:textId="77777777" w:rsidR="00167B43" w:rsidRDefault="00167B43">
      <w:pPr>
        <w:pStyle w:val="TDC2"/>
        <w:tabs>
          <w:tab w:val="right" w:leader="dot" w:pos="8828"/>
        </w:tabs>
      </w:pPr>
      <w:hyperlink w:anchor="_Toc230940133" w:history="1">
        <w:r w:rsidRPr="00B22AD0">
          <w:rPr>
            <w:rStyle w:val="Hipervnculo"/>
            <w:noProof/>
            <w:color w:val="auto"/>
            <w:u w:val="none"/>
          </w:rPr>
          <w:t>Diagrama de contexto de Aurora</w:t>
        </w:r>
        <w:r w:rsidRPr="00B22AD0">
          <w:rPr>
            <w:noProof/>
            <w:webHidden/>
          </w:rPr>
          <w:tab/>
        </w:r>
        <w:r w:rsidRPr="00B22AD0">
          <w:rPr>
            <w:noProof/>
            <w:webHidden/>
          </w:rPr>
          <w:fldChar w:fldCharType="begin"/>
        </w:r>
        <w:r w:rsidRPr="00B22AD0">
          <w:rPr>
            <w:noProof/>
            <w:webHidden/>
          </w:rPr>
          <w:instrText xml:space="preserve"> PAGEREF _Toc230940133 \h </w:instrText>
        </w:r>
        <w:r w:rsidRPr="00B22AD0">
          <w:rPr>
            <w:noProof/>
            <w:webHidden/>
          </w:rPr>
        </w:r>
        <w:r w:rsidRPr="00B22AD0">
          <w:rPr>
            <w:noProof/>
            <w:webHidden/>
          </w:rPr>
          <w:fldChar w:fldCharType="separate"/>
        </w:r>
        <w:r w:rsidRPr="00B22AD0">
          <w:rPr>
            <w:noProof/>
            <w:webHidden/>
          </w:rPr>
          <w:t>4</w:t>
        </w:r>
        <w:r w:rsidRPr="00B22AD0">
          <w:rPr>
            <w:noProof/>
            <w:webHidden/>
          </w:rPr>
          <w:fldChar w:fldCharType="end"/>
        </w:r>
      </w:hyperlink>
    </w:p>
    <w:p w14:paraId="73D4D170" w14:textId="77777777" w:rsidR="00B22AD0" w:rsidRPr="00B22AD0" w:rsidRDefault="00B22AD0" w:rsidP="00B22AD0"/>
    <w:p w14:paraId="4D9DF78D" w14:textId="77777777" w:rsidR="00104775" w:rsidRDefault="00000000">
      <w:pPr>
        <w:pStyle w:val="Ttulo1"/>
      </w:pPr>
      <w:bookmarkStart w:id="2" w:name="_Toc230940128"/>
      <w:r>
        <w:lastRenderedPageBreak/>
        <w:t>Objeto</w:t>
      </w:r>
      <w:bookmarkEnd w:id="2"/>
    </w:p>
    <w:p w14:paraId="402EABB9" w14:textId="77777777" w:rsidR="00104775" w:rsidRDefault="00000000">
      <w:r>
        <w:t>Este documento define el canal institucional de entrega, custodia y versionamiento del código fuente de Aurora para la gestión de preproducción y posterior despliegue en el repositorio institucional.</w:t>
      </w:r>
    </w:p>
    <w:p w14:paraId="597EA755" w14:textId="77777777" w:rsidR="00104775" w:rsidRDefault="00000000">
      <w:pPr>
        <w:pStyle w:val="Ttulo1"/>
      </w:pPr>
      <w:bookmarkStart w:id="3" w:name="_Toc230940129"/>
      <w:r>
        <w:t>Ubicación de la versión cero en SharePoint</w:t>
      </w:r>
      <w:bookmarkEnd w:id="3"/>
    </w:p>
    <w:p w14:paraId="6AE63A86" w14:textId="22F86964" w:rsidR="00104775" w:rsidRDefault="00000000">
      <w:r>
        <w:t xml:space="preserve">La versión cero del código fuente </w:t>
      </w:r>
      <w:r w:rsidR="00167B43">
        <w:t>es</w:t>
      </w:r>
      <w:r>
        <w:t xml:space="preserve"> entregada por el equipo de Transformación Digital de la DNDP en SharePoint.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2"/>
        <w:gridCol w:w="4416"/>
      </w:tblGrid>
      <w:tr w:rsidR="00104775" w14:paraId="5E13F078" w14:textId="77777777" w:rsidTr="00167B43">
        <w:tc>
          <w:tcPr>
            <w:tcW w:w="4419" w:type="dxa"/>
          </w:tcPr>
          <w:p w14:paraId="1D600DEF" w14:textId="77777777" w:rsidR="00104775" w:rsidRPr="00167B43" w:rsidRDefault="00000000">
            <w:pPr>
              <w:rPr>
                <w:b/>
                <w:bCs/>
              </w:rPr>
            </w:pPr>
            <w:r w:rsidRPr="00167B43">
              <w:rPr>
                <w:b/>
                <w:bCs/>
              </w:rPr>
              <w:t>Elemento</w:t>
            </w:r>
          </w:p>
        </w:tc>
        <w:tc>
          <w:tcPr>
            <w:tcW w:w="4419" w:type="dxa"/>
          </w:tcPr>
          <w:p w14:paraId="090348FE" w14:textId="77777777" w:rsidR="00104775" w:rsidRPr="00167B43" w:rsidRDefault="00000000">
            <w:pPr>
              <w:rPr>
                <w:b/>
                <w:bCs/>
              </w:rPr>
            </w:pPr>
            <w:r w:rsidRPr="00167B43">
              <w:rPr>
                <w:b/>
                <w:bCs/>
              </w:rPr>
              <w:t>Detalle</w:t>
            </w:r>
          </w:p>
        </w:tc>
      </w:tr>
      <w:tr w:rsidR="00104775" w14:paraId="5BC69320" w14:textId="77777777" w:rsidTr="00167B43">
        <w:tc>
          <w:tcPr>
            <w:tcW w:w="4419" w:type="dxa"/>
          </w:tcPr>
          <w:p w14:paraId="3DFD0E46" w14:textId="77777777" w:rsidR="00104775" w:rsidRDefault="00000000">
            <w:r>
              <w:t>Biblioteca</w:t>
            </w:r>
          </w:p>
        </w:tc>
        <w:tc>
          <w:tcPr>
            <w:tcW w:w="4419" w:type="dxa"/>
          </w:tcPr>
          <w:p w14:paraId="301975BD" w14:textId="77777777" w:rsidR="00104775" w:rsidRDefault="00000000">
            <w:r>
              <w:t>Documentos</w:t>
            </w:r>
          </w:p>
        </w:tc>
      </w:tr>
      <w:tr w:rsidR="00104775" w14:paraId="502C57CD" w14:textId="77777777" w:rsidTr="00167B43">
        <w:tc>
          <w:tcPr>
            <w:tcW w:w="4419" w:type="dxa"/>
          </w:tcPr>
          <w:p w14:paraId="6C0706B1" w14:textId="77777777" w:rsidR="00104775" w:rsidRDefault="00000000">
            <w:r>
              <w:t>Carpeta</w:t>
            </w:r>
          </w:p>
        </w:tc>
        <w:tc>
          <w:tcPr>
            <w:tcW w:w="4419" w:type="dxa"/>
          </w:tcPr>
          <w:p w14:paraId="6498ACDC" w14:textId="77777777" w:rsidR="00104775" w:rsidRDefault="00000000">
            <w:r>
              <w:t>Aurora</w:t>
            </w:r>
          </w:p>
        </w:tc>
      </w:tr>
      <w:tr w:rsidR="00104775" w14:paraId="79761394" w14:textId="77777777" w:rsidTr="00167B43">
        <w:tc>
          <w:tcPr>
            <w:tcW w:w="4419" w:type="dxa"/>
          </w:tcPr>
          <w:p w14:paraId="5031322E" w14:textId="77777777" w:rsidR="00104775" w:rsidRDefault="00000000">
            <w:r>
              <w:t>Archivo</w:t>
            </w:r>
          </w:p>
        </w:tc>
        <w:tc>
          <w:tcPr>
            <w:tcW w:w="4419" w:type="dxa"/>
          </w:tcPr>
          <w:p w14:paraId="0A5EFF55" w14:textId="77777777" w:rsidR="00104775" w:rsidRDefault="00000000">
            <w:r>
              <w:t>codigo_fuente_Aurora.zip</w:t>
            </w:r>
          </w:p>
        </w:tc>
      </w:tr>
      <w:tr w:rsidR="00104775" w14:paraId="368384DB" w14:textId="77777777" w:rsidTr="00167B43">
        <w:tc>
          <w:tcPr>
            <w:tcW w:w="4419" w:type="dxa"/>
          </w:tcPr>
          <w:p w14:paraId="41D9FB58" w14:textId="77777777" w:rsidR="00104775" w:rsidRDefault="00000000">
            <w:r>
              <w:t>Ruta funcional</w:t>
            </w:r>
          </w:p>
        </w:tc>
        <w:tc>
          <w:tcPr>
            <w:tcW w:w="4419" w:type="dxa"/>
          </w:tcPr>
          <w:p w14:paraId="628C2C11" w14:textId="77777777" w:rsidR="00104775" w:rsidRDefault="00000000">
            <w:r>
              <w:t>Documentos &gt; Aurora &gt; codigo_fuente_Aurora.zip</w:t>
            </w:r>
          </w:p>
        </w:tc>
      </w:tr>
      <w:tr w:rsidR="00104775" w14:paraId="023AF41E" w14:textId="77777777" w:rsidTr="00167B43">
        <w:tc>
          <w:tcPr>
            <w:tcW w:w="4419" w:type="dxa"/>
          </w:tcPr>
          <w:p w14:paraId="6E8CA8FC" w14:textId="77777777" w:rsidR="00104775" w:rsidRDefault="00000000">
            <w:r>
              <w:t>Uso</w:t>
            </w:r>
          </w:p>
        </w:tc>
        <w:tc>
          <w:tcPr>
            <w:tcW w:w="4419" w:type="dxa"/>
          </w:tcPr>
          <w:p w14:paraId="253BCD2D" w14:textId="77777777" w:rsidR="00104775" w:rsidRDefault="00000000">
            <w:r>
              <w:t>Insumo oficial para preproducción y cargue inicial al repositorio institucional.</w:t>
            </w:r>
          </w:p>
        </w:tc>
      </w:tr>
    </w:tbl>
    <w:p w14:paraId="2AB3E24A" w14:textId="77777777" w:rsidR="00104775" w:rsidRDefault="00000000">
      <w:r>
        <w:t>El archivo comprimido entregado en SharePoint debe considerarse la línea base de código fuente para la gestión institucional inicial.</w:t>
      </w:r>
    </w:p>
    <w:p w14:paraId="51FCFDFC" w14:textId="77777777" w:rsidR="00104775" w:rsidRDefault="00000000">
      <w:pPr>
        <w:pStyle w:val="Ttulo1"/>
      </w:pPr>
      <w:bookmarkStart w:id="4" w:name="_Toc230940130"/>
      <w:r>
        <w:t>Repositorio institucional en Azure DevOps</w:t>
      </w:r>
      <w:bookmarkEnd w:id="4"/>
    </w:p>
    <w:p w14:paraId="71A899DD" w14:textId="77777777" w:rsidR="00104775" w:rsidRDefault="00000000">
      <w:r>
        <w:t>Una vez recibida la versión cero en SharePoint, la entidad podrá crear o actualizar el repositorio institucional en Azure DevOps, aplicando sus políticas de ramas, permisos, revisiones y trazabilidad.</w:t>
      </w:r>
    </w:p>
    <w:p w14:paraId="6C23B402" w14:textId="77777777" w:rsidR="00104775" w:rsidRDefault="00000000">
      <w:r>
        <w:t>• Azure DevOps se usará para control de versiones institucional posterior a la entrega cero.</w:t>
      </w:r>
    </w:p>
    <w:p w14:paraId="30BDB354" w14:textId="77777777" w:rsidR="00104775" w:rsidRDefault="00000000">
      <w:r>
        <w:t>• SharePoint conserva el soporte formal de entrega de la versión cero.</w:t>
      </w:r>
    </w:p>
    <w:p w14:paraId="78956811" w14:textId="77777777" w:rsidR="00104775" w:rsidRDefault="00000000">
      <w:r>
        <w:t>• No se deben cargar secretos, archivos .env, Excel con datos personales ni respaldos operativos.</w:t>
      </w:r>
    </w:p>
    <w:p w14:paraId="16C64A1E" w14:textId="77777777" w:rsidR="00104775" w:rsidRDefault="00000000">
      <w:pPr>
        <w:pStyle w:val="Ttulo1"/>
      </w:pPr>
      <w:bookmarkStart w:id="5" w:name="_Toc230940131"/>
      <w:r>
        <w:lastRenderedPageBreak/>
        <w:t>Procedimiento de entrega</w:t>
      </w:r>
      <w:bookmarkEnd w:id="5"/>
    </w:p>
    <w:p w14:paraId="501610C7" w14:textId="77777777" w:rsidR="00104775" w:rsidRDefault="00000000">
      <w:r>
        <w:t>1. Consolidar el código fuente sin dependencias generadas, secretos ni archivos sensibles.</w:t>
      </w:r>
    </w:p>
    <w:p w14:paraId="798E7EC0" w14:textId="77777777" w:rsidR="00104775" w:rsidRDefault="00000000">
      <w:r>
        <w:t>2. Comprimir la carpeta de código como codigo_fuente_Aurora.zip.</w:t>
      </w:r>
    </w:p>
    <w:p w14:paraId="6AA1917F" w14:textId="77777777" w:rsidR="00104775" w:rsidRDefault="00000000">
      <w:r>
        <w:t>3. Subir el archivo a Documentos &gt; Aurora &gt; codigo_fuente_Aurora.zip.</w:t>
      </w:r>
    </w:p>
    <w:p w14:paraId="535797D1" w14:textId="77777777" w:rsidR="00104775" w:rsidRDefault="00000000">
      <w:r>
        <w:t>4. Registrar fecha, responsable y versión documental.</w:t>
      </w:r>
    </w:p>
    <w:p w14:paraId="62680F3B" w14:textId="77777777" w:rsidR="00104775" w:rsidRDefault="00000000">
      <w:r>
        <w:t>5. Entregar a la entidad para cargue o sincronización en Azure DevOps.</w:t>
      </w:r>
    </w:p>
    <w:p w14:paraId="4D1D3043" w14:textId="77777777" w:rsidR="00104775" w:rsidRDefault="00000000">
      <w:r>
        <w:br w:type="page"/>
      </w:r>
    </w:p>
    <w:p w14:paraId="73D14E68" w14:textId="77777777" w:rsidR="00104775" w:rsidRDefault="00000000">
      <w:pPr>
        <w:pStyle w:val="Ttulo1"/>
      </w:pPr>
      <w:bookmarkStart w:id="6" w:name="_Toc230940132"/>
      <w:r>
        <w:lastRenderedPageBreak/>
        <w:t>Diagramas de apoyo</w:t>
      </w:r>
      <w:bookmarkEnd w:id="6"/>
    </w:p>
    <w:p w14:paraId="3FB9E457" w14:textId="77777777" w:rsidR="00104775" w:rsidRDefault="00000000">
      <w:pPr>
        <w:pStyle w:val="Ttulo2"/>
      </w:pPr>
      <w:bookmarkStart w:id="7" w:name="_Toc230940133"/>
      <w:r>
        <w:t>Diagrama de contexto de Aurora</w:t>
      </w:r>
      <w:bookmarkEnd w:id="7"/>
    </w:p>
    <w:p w14:paraId="5979C17C" w14:textId="77777777" w:rsidR="00104775" w:rsidRDefault="00000000">
      <w:r>
        <w:rPr>
          <w:noProof/>
        </w:rPr>
        <w:drawing>
          <wp:inline distT="0" distB="0" distL="0" distR="0" wp14:anchorId="43BE2CBB" wp14:editId="71C6DBFF">
            <wp:extent cx="5943600" cy="330200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1_contexto_auro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90C2" w14:textId="5DB88093" w:rsidR="00104775" w:rsidRDefault="00000000">
      <w:pPr>
        <w:jc w:val="center"/>
      </w:pPr>
      <w:r>
        <w:t>Figura</w:t>
      </w:r>
      <w:r w:rsidR="00AF1AFF">
        <w:t>1</w:t>
      </w:r>
      <w:r>
        <w:t>. Diagrama de contexto de Aurora.</w:t>
      </w:r>
    </w:p>
    <w:sectPr w:rsidR="00104775" w:rsidSect="0005346C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E2AAF" w14:textId="77777777" w:rsidR="00E30215" w:rsidRDefault="00E30215" w:rsidP="004B2DF4">
      <w:pPr>
        <w:spacing w:after="0" w:line="240" w:lineRule="auto"/>
      </w:pPr>
      <w:r>
        <w:separator/>
      </w:r>
    </w:p>
  </w:endnote>
  <w:endnote w:type="continuationSeparator" w:id="0">
    <w:p w14:paraId="643A55E6" w14:textId="77777777" w:rsidR="00E30215" w:rsidRDefault="00E30215" w:rsidP="004B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4B38E" w14:textId="77777777" w:rsidR="00C3299A" w:rsidRDefault="0098459B" w:rsidP="00AC4802">
    <w:pPr>
      <w:tabs>
        <w:tab w:val="right" w:pos="8838"/>
      </w:tabs>
      <w:spacing w:before="32" w:line="240" w:lineRule="auto"/>
      <w:ind w:left="20"/>
      <w:rPr>
        <w:noProof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CBEF08C" wp14:editId="0DAA11F5">
          <wp:simplePos x="0" y="0"/>
          <wp:positionH relativeFrom="page">
            <wp:align>right</wp:align>
          </wp:positionH>
          <wp:positionV relativeFrom="paragraph">
            <wp:posOffset>-225425</wp:posOffset>
          </wp:positionV>
          <wp:extent cx="7736205" cy="1394460"/>
          <wp:effectExtent l="0" t="0" r="0" b="0"/>
          <wp:wrapNone/>
          <wp:docPr id="10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1394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802">
      <w:rPr>
        <w:noProof/>
      </w:rPr>
      <w:tab/>
    </w:r>
  </w:p>
  <w:p w14:paraId="33E92CB2" w14:textId="77777777" w:rsidR="00C3299A" w:rsidRPr="00C3299A" w:rsidRDefault="0095783E" w:rsidP="0095783E">
    <w:pPr>
      <w:tabs>
        <w:tab w:val="left" w:pos="8076"/>
      </w:tabs>
      <w:spacing w:before="32" w:line="240" w:lineRule="auto"/>
      <w:ind w:left="20"/>
      <w:rPr>
        <w:rFonts w:cs="Arial"/>
        <w:sz w:val="18"/>
      </w:rPr>
    </w:pPr>
    <w:r>
      <w:rPr>
        <w:rFonts w:cs="Arial"/>
        <w:sz w:val="18"/>
      </w:rPr>
      <w:tab/>
    </w:r>
  </w:p>
  <w:p w14:paraId="136487E7" w14:textId="77777777" w:rsidR="00C3299A" w:rsidRDefault="00C3299A" w:rsidP="000D141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377DE" w14:textId="77777777" w:rsidR="00E30215" w:rsidRDefault="00E30215" w:rsidP="004B2DF4">
      <w:pPr>
        <w:spacing w:after="0" w:line="240" w:lineRule="auto"/>
      </w:pPr>
      <w:r>
        <w:separator/>
      </w:r>
    </w:p>
  </w:footnote>
  <w:footnote w:type="continuationSeparator" w:id="0">
    <w:p w14:paraId="7F704393" w14:textId="77777777" w:rsidR="00E30215" w:rsidRDefault="00E30215" w:rsidP="004B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7D628" w14:textId="77777777" w:rsidR="00822429" w:rsidRDefault="000550D8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8BF33E3" wp14:editId="244018D1">
          <wp:simplePos x="0" y="0"/>
          <wp:positionH relativeFrom="column">
            <wp:posOffset>-1179195</wp:posOffset>
          </wp:positionH>
          <wp:positionV relativeFrom="paragraph">
            <wp:posOffset>-434340</wp:posOffset>
          </wp:positionV>
          <wp:extent cx="7895590" cy="1554480"/>
          <wp:effectExtent l="0" t="0" r="0" b="7620"/>
          <wp:wrapSquare wrapText="bothSides"/>
          <wp:docPr id="9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5590" cy="155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F4"/>
    <w:rsid w:val="00020B2C"/>
    <w:rsid w:val="00022052"/>
    <w:rsid w:val="0004353B"/>
    <w:rsid w:val="0005346C"/>
    <w:rsid w:val="000550D8"/>
    <w:rsid w:val="000859A7"/>
    <w:rsid w:val="000A2A84"/>
    <w:rsid w:val="000C74B9"/>
    <w:rsid w:val="000D1414"/>
    <w:rsid w:val="000F5469"/>
    <w:rsid w:val="00104775"/>
    <w:rsid w:val="00143F36"/>
    <w:rsid w:val="00152348"/>
    <w:rsid w:val="00154E64"/>
    <w:rsid w:val="00167B43"/>
    <w:rsid w:val="00195C7C"/>
    <w:rsid w:val="001D4E5F"/>
    <w:rsid w:val="002369FA"/>
    <w:rsid w:val="002370F0"/>
    <w:rsid w:val="00291715"/>
    <w:rsid w:val="002C423A"/>
    <w:rsid w:val="002D6605"/>
    <w:rsid w:val="002E2787"/>
    <w:rsid w:val="00314E39"/>
    <w:rsid w:val="003917BC"/>
    <w:rsid w:val="00400224"/>
    <w:rsid w:val="0041244A"/>
    <w:rsid w:val="00432EA3"/>
    <w:rsid w:val="0046170B"/>
    <w:rsid w:val="00480843"/>
    <w:rsid w:val="00485E52"/>
    <w:rsid w:val="004B2DF4"/>
    <w:rsid w:val="004C7BAD"/>
    <w:rsid w:val="004D63C4"/>
    <w:rsid w:val="004F4475"/>
    <w:rsid w:val="00557623"/>
    <w:rsid w:val="005F3210"/>
    <w:rsid w:val="0060061D"/>
    <w:rsid w:val="00616C3A"/>
    <w:rsid w:val="00656A79"/>
    <w:rsid w:val="006E7527"/>
    <w:rsid w:val="006E78B3"/>
    <w:rsid w:val="007376A6"/>
    <w:rsid w:val="00776E19"/>
    <w:rsid w:val="0078714A"/>
    <w:rsid w:val="007B0902"/>
    <w:rsid w:val="00801FE8"/>
    <w:rsid w:val="00822429"/>
    <w:rsid w:val="00847C28"/>
    <w:rsid w:val="00853767"/>
    <w:rsid w:val="00861165"/>
    <w:rsid w:val="0089476B"/>
    <w:rsid w:val="008D5B4F"/>
    <w:rsid w:val="00921E49"/>
    <w:rsid w:val="009469DC"/>
    <w:rsid w:val="0095783E"/>
    <w:rsid w:val="00971224"/>
    <w:rsid w:val="0098459B"/>
    <w:rsid w:val="009B4EF9"/>
    <w:rsid w:val="00A300CF"/>
    <w:rsid w:val="00A34DCA"/>
    <w:rsid w:val="00A42FD2"/>
    <w:rsid w:val="00A94061"/>
    <w:rsid w:val="00AA147C"/>
    <w:rsid w:val="00AC4802"/>
    <w:rsid w:val="00AD1CA7"/>
    <w:rsid w:val="00AF1AFF"/>
    <w:rsid w:val="00B119D5"/>
    <w:rsid w:val="00B22AD0"/>
    <w:rsid w:val="00B450BC"/>
    <w:rsid w:val="00B70C97"/>
    <w:rsid w:val="00BB2A26"/>
    <w:rsid w:val="00C21900"/>
    <w:rsid w:val="00C3299A"/>
    <w:rsid w:val="00C80C56"/>
    <w:rsid w:val="00C83329"/>
    <w:rsid w:val="00CA0953"/>
    <w:rsid w:val="00CF2234"/>
    <w:rsid w:val="00D01106"/>
    <w:rsid w:val="00D16F74"/>
    <w:rsid w:val="00D660AF"/>
    <w:rsid w:val="00E11664"/>
    <w:rsid w:val="00E30215"/>
    <w:rsid w:val="00E551B3"/>
    <w:rsid w:val="00E65B45"/>
    <w:rsid w:val="00E74017"/>
    <w:rsid w:val="00EE779B"/>
    <w:rsid w:val="00EF6A94"/>
    <w:rsid w:val="00F473F7"/>
    <w:rsid w:val="00FA2290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C45FA"/>
  <w15:chartTrackingRefBased/>
  <w15:docId w15:val="{5CEE479D-9859-478E-BB3C-16562185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34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2B5C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2B5C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0BC"/>
    <w:pPr>
      <w:keepNext/>
      <w:keepLines/>
      <w:spacing w:before="160" w:after="80"/>
      <w:outlineLvl w:val="2"/>
    </w:pPr>
    <w:rPr>
      <w:rFonts w:eastAsiaTheme="majorEastAsia" w:cstheme="majorBidi"/>
      <w:color w:val="002B5C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8FF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0BC"/>
    <w:pPr>
      <w:keepNext/>
      <w:keepLines/>
      <w:spacing w:before="80" w:after="40"/>
      <w:outlineLvl w:val="4"/>
    </w:pPr>
    <w:rPr>
      <w:rFonts w:eastAsiaTheme="majorEastAsia" w:cstheme="majorBidi"/>
      <w:color w:val="278FF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0BC"/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0BC"/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0BC"/>
    <w:rPr>
      <w:rFonts w:eastAsiaTheme="majorEastAsia" w:cstheme="majorBidi"/>
      <w:color w:val="278FF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0BC"/>
    <w:rPr>
      <w:rFonts w:eastAsiaTheme="majorEastAsia" w:cstheme="majorBidi"/>
      <w:i/>
      <w:iCs/>
      <w:color w:val="278FF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0BC"/>
    <w:rPr>
      <w:rFonts w:eastAsiaTheme="majorEastAsia" w:cstheme="majorBidi"/>
      <w:color w:val="278FF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0BC"/>
    <w:rPr>
      <w:i/>
      <w:iCs/>
      <w:color w:val="278FF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0BC"/>
    <w:pPr>
      <w:pBdr>
        <w:top w:val="single" w:sz="4" w:space="10" w:color="278FF8" w:themeColor="accent1" w:themeShade="BF"/>
        <w:bottom w:val="single" w:sz="4" w:space="10" w:color="278FF8" w:themeColor="accent1" w:themeShade="BF"/>
      </w:pBdr>
      <w:spacing w:before="360" w:after="360"/>
      <w:ind w:left="864" w:right="864"/>
      <w:jc w:val="center"/>
    </w:pPr>
    <w:rPr>
      <w:i/>
      <w:iCs/>
      <w:color w:val="278FF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0BC"/>
    <w:rPr>
      <w:i/>
      <w:iCs/>
      <w:color w:val="278FF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0BC"/>
    <w:rPr>
      <w:b/>
      <w:bCs/>
      <w:smallCaps/>
      <w:color w:val="278FF8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DF4"/>
  </w:style>
  <w:style w:type="paragraph" w:styleId="Piedepgina">
    <w:name w:val="footer"/>
    <w:basedOn w:val="Normal"/>
    <w:link w:val="Piedepgina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DF4"/>
  </w:style>
  <w:style w:type="paragraph" w:styleId="Descripcin">
    <w:name w:val="caption"/>
    <w:basedOn w:val="Normal"/>
    <w:next w:val="Normal"/>
    <w:uiPriority w:val="35"/>
    <w:semiHidden/>
    <w:unhideWhenUsed/>
    <w:qFormat/>
    <w:rsid w:val="00B4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uerte">
    <w:name w:val="Strong"/>
    <w:basedOn w:val="Fuentedeprrafopredeter"/>
    <w:uiPriority w:val="22"/>
    <w:qFormat/>
    <w:rsid w:val="00B450BC"/>
    <w:rPr>
      <w:b/>
      <w:bCs/>
    </w:rPr>
  </w:style>
  <w:style w:type="character" w:styleId="nfasis">
    <w:name w:val="Emphasis"/>
    <w:basedOn w:val="Fuentedeprrafopredeter"/>
    <w:uiPriority w:val="20"/>
    <w:qFormat/>
    <w:rsid w:val="00B450BC"/>
    <w:rPr>
      <w:i/>
      <w:iCs/>
    </w:rPr>
  </w:style>
  <w:style w:type="paragraph" w:styleId="Sinespaciado">
    <w:name w:val="No Spacing"/>
    <w:uiPriority w:val="1"/>
    <w:qFormat/>
    <w:rsid w:val="00B450B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450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50B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B450BC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50BC"/>
    <w:pPr>
      <w:spacing w:before="240" w:after="0"/>
      <w:outlineLvl w:val="9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167B4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67B4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67B43"/>
    <w:rPr>
      <w:color w:val="00B0F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Doc defensorí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5C0FB"/>
      </a:accent1>
      <a:accent2>
        <a:srgbClr val="48A1FA"/>
      </a:accent2>
      <a:accent3>
        <a:srgbClr val="034A90"/>
      </a:accent3>
      <a:accent4>
        <a:srgbClr val="023160"/>
      </a:accent4>
      <a:accent5>
        <a:srgbClr val="FFD965"/>
      </a:accent5>
      <a:accent6>
        <a:srgbClr val="BF9000"/>
      </a:accent6>
      <a:hlink>
        <a:srgbClr val="00B0F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12D2-0262-41C7-B4E2-71F5FF88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Barreto</dc:creator>
  <cp:keywords/>
  <dc:description/>
  <cp:lastModifiedBy>a93565</cp:lastModifiedBy>
  <cp:revision>40</cp:revision>
  <dcterms:created xsi:type="dcterms:W3CDTF">2025-02-12T20:21:00Z</dcterms:created>
  <dcterms:modified xsi:type="dcterms:W3CDTF">2026-05-29T16:33:00Z</dcterms:modified>
</cp:coreProperties>
</file>