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B9D85" w14:textId="21A2010F" w:rsidR="002D6605" w:rsidRDefault="00AA147C">
      <w:r>
        <w:rPr>
          <w:noProof/>
        </w:rPr>
        <w:drawing>
          <wp:anchor distT="0" distB="0" distL="114300" distR="114300" simplePos="0" relativeHeight="251672576" behindDoc="0" locked="0" layoutInCell="1" allowOverlap="1" wp14:anchorId="4D12F7F9" wp14:editId="1AE2787A">
            <wp:simplePos x="0" y="0"/>
            <wp:positionH relativeFrom="margin">
              <wp:posOffset>4549140</wp:posOffset>
            </wp:positionH>
            <wp:positionV relativeFrom="paragraph">
              <wp:posOffset>0</wp:posOffset>
            </wp:positionV>
            <wp:extent cx="1207770" cy="1630680"/>
            <wp:effectExtent l="0" t="0" r="0" b="7620"/>
            <wp:wrapThrough wrapText="bothSides">
              <wp:wrapPolygon edited="0">
                <wp:start x="9539" y="0"/>
                <wp:lineTo x="2726" y="4037"/>
                <wp:lineTo x="2044" y="5047"/>
                <wp:lineTo x="1363" y="12364"/>
                <wp:lineTo x="1703" y="21449"/>
                <wp:lineTo x="17716" y="21449"/>
                <wp:lineTo x="20101" y="20692"/>
                <wp:lineTo x="19420" y="5299"/>
                <wp:lineTo x="18738" y="4037"/>
                <wp:lineTo x="11924" y="0"/>
                <wp:lineTo x="9539" y="0"/>
              </wp:wrapPolygon>
            </wp:wrapThrough>
            <wp:docPr id="1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205668779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7770" cy="1630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57623">
        <w:rPr>
          <w:noProof/>
        </w:rPr>
        <w:drawing>
          <wp:anchor distT="0" distB="0" distL="114300" distR="114300" simplePos="0" relativeHeight="251671552" behindDoc="0" locked="0" layoutInCell="1" allowOverlap="1" wp14:anchorId="323B4BEB" wp14:editId="6361DF06">
            <wp:simplePos x="0" y="0"/>
            <wp:positionH relativeFrom="page">
              <wp:posOffset>-480060</wp:posOffset>
            </wp:positionH>
            <wp:positionV relativeFrom="paragraph">
              <wp:posOffset>-1729740</wp:posOffset>
            </wp:positionV>
            <wp:extent cx="5612130" cy="6139815"/>
            <wp:effectExtent l="0" t="0" r="0" b="0"/>
            <wp:wrapNone/>
            <wp:docPr id="2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613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2172B4D" w14:textId="4FDBB596" w:rsidR="002D6605" w:rsidRDefault="002D6605">
      <w:r w:rsidRPr="00A42FD2">
        <w:rPr>
          <w:noProof/>
        </w:rPr>
        <w:drawing>
          <wp:anchor distT="0" distB="0" distL="114300" distR="114300" simplePos="0" relativeHeight="251661312" behindDoc="1" locked="0" layoutInCell="1" allowOverlap="1" wp14:anchorId="4CE4CDC7" wp14:editId="2024FFC8">
            <wp:simplePos x="0" y="0"/>
            <wp:positionH relativeFrom="page">
              <wp:posOffset>-1679575</wp:posOffset>
            </wp:positionH>
            <wp:positionV relativeFrom="paragraph">
              <wp:posOffset>459740</wp:posOffset>
            </wp:positionV>
            <wp:extent cx="11123295" cy="7779385"/>
            <wp:effectExtent l="0" t="4445" r="0" b="0"/>
            <wp:wrapNone/>
            <wp:docPr id="3" name="Imagen 7">
              <a:extLst xmlns:a="http://schemas.openxmlformats.org/drawingml/2006/main">
                <a:ext uri="{FF2B5EF4-FFF2-40B4-BE49-F238E27FC236}">
                  <a16:creationId xmlns:a16="http://schemas.microsoft.com/office/drawing/2014/main" id="{07D26C0E-FEFE-4CAB-88A3-CA810B7E3FB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7">
                      <a:extLst>
                        <a:ext uri="{FF2B5EF4-FFF2-40B4-BE49-F238E27FC236}">
                          <a16:creationId xmlns:a16="http://schemas.microsoft.com/office/drawing/2014/main" id="{07D26C0E-FEFE-4CAB-88A3-CA810B7E3FB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1123295" cy="7779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dt>
      <w:sdtPr>
        <w:id w:val="-1205711027"/>
        <w:docPartObj>
          <w:docPartGallery w:val="Cover Pages"/>
          <w:docPartUnique/>
        </w:docPartObj>
      </w:sdtPr>
      <w:sdtContent>
        <w:p w14:paraId="78321D15" w14:textId="1EEA67EF" w:rsidR="0005346C" w:rsidRDefault="0005346C"/>
        <w:p w14:paraId="79E7AAFA" w14:textId="3D12A5C2" w:rsidR="0041244A" w:rsidRDefault="0041244A" w:rsidP="00853767">
          <w:pPr>
            <w:rPr>
              <w:noProof/>
            </w:rPr>
          </w:pPr>
        </w:p>
        <w:p w14:paraId="4E26D361" w14:textId="76A66F92" w:rsidR="00B70C97" w:rsidRDefault="00B70C97" w:rsidP="00853767">
          <w:pPr>
            <w:rPr>
              <w:noProof/>
            </w:rPr>
          </w:pPr>
        </w:p>
        <w:p w14:paraId="352674C4" w14:textId="592A7E4B" w:rsidR="00853767" w:rsidRDefault="00557623" w:rsidP="00853767">
          <w:r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66432" behindDoc="0" locked="0" layoutInCell="1" allowOverlap="1" wp14:anchorId="32A821C4" wp14:editId="59105A37">
                    <wp:simplePos x="0" y="0"/>
                    <wp:positionH relativeFrom="column">
                      <wp:posOffset>3619500</wp:posOffset>
                    </wp:positionH>
                    <wp:positionV relativeFrom="paragraph">
                      <wp:posOffset>1295400</wp:posOffset>
                    </wp:positionV>
                    <wp:extent cx="2514600" cy="314325"/>
                    <wp:effectExtent l="0" t="0" r="0" b="0"/>
                    <wp:wrapSquare wrapText="bothSides"/>
                    <wp:docPr id="4" name="Cuadro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514600" cy="31432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34C114F" w14:textId="594AD02B" w:rsidR="002D6605" w:rsidRPr="00AA147C" w:rsidRDefault="002D6605" w:rsidP="00D660AF">
                                <w:pPr>
                                  <w:spacing w:after="0" w:line="276" w:lineRule="auto"/>
                                  <w:jc w:val="center"/>
                                  <w:rPr>
                                    <w:rFonts w:ascii="Segoe UI Emoji" w:hAnsi="Segoe UI Emoji" w:cs="Arial"/>
                                    <w:sz w:val="22"/>
                                    <w:szCs w:val="22"/>
                                    <w:lang w:val="es-ES"/>
                                  </w:rPr>
                                </w:pPr>
                                <w:r w:rsidRPr="00AA147C">
                                  <w:rPr>
                                    <w:rFonts w:ascii="Segoe UI Emoji" w:hAnsi="Segoe UI Emoji" w:cs="Arial"/>
                                    <w:sz w:val="22"/>
                                    <w:szCs w:val="22"/>
                                    <w:lang w:val="es-ES"/>
                                  </w:rPr>
                                  <w:t xml:space="preserve">Bogotá D.C., 28/05/2026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2A821C4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2" o:spid="_x0000_s1026" type="#_x0000_t202" style="position:absolute;margin-left:285pt;margin-top:102pt;width:198pt;height:24.7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" filled="f" stroked="f">
                    <v:textbox>
                      <w:txbxContent>
                        <w:p w14:paraId="734C114F" w14:textId="594AD02B" w:rsidR="002D6605" w:rsidRPr="00AA147C" w:rsidRDefault="002D6605" w:rsidP="00D660AF">
                          <w:pPr>
                            <w:spacing w:after="0" w:line="276" w:lineRule="auto"/>
                            <w:jc w:val="center"/>
                            <w:rPr>
                              <w:rFonts w:ascii="Segoe UI Emoji" w:hAnsi="Segoe UI Emoji" w:cs="Arial"/>
                              <w:sz w:val="22"/>
                              <w:szCs w:val="22"/>
                              <w:lang w:val="es-ES"/>
                            </w:rPr>
                          </w:pPr>
                          <w:r w:rsidRPr="00AA147C">
                            <w:rPr>
                              <w:rFonts w:ascii="Segoe UI Emoji" w:hAnsi="Segoe UI Emoji" w:cs="Arial"/>
                              <w:sz w:val="22"/>
                              <w:szCs w:val="22"/>
                              <w:lang w:val="es-ES"/>
                            </w:rPr>
                            <w:t xml:space="preserve">Bogotá D.C., 28/05/2026</w:t>
                          </w:r>
                        </w:p>
                      </w:txbxContent>
                    </v:textbox>
                    <w10:wrap type="square"/>
                  </v:shape>
                </w:pict>
              </mc:Fallback>
            </mc:AlternateContent>
          </w:r>
          <w:r w:rsidR="007376A6">
            <w:rPr>
              <w:noProof/>
            </w:rPr>
            <w:drawing>
              <wp:anchor distT="0" distB="0" distL="114300" distR="114300" simplePos="0" relativeHeight="251670528" behindDoc="0" locked="0" layoutInCell="1" allowOverlap="1" wp14:anchorId="6957DAE5" wp14:editId="33BDA13F">
                <wp:simplePos x="0" y="0"/>
                <wp:positionH relativeFrom="margin">
                  <wp:align>center</wp:align>
                </wp:positionH>
                <wp:positionV relativeFrom="paragraph">
                  <wp:posOffset>6460490</wp:posOffset>
                </wp:positionV>
                <wp:extent cx="1352550" cy="206422"/>
                <wp:effectExtent l="0" t="0" r="0" b="3175"/>
                <wp:wrapTopAndBottom/>
                <wp:docPr id="5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Hashtag-DEF.png"/>
                        <pic:cNvPicPr/>
                      </pic:nvPicPr>
                      <pic:blipFill>
                        <a:blip r:embed="rId10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52550" cy="20642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7376A6"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68480" behindDoc="0" locked="0" layoutInCell="1" allowOverlap="1" wp14:anchorId="644D0C55" wp14:editId="4E3BF48A">
                    <wp:simplePos x="0" y="0"/>
                    <wp:positionH relativeFrom="margin">
                      <wp:posOffset>396240</wp:posOffset>
                    </wp:positionH>
                    <wp:positionV relativeFrom="paragraph">
                      <wp:posOffset>3115310</wp:posOffset>
                    </wp:positionV>
                    <wp:extent cx="4819650" cy="923925"/>
                    <wp:effectExtent l="0" t="0" r="0" b="0"/>
                    <wp:wrapSquare wrapText="bothSides"/>
                    <wp:docPr id="6" name="Cuadro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819650" cy="92392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4F1E070" w14:textId="02BD913B" w:rsidR="002D6605" w:rsidRPr="00AA147C" w:rsidRDefault="002D6605" w:rsidP="00D660AF">
                                <w:pPr>
                                  <w:spacing w:after="0" w:line="276" w:lineRule="auto"/>
                                  <w:jc w:val="center"/>
                                  <w:rPr>
                                    <w:rFonts w:ascii="Segoe UI Semibold" w:hAnsi="Segoe UI Semibold" w:cs="Segoe UI Semibold"/>
                                    <w:sz w:val="44"/>
                                    <w:lang w:val="es-ES"/>
                                  </w:rPr>
                                </w:pPr>
                                <w:r w:rsidRPr="00AA147C">
                                  <w:rPr>
                                    <w:rFonts w:ascii="Segoe UI Semibold" w:hAnsi="Segoe UI Semibold" w:cs="Segoe UI Semibold"/>
                                    <w:sz w:val="44"/>
                                    <w:lang w:val="es-ES"/>
                                  </w:rPr>
                                  <w:t xml:space="preserve">Lineamientos de seguridad Aurora</w:t>
                                </w:r>
                              </w:p>
                              <w:p w14:paraId="70E69A59" w14:textId="0DA21622" w:rsidR="002D6605" w:rsidRPr="00AA147C" w:rsidRDefault="002D6605" w:rsidP="00D660AF">
                                <w:pPr>
                                  <w:spacing w:after="0" w:line="276" w:lineRule="auto"/>
                                  <w:jc w:val="center"/>
                                  <w:rPr>
                                    <w:rFonts w:ascii="Segoe UI Semibold" w:hAnsi="Segoe UI Semibold" w:cs="Segoe UI Semibold"/>
                                    <w:sz w:val="44"/>
                                    <w:lang w:val="es-ES"/>
                                  </w:rPr>
                                </w:pPr>
                                <w:r w:rsidRPr="00AA147C">
                                  <w:rPr>
                                    <w:rFonts w:ascii="Segoe UI Semibold" w:hAnsi="Segoe UI Semibold" w:cs="Segoe UI Semibold"/>
                                    <w:sz w:val="44"/>
                                    <w:lang w:val="es-ES"/>
                                  </w:rPr>
                                  <w:t>Sistema Aurora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44D0C55" id="_x0000_s1027" type="#_x0000_t202" style="position:absolute;margin-left:31.2pt;margin-top:245.3pt;width:379.5pt;height:72.75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" filled="f" stroked="f">
                    <v:textbox>
                      <w:txbxContent>
                        <w:p w14:paraId="74F1E070" w14:textId="02BD913B" w:rsidR="002D6605" w:rsidRPr="00AA147C" w:rsidRDefault="002D6605" w:rsidP="00D660AF">
                          <w:pPr>
                            <w:spacing w:after="0" w:line="276" w:lineRule="auto"/>
                            <w:jc w:val="center"/>
                            <w:rPr>
                              <w:rFonts w:ascii="Segoe UI Semibold" w:hAnsi="Segoe UI Semibold" w:cs="Segoe UI Semibold"/>
                              <w:sz w:val="44"/>
                              <w:lang w:val="es-ES"/>
                            </w:rPr>
                          </w:pPr>
                          <w:r w:rsidRPr="00AA147C">
                            <w:rPr>
                              <w:rFonts w:ascii="Segoe UI Semibold" w:hAnsi="Segoe UI Semibold" w:cs="Segoe UI Semibold"/>
                              <w:sz w:val="44"/>
                              <w:lang w:val="es-ES"/>
                            </w:rPr>
                            <w:t xml:space="preserve">Lineamientos de seguridad Aurora</w:t>
                          </w:r>
                        </w:p>
                        <w:p w14:paraId="70E69A59" w14:textId="0DA21622" w:rsidR="002D6605" w:rsidRPr="00AA147C" w:rsidRDefault="002D6605" w:rsidP="00D660AF">
                          <w:pPr>
                            <w:spacing w:after="0" w:line="276" w:lineRule="auto"/>
                            <w:jc w:val="center"/>
                            <w:rPr>
                              <w:rFonts w:ascii="Segoe UI Semibold" w:hAnsi="Segoe UI Semibold" w:cs="Segoe UI Semibold"/>
                              <w:sz w:val="44"/>
                              <w:lang w:val="es-ES"/>
                            </w:rPr>
                          </w:pPr>
                          <w:r w:rsidRPr="00AA147C">
                            <w:rPr>
                              <w:rFonts w:ascii="Segoe UI Semibold" w:hAnsi="Segoe UI Semibold" w:cs="Segoe UI Semibold"/>
                              <w:sz w:val="44"/>
                              <w:lang w:val="es-ES"/>
                            </w:rPr>
                            <w:t>Sistema Aurora</w:t>
                          </w:r>
                        </w:p>
                      </w:txbxContent>
                    </v:textbox>
                    <w10:wrap type="square" anchorx="margin"/>
                  </v:shape>
                </w:pict>
              </mc:Fallback>
            </mc:AlternateContent>
          </w:r>
          <w:r w:rsidR="007376A6"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62336" behindDoc="0" locked="0" layoutInCell="1" allowOverlap="1" wp14:anchorId="359F5CB1" wp14:editId="16BA7B09">
                    <wp:simplePos x="0" y="0"/>
                    <wp:positionH relativeFrom="margin">
                      <wp:align>center</wp:align>
                    </wp:positionH>
                    <wp:positionV relativeFrom="paragraph">
                      <wp:posOffset>4796155</wp:posOffset>
                    </wp:positionV>
                    <wp:extent cx="2360930" cy="1404620"/>
                    <wp:effectExtent l="0" t="0" r="0" b="4445"/>
                    <wp:wrapSquare wrapText="bothSides"/>
                    <wp:docPr id="7" name="Cuadro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360930" cy="140462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8D49B82" w14:textId="5901C5CA" w:rsidR="002D6605" w:rsidRPr="00AA147C" w:rsidRDefault="00A94061" w:rsidP="007376A6">
                                <w:pPr>
                                  <w:spacing w:after="0" w:line="276" w:lineRule="auto"/>
                                  <w:jc w:val="center"/>
                                  <w:rPr>
                                    <w:rFonts w:ascii="Segoe UI Emoji" w:hAnsi="Segoe UI Emoji" w:cs="Arial"/>
                                    <w:color w:val="278FF8" w:themeColor="accent1" w:themeShade="BF"/>
                                    <w:sz w:val="32"/>
                                    <w:lang w:val="es-ES"/>
                                  </w:rPr>
                                </w:pPr>
                                <w:r w:rsidRPr="00AA147C">
                                  <w:rPr>
                                    <w:rFonts w:ascii="Segoe UI Emoji" w:hAnsi="Segoe UI Emoji" w:cs="Arial"/>
                                    <w:color w:val="278FF8" w:themeColor="accent1" w:themeShade="BF"/>
                                    <w:sz w:val="32"/>
                                    <w:lang w:val="es-ES"/>
                                  </w:rPr>
                                  <w:t>Defensoría del Pueblo</w:t>
                                </w:r>
                              </w:p>
                              <w:p w14:paraId="204E557B" w14:textId="29539B28" w:rsidR="0005346C" w:rsidRPr="00AA147C" w:rsidRDefault="002D6605" w:rsidP="007376A6">
                                <w:pPr>
                                  <w:spacing w:after="0" w:line="276" w:lineRule="auto"/>
                                  <w:jc w:val="center"/>
                                  <w:rPr>
                                    <w:rFonts w:ascii="Segoe UI Emoji" w:hAnsi="Segoe UI Emoji" w:cs="Arial"/>
                                    <w:color w:val="278FF8" w:themeColor="accent1" w:themeShade="BF"/>
                                    <w:sz w:val="32"/>
                                    <w:lang w:val="es-ES"/>
                                  </w:rPr>
                                </w:pPr>
                                <w:r w:rsidRPr="00AA147C">
                                  <w:rPr>
                                    <w:rFonts w:ascii="Segoe UI Emoji" w:hAnsi="Segoe UI Emoji" w:cs="Arial"/>
                                    <w:color w:val="278FF8" w:themeColor="accent1" w:themeShade="BF"/>
                                    <w:sz w:val="32"/>
                                    <w:lang w:val="es-ES"/>
                                  </w:rPr>
                                  <w:t>DNDP</w:t>
                                </w:r>
                                <w:r w:rsidR="007376A6" w:rsidRPr="00AA147C">
                                  <w:rPr>
                                    <w:rFonts w:ascii="Segoe UI Emoji" w:hAnsi="Segoe UI Emoji" w:cs="Arial"/>
                                    <w:color w:val="278FF8" w:themeColor="accent1" w:themeShade="BF"/>
                                    <w:sz w:val="32"/>
                                    <w:lang w:val="es-ES"/>
                                  </w:rPr>
                                  <w:t xml:space="preserve"> </w:t>
                                </w:r>
                                <w:r w:rsidRPr="00AA147C">
                                  <w:rPr>
                                    <w:rFonts w:ascii="Segoe UI Emoji" w:hAnsi="Segoe UI Emoji" w:cs="Arial"/>
                                    <w:color w:val="278FF8" w:themeColor="accent1" w:themeShade="BF"/>
                                    <w:sz w:val="32"/>
                                    <w:lang w:val="es-ES"/>
                                  </w:rPr>
                                  <w:t>Grupo de Transformación Digital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40000</wp14:pctWidth>
                    </wp14:sizeRelH>
                    <wp14:sizeRelV relativeFrom="margin">
                      <wp14:pctHeight>20000</wp14:pctHeight>
                    </wp14:sizeRelV>
                  </wp:anchor>
                </w:drawing>
              </mc:Choice>
              <mc:Fallback>
                <w:pict>
                  <v:shape w14:anchorId="359F5CB1" id="_x0000_s1028" type="#_x0000_t202" style="position:absolute;margin-left:0;margin-top:377.65pt;width:185.9pt;height:110.6pt;z-index:251662336;visibility:visible;mso-wrap-style:square;mso-width-percent:40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" filled="f" stroked="f">
                    <v:textbox style="mso-fit-shape-to-text:t">
                      <w:txbxContent>
                        <w:p w14:paraId="68D49B82" w14:textId="5901C5CA" w:rsidR="002D6605" w:rsidRPr="00AA147C" w:rsidRDefault="00A94061" w:rsidP="007376A6">
                          <w:pPr>
                            <w:spacing w:after="0" w:line="276" w:lineRule="auto"/>
                            <w:jc w:val="center"/>
                            <w:rPr>
                              <w:rFonts w:ascii="Segoe UI Emoji" w:hAnsi="Segoe UI Emoji" w:cs="Arial"/>
                              <w:color w:val="278FF8" w:themeColor="accent1" w:themeShade="BF"/>
                              <w:sz w:val="32"/>
                              <w:lang w:val="es-ES"/>
                            </w:rPr>
                          </w:pPr>
                          <w:r w:rsidRPr="00AA147C">
                            <w:rPr>
                              <w:rFonts w:ascii="Segoe UI Emoji" w:hAnsi="Segoe UI Emoji" w:cs="Arial"/>
                              <w:color w:val="278FF8" w:themeColor="accent1" w:themeShade="BF"/>
                              <w:sz w:val="32"/>
                              <w:lang w:val="es-ES"/>
                            </w:rPr>
                            <w:t>Defensoría del Pueblo</w:t>
                          </w:r>
                        </w:p>
                        <w:p w14:paraId="204E557B" w14:textId="29539B28" w:rsidR="0005346C" w:rsidRPr="00AA147C" w:rsidRDefault="002D6605" w:rsidP="007376A6">
                          <w:pPr>
                            <w:spacing w:after="0" w:line="276" w:lineRule="auto"/>
                            <w:jc w:val="center"/>
                            <w:rPr>
                              <w:rFonts w:ascii="Segoe UI Emoji" w:hAnsi="Segoe UI Emoji" w:cs="Arial"/>
                              <w:color w:val="278FF8" w:themeColor="accent1" w:themeShade="BF"/>
                              <w:sz w:val="32"/>
                              <w:lang w:val="es-ES"/>
                            </w:rPr>
                          </w:pPr>
                          <w:r w:rsidRPr="00AA147C">
                            <w:rPr>
                              <w:rFonts w:ascii="Segoe UI Emoji" w:hAnsi="Segoe UI Emoji" w:cs="Arial"/>
                              <w:color w:val="278FF8" w:themeColor="accent1" w:themeShade="BF"/>
                              <w:sz w:val="32"/>
                              <w:lang w:val="es-ES"/>
                            </w:rPr>
                            <w:t>DNDP</w:t>
                          </w:r>
                          <w:r w:rsidR="007376A6" w:rsidRPr="00AA147C">
                            <w:rPr>
                              <w:rFonts w:ascii="Segoe UI Emoji" w:hAnsi="Segoe UI Emoji" w:cs="Arial"/>
                              <w:color w:val="278FF8" w:themeColor="accent1" w:themeShade="BF"/>
                              <w:sz w:val="32"/>
                              <w:lang w:val="es-ES"/>
                            </w:rPr>
                            <w:t xml:space="preserve"> </w:t>
                          </w:r>
                          <w:r w:rsidRPr="00AA147C">
                            <w:rPr>
                              <w:rFonts w:ascii="Segoe UI Emoji" w:hAnsi="Segoe UI Emoji" w:cs="Arial"/>
                              <w:color w:val="278FF8" w:themeColor="accent1" w:themeShade="BF"/>
                              <w:sz w:val="32"/>
                              <w:lang w:val="es-ES"/>
                            </w:rPr>
                            <w:t>Grupo de Transformación Digital</w:t>
                          </w:r>
                        </w:p>
                      </w:txbxContent>
                    </v:textbox>
                    <w10:wrap type="square" anchorx="margin"/>
                  </v:shape>
                </w:pict>
              </mc:Fallback>
            </mc:AlternateContent>
          </w:r>
          <w:r w:rsidR="0005346C">
            <w:br w:type="page"/>
          </w:r>
        </w:p>
      </w:sdtContent>
    </w:sdt>
    <w:p>
      <w:pPr>
        <w:pStyle w:val="Ttulo1"/>
        <w:spacing w:before="0"/>
      </w:pPr>
      <w:r>
        <w:t>Control de cambios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68"/>
        <w:gridCol w:w="1768"/>
        <w:gridCol w:w="1768"/>
        <w:gridCol w:w="1768"/>
        <w:gridCol w:w="1768"/>
      </w:tblGrid>
      <w:tr>
        <w:tc>
          <w:tcPr>
            <w:tcW w:type="dxa" w:w="176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Versión</w:t>
            </w:r>
          </w:p>
        </w:tc>
        <w:tc>
          <w:tcPr>
            <w:tcW w:type="dxa" w:w="176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Fecha</w:t>
            </w:r>
          </w:p>
        </w:tc>
        <w:tc>
          <w:tcPr>
            <w:tcW w:type="dxa" w:w="176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Responsable</w:t>
            </w:r>
          </w:p>
        </w:tc>
        <w:tc>
          <w:tcPr>
            <w:tcW w:type="dxa" w:w="176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Descripción del cambio</w:t>
            </w:r>
          </w:p>
        </w:tc>
        <w:tc>
          <w:tcPr>
            <w:tcW w:type="dxa" w:w="176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Aprobación</w:t>
            </w:r>
          </w:p>
        </w:tc>
      </w:tr>
      <w:tr>
        <w:tc>
          <w:tcPr>
            <w:tcW w:type="dxa" w:w="176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1.0</w:t>
            </w:r>
          </w:p>
        </w:tc>
        <w:tc>
          <w:tcPr>
            <w:tcW w:type="dxa" w:w="176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2026-05-19</w:t>
            </w:r>
          </w:p>
        </w:tc>
        <w:tc>
          <w:tcPr>
            <w:tcW w:type="dxa" w:w="176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Dirección Nacional de Defensoría Pública (DNDP) - Grupo de Transformación Digital</w:t>
            </w:r>
          </w:p>
        </w:tc>
        <w:tc>
          <w:tcPr>
            <w:tcW w:type="dxa" w:w="176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Versión inicial de entrega técnica.</w:t>
            </w:r>
          </w:p>
        </w:tc>
        <w:tc>
          <w:tcPr>
            <w:tcW w:type="dxa" w:w="176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Equipo DNDP</w:t>
            </w:r>
          </w:p>
        </w:tc>
      </w:tr>
      <w:tr>
        <w:tc>
          <w:tcPr>
            <w:tcW w:type="dxa" w:w="176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1.1</w:t>
            </w:r>
          </w:p>
        </w:tc>
        <w:tc>
          <w:tcPr>
            <w:tcW w:type="dxa" w:w="176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2026-05-28</w:t>
            </w:r>
          </w:p>
        </w:tc>
        <w:tc>
          <w:tcPr>
            <w:tcW w:type="dxa" w:w="176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Dirección Nacional de Defensoría Pública (DNDP) - Grupo de Transformación Digital</w:t>
            </w:r>
          </w:p>
        </w:tc>
        <w:tc>
          <w:tcPr>
            <w:tcW w:type="dxa" w:w="176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Ajuste de formato institucional, control documental, índice, repositorio institucional, despliegue, roles, URL de ambiente y pruebas.</w:t>
            </w:r>
          </w:p>
        </w:tc>
        <w:tc>
          <w:tcPr>
            <w:tcW w:type="dxa" w:w="176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Pendiente aprobación institucional</w:t>
            </w:r>
          </w:p>
        </w:tc>
      </w:tr>
    </w:tbl>
    <w:p/>
    <w:p>
      <w:pPr>
        <w:pStyle w:val="Ttulo1"/>
      </w:pPr>
      <w:r>
        <w:t>Tabla de contenido</w:t>
      </w:r>
    </w:p>
    <w:p>
      <w:pPr>
        <w:spacing w:after="120"/>
      </w:pPr>
      <w:r>
        <w:rPr>
          <w:i/>
          <w:sz w:val="18"/>
        </w:rPr>
        <w:t>Índice generado con la estructura de títulos del documento.</w:t>
      </w:r>
    </w:p>
    <w:p>
      <w:pPr>
        <w:ind w:left="0"/>
        <w:spacing w:after="80"/>
      </w:pPr>
      <w:r>
        <w:rPr>
          <w:b/>
          <w:sz w:val="22"/>
          <w:szCs w:val="22"/>
        </w:rPr>
        <w:t>Objeto</w:t>
      </w:r>
    </w:p>
    <w:p>
      <w:pPr>
        <w:ind w:left="0"/>
        <w:spacing w:after="80"/>
      </w:pPr>
      <w:r>
        <w:rPr>
          <w:b/>
          <w:sz w:val="22"/>
          <w:szCs w:val="22"/>
        </w:rPr>
        <w:t>Autenticación y autorización</w:t>
      </w:r>
    </w:p>
    <w:p>
      <w:pPr>
        <w:ind w:left="0"/>
        <w:spacing w:after="80"/>
      </w:pPr>
      <w:r>
        <w:rPr>
          <w:b/>
          <w:sz w:val="22"/>
          <w:szCs w:val="22"/>
        </w:rPr>
        <w:t>Custodia de código y secretos</w:t>
      </w:r>
    </w:p>
    <w:p>
      <w:pPr>
        <w:ind w:left="0"/>
        <w:spacing w:after="80"/>
      </w:pPr>
      <w:r>
        <w:rPr>
          <w:b/>
          <w:sz w:val="22"/>
          <w:szCs w:val="22"/>
        </w:rPr>
        <w:t>Trazabilidad</w:t>
      </w:r>
    </w:p>
    <w:p>
      <w:pPr>
        <w:ind w:left="0"/>
        <w:spacing w:after="80"/>
      </w:pPr>
      <w:r>
        <w:rPr>
          <w:b/>
          <w:sz w:val="22"/>
          <w:szCs w:val="22"/>
        </w:rPr>
        <w:t>Diagramas de apoyo</w:t>
      </w:r>
    </w:p>
    <w:p>
      <w:pPr>
        <w:ind w:left="360"/>
        <w:spacing w:after="80"/>
      </w:pPr>
      <w:r>
        <w:rPr>
          <w:sz w:val="20"/>
          <w:szCs w:val="20"/>
        </w:rPr>
        <w:t>Diagrama de autenticación y roles de Aurora</w:t>
      </w:r>
    </w:p>
    <w:p>
      <w:r>
        <w:fldChar w:fldCharType="begin" w:dirty="true"/>
        <w:instrText xml:space="preserve">TOC \o "1-3" \h \z \u</w:instrText>
        <w:fldChar w:fldCharType="separate"/>
        <w:t>Para actualizar números de página: clic derecho sobre este índice y seleccionar Actualizar campo.</w:t>
        <w:fldChar w:fldCharType="end"/>
      </w:r>
    </w:p>
    <w:p>
      <w:r>
        <w:br w:type="page"/>
      </w:r>
    </w:p>
    <w:p>
      <w:pPr>
        <w:pStyle w:val="Ttulo1"/>
      </w:pPr>
      <w:r>
        <w:t>Objeto</w:t>
      </w:r>
    </w:p>
    <w:p>
      <w:r>
        <w:t>Este documento establece lineamientos de seguridad para autenticación, autorización, custodia del código, secretos, datos personales y operación de Aurora.</w:t>
      </w:r>
    </w:p>
    <w:p>
      <w:pPr>
        <w:pStyle w:val="Ttulo1"/>
      </w:pPr>
      <w:r>
        <w:t>Autenticación y autorización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</w:tcPr>
          <w:p>
            <w:r>
              <w:t>Elemento</w:t>
            </w:r>
          </w:p>
        </w:tc>
        <w:tc>
          <w:tcPr>
            <w:tcW w:type="dxa" w:w="4419"/>
          </w:tcPr>
          <w:p>
            <w:r>
              <w:t>Configuración / comportamiento</w:t>
            </w:r>
          </w:p>
        </w:tc>
      </w:tr>
      <w:tr>
        <w:tc>
          <w:tcPr>
            <w:tcW w:type="dxa" w:w="4419"/>
          </w:tcPr>
          <w:p>
            <w:r>
              <w:t>Autenticación institucional</w:t>
            </w:r>
          </w:p>
        </w:tc>
        <w:tc>
          <w:tcPr>
            <w:tcW w:type="dxa" w:w="4419"/>
          </w:tcPr>
          <w:p>
            <w:r>
              <w:t>Microsoft Entra ID / Azure AD mediante App Registration y MSAL.</w:t>
            </w:r>
          </w:p>
        </w:tc>
      </w:tr>
      <w:tr>
        <w:tc>
          <w:tcPr>
            <w:tcW w:type="dxa" w:w="4419"/>
          </w:tcPr>
          <w:p>
            <w:r>
              <w:t>Rol usuario</w:t>
            </w:r>
          </w:p>
        </w:tc>
        <w:tc>
          <w:tcPr>
            <w:tcW w:type="dxa" w:w="4419"/>
          </w:tcPr>
          <w:p>
            <w:r>
              <w:t>Consulta, diligenciamiento de formularios, descarga de formatos y operación ordinaria.</w:t>
            </w:r>
          </w:p>
        </w:tc>
      </w:tr>
      <w:tr>
        <w:tc>
          <w:tcPr>
            <w:tcW w:type="dxa" w:w="4419"/>
          </w:tcPr>
          <w:p>
            <w:r>
              <w:t>Rol admin</w:t>
            </w:r>
          </w:p>
        </w:tc>
        <w:tc>
          <w:tcPr>
            <w:tcW w:type="dxa" w:w="4419"/>
          </w:tcPr>
          <w:p>
            <w:r>
              <w:t>Acceso a módulos administrativos como Cargas mensuales y actividades de soporte.</w:t>
            </w:r>
          </w:p>
        </w:tc>
      </w:tr>
      <w:tr>
        <w:tc>
          <w:tcPr>
            <w:tcW w:type="dxa" w:w="4419"/>
          </w:tcPr>
          <w:p>
            <w:r>
              <w:t>Variables</w:t>
            </w:r>
          </w:p>
        </w:tc>
        <w:tc>
          <w:tcPr>
            <w:tcW w:type="dxa" w:w="4419"/>
          </w:tcPr>
          <w:p>
            <w:r>
              <w:t>AZURE_AD_REQUIRED_APP_ROLES, AZURE_AD_REQUIRED_GROUP_IDS y CARGUEBD_ADMIN_ROLES.</w:t>
            </w:r>
          </w:p>
        </w:tc>
      </w:tr>
      <w:tr>
        <w:tc>
          <w:tcPr>
            <w:tcW w:type="dxa" w:w="4419"/>
          </w:tcPr>
          <w:p>
            <w:r>
              <w:t>Azure DevOps</w:t>
            </w:r>
          </w:p>
        </w:tc>
        <w:tc>
          <w:tcPr>
            <w:tcW w:type="dxa" w:w="4419"/>
          </w:tcPr>
          <w:p>
            <w:r>
              <w:t>Repositorio institucional de código; no administra el ingreso funcional de usuarios finales.</w:t>
            </w:r>
          </w:p>
        </w:tc>
      </w:tr>
    </w:tbl>
    <w:p>
      <w:r>
        <w:t>La entidad define los grupos o roles en Microsoft Entra ID. Azure DevOps se usa para repositorio y control de código; no reemplaza el directorio institucional de autenticación de usuarios finales.</w:t>
      </w:r>
    </w:p>
    <w:p>
      <w:pPr>
        <w:pStyle w:val="Ttulo1"/>
      </w:pPr>
      <w:r>
        <w:t>Custodia de código y secretos</w:t>
      </w:r>
    </w:p>
    <w:p>
      <w:r>
        <w:t>• La versión cero se entrega en SharePoint.</w:t>
      </w:r>
    </w:p>
    <w:p>
      <w:r>
        <w:t>• El repositorio institucional posterior será Azure DevOps.</w:t>
      </w:r>
    </w:p>
    <w:p>
      <w:r>
        <w:t>• No versionar .env ni credenciales.</w:t>
      </w:r>
    </w:p>
    <w:p>
      <w:r>
        <w:t>• No versionar Excel con datos personales.</w:t>
      </w:r>
    </w:p>
    <w:p>
      <w:r>
        <w:t>• Usar cuentas nominales y permisos mínimos necesarios.</w:t>
      </w:r>
    </w:p>
    <w:p>
      <w:pPr>
        <w:pStyle w:val="Ttulo1"/>
      </w:pPr>
      <w:r>
        <w:t>Trazabilidad</w:t>
      </w:r>
    </w:p>
    <w:p>
      <w:r>
        <w:t>La aplicación mantiene identidad y roles de sesión. El módulo de cargas conserva usuario asociado a la carga. La auditoría de edición de formularios requiere definición de campos o tabla de auditoría en Oracle si la entidad exige trazabilidad nominal por registro modificado.</w:t>
      </w:r>
    </w:p>
    <w:p>
      <w:r>
        <w:br w:type="page"/>
      </w:r>
    </w:p>
    <w:p>
      <w:pPr>
        <w:pStyle w:val="Ttulo1"/>
      </w:pPr>
      <w:r>
        <w:t>Diagramas de apoyo</w:t>
      </w:r>
    </w:p>
    <w:p>
      <w:pPr>
        <w:pStyle w:val="Ttulo2"/>
      </w:pPr>
      <w:r>
        <w:t>Diagrama de autenticación y roles de Aurora</w:t>
      </w:r>
    </w:p>
    <w:p>
      <w:r>
        <w:drawing>
          <wp:inline xmlns:a="http://schemas.openxmlformats.org/drawingml/2006/main" xmlns:pic="http://schemas.openxmlformats.org/drawingml/2006/picture">
            <wp:extent cx="5943600" cy="3302000"/>
            <wp:docPr id="8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" name="04_autenticacion_roles_auror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Figura. Diagrama de autenticación y roles de Aurora.</w:t>
      </w:r>
    </w:p>
    <w:sectPr w:rsidR="00AA147C" w:rsidRPr="00E551B3" w:rsidSect="0005346C">
      <w:headerReference w:type="default" r:id="rId13"/>
      <w:footerReference w:type="default" r:id="rId14"/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BEA563" w14:textId="77777777" w:rsidR="00B119D5" w:rsidRDefault="00B119D5" w:rsidP="004B2DF4">
      <w:pPr>
        <w:spacing w:after="0" w:line="240" w:lineRule="auto"/>
      </w:pPr>
      <w:r>
        <w:separator/>
      </w:r>
    </w:p>
  </w:endnote>
  <w:endnote w:type="continuationSeparator" w:id="0">
    <w:p w14:paraId="1AFAD277" w14:textId="77777777" w:rsidR="00B119D5" w:rsidRDefault="00B119D5" w:rsidP="004B2D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857DC" w14:textId="6EFB3226" w:rsidR="00C3299A" w:rsidRDefault="0098459B" w:rsidP="00AC4802">
    <w:pPr>
      <w:tabs>
        <w:tab w:val="right" w:pos="8838"/>
      </w:tabs>
      <w:spacing w:before="32" w:line="240" w:lineRule="auto"/>
      <w:ind w:left="20"/>
      <w:rPr>
        <w:noProof/>
      </w:rPr>
    </w:pPr>
    <w:r>
      <w:rPr>
        <w:noProof/>
      </w:rPr>
      <w:drawing>
        <wp:anchor distT="0" distB="0" distL="114300" distR="114300" simplePos="0" relativeHeight="251665408" behindDoc="1" locked="0" layoutInCell="1" allowOverlap="1" wp14:anchorId="5CBEF08C" wp14:editId="0DAA11F5">
          <wp:simplePos x="0" y="0"/>
          <wp:positionH relativeFrom="page">
            <wp:align>right</wp:align>
          </wp:positionH>
          <wp:positionV relativeFrom="paragraph">
            <wp:posOffset>-225425</wp:posOffset>
          </wp:positionV>
          <wp:extent cx="7736205" cy="1394460"/>
          <wp:effectExtent l="0" t="0" r="0" b="0"/>
          <wp:wrapNone/>
          <wp:docPr id="10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36205" cy="13944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C4802">
      <w:rPr>
        <w:noProof/>
      </w:rPr>
      <w:tab/>
    </w:r>
  </w:p>
  <w:p w14:paraId="093A8C2D" w14:textId="54B310F2" w:rsidR="00C3299A" w:rsidRPr="00C3299A" w:rsidRDefault="0095783E" w:rsidP="0095783E">
    <w:pPr>
      <w:tabs>
        <w:tab w:val="left" w:pos="8076"/>
      </w:tabs>
      <w:spacing w:before="32" w:line="240" w:lineRule="auto"/>
      <w:ind w:left="20"/>
      <w:rPr>
        <w:rFonts w:ascii="Arial" w:hAnsi="Arial" w:cs="Arial"/>
        <w:sz w:val="18"/>
      </w:rPr>
    </w:pPr>
    <w:r>
      <w:rPr>
        <w:rFonts w:ascii="Arial" w:hAnsi="Arial" w:cs="Arial"/>
        <w:sz w:val="18"/>
      </w:rPr>
      <w:tab/>
    </w:r>
  </w:p>
  <w:p w14:paraId="0370CB8A" w14:textId="6B2AFB2F" w:rsidR="00C3299A" w:rsidRDefault="00C3299A" w:rsidP="000D1414">
    <w:pPr>
      <w:pStyle w:val="Piedepgina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B3ACA7" w14:textId="77777777" w:rsidR="00B119D5" w:rsidRDefault="00B119D5" w:rsidP="004B2DF4">
      <w:pPr>
        <w:spacing w:after="0" w:line="240" w:lineRule="auto"/>
      </w:pPr>
      <w:r>
        <w:separator/>
      </w:r>
    </w:p>
  </w:footnote>
  <w:footnote w:type="continuationSeparator" w:id="0">
    <w:p w14:paraId="377F2EF5" w14:textId="77777777" w:rsidR="00B119D5" w:rsidRDefault="00B119D5" w:rsidP="004B2D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646143" w14:textId="1D50D409" w:rsidR="00822429" w:rsidRDefault="000550D8">
    <w:pPr>
      <w:pStyle w:val="Encabezado"/>
      <w:rPr>
        <w:noProof/>
      </w:rPr>
    </w:pPr>
    <w:r>
      <w:rPr>
        <w:noProof/>
      </w:rPr>
      <w:drawing>
        <wp:anchor distT="0" distB="0" distL="114300" distR="114300" simplePos="0" relativeHeight="251666432" behindDoc="0" locked="0" layoutInCell="1" allowOverlap="1" wp14:anchorId="28BF33E3" wp14:editId="244018D1">
          <wp:simplePos x="0" y="0"/>
          <wp:positionH relativeFrom="column">
            <wp:posOffset>-1179195</wp:posOffset>
          </wp:positionH>
          <wp:positionV relativeFrom="paragraph">
            <wp:posOffset>-434340</wp:posOffset>
          </wp:positionV>
          <wp:extent cx="7895590" cy="1554480"/>
          <wp:effectExtent l="0" t="0" r="0" b="7620"/>
          <wp:wrapSquare wrapText="bothSides"/>
          <wp:docPr id="9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95590" cy="15544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updateFields w:val="true"/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DF4"/>
    <w:rsid w:val="00020B2C"/>
    <w:rsid w:val="00022052"/>
    <w:rsid w:val="0004353B"/>
    <w:rsid w:val="0005346C"/>
    <w:rsid w:val="000550D8"/>
    <w:rsid w:val="000859A7"/>
    <w:rsid w:val="000A2A84"/>
    <w:rsid w:val="000C74B9"/>
    <w:rsid w:val="000D1414"/>
    <w:rsid w:val="000F5469"/>
    <w:rsid w:val="00154E64"/>
    <w:rsid w:val="00195C7C"/>
    <w:rsid w:val="001D4E5F"/>
    <w:rsid w:val="002369FA"/>
    <w:rsid w:val="002370F0"/>
    <w:rsid w:val="00291715"/>
    <w:rsid w:val="002C423A"/>
    <w:rsid w:val="002D6605"/>
    <w:rsid w:val="00314E39"/>
    <w:rsid w:val="003917BC"/>
    <w:rsid w:val="00400224"/>
    <w:rsid w:val="0041244A"/>
    <w:rsid w:val="00432EA3"/>
    <w:rsid w:val="0046170B"/>
    <w:rsid w:val="00480843"/>
    <w:rsid w:val="00485E52"/>
    <w:rsid w:val="004B2DF4"/>
    <w:rsid w:val="004C7BAD"/>
    <w:rsid w:val="004D63C4"/>
    <w:rsid w:val="004F4475"/>
    <w:rsid w:val="00557623"/>
    <w:rsid w:val="0060061D"/>
    <w:rsid w:val="00616C3A"/>
    <w:rsid w:val="00656A79"/>
    <w:rsid w:val="006E7527"/>
    <w:rsid w:val="006E78B3"/>
    <w:rsid w:val="007376A6"/>
    <w:rsid w:val="00776E19"/>
    <w:rsid w:val="0078714A"/>
    <w:rsid w:val="007B0902"/>
    <w:rsid w:val="00801FE8"/>
    <w:rsid w:val="00822429"/>
    <w:rsid w:val="00847C28"/>
    <w:rsid w:val="00853767"/>
    <w:rsid w:val="0089476B"/>
    <w:rsid w:val="008D5B4F"/>
    <w:rsid w:val="009469DC"/>
    <w:rsid w:val="0095783E"/>
    <w:rsid w:val="00971224"/>
    <w:rsid w:val="0098459B"/>
    <w:rsid w:val="009B4EF9"/>
    <w:rsid w:val="00A34DCA"/>
    <w:rsid w:val="00A42FD2"/>
    <w:rsid w:val="00A94061"/>
    <w:rsid w:val="00AA147C"/>
    <w:rsid w:val="00AC4802"/>
    <w:rsid w:val="00B119D5"/>
    <w:rsid w:val="00B450BC"/>
    <w:rsid w:val="00B70C97"/>
    <w:rsid w:val="00BB2A26"/>
    <w:rsid w:val="00C21900"/>
    <w:rsid w:val="00C3299A"/>
    <w:rsid w:val="00C80C56"/>
    <w:rsid w:val="00C83329"/>
    <w:rsid w:val="00CA0953"/>
    <w:rsid w:val="00CF2234"/>
    <w:rsid w:val="00D01106"/>
    <w:rsid w:val="00D660AF"/>
    <w:rsid w:val="00E11664"/>
    <w:rsid w:val="00E551B3"/>
    <w:rsid w:val="00E65B45"/>
    <w:rsid w:val="00E74017"/>
    <w:rsid w:val="00EE779B"/>
    <w:rsid w:val="00EF6A94"/>
    <w:rsid w:val="00F473F7"/>
    <w:rsid w:val="00FA2290"/>
    <w:rsid w:val="00FC1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B429081"/>
  <w15:chartTrackingRefBased/>
  <w15:docId w15:val="{5CEE479D-9859-478E-BB3C-16562185F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2234"/>
    <w:rPr>
      <w:rFonts w:ascii="Arial" w:hAnsi="Arial"/>
      <w:sz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B450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 w:ascii="Arial" w:hAnsi="Arial"/>
      <w:color w:val="002B5C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450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/>
      <w:color w:val="002B5C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450BC"/>
    <w:pPr>
      <w:keepNext/>
      <w:keepLines/>
      <w:spacing w:before="160" w:after="80"/>
      <w:outlineLvl w:val="2"/>
    </w:pPr>
    <w:rPr>
      <w:rFonts w:eastAsiaTheme="majorEastAsia" w:cstheme="majorBidi" w:ascii="Arial" w:hAnsi="Arial"/>
      <w:color w:val="002B5C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450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78FF8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450BC"/>
    <w:pPr>
      <w:keepNext/>
      <w:keepLines/>
      <w:spacing w:before="80" w:after="40"/>
      <w:outlineLvl w:val="4"/>
    </w:pPr>
    <w:rPr>
      <w:rFonts w:eastAsiaTheme="majorEastAsia" w:cstheme="majorBidi"/>
      <w:color w:val="278FF8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450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450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450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450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450BC"/>
    <w:rPr>
      <w:rFonts w:asciiTheme="majorHAnsi" w:eastAsiaTheme="majorEastAsia" w:hAnsiTheme="majorHAnsi" w:cstheme="majorBidi"/>
      <w:color w:val="278FF8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450BC"/>
    <w:rPr>
      <w:rFonts w:asciiTheme="majorHAnsi" w:eastAsiaTheme="majorEastAsia" w:hAnsiTheme="majorHAnsi" w:cstheme="majorBidi"/>
      <w:color w:val="278FF8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450BC"/>
    <w:rPr>
      <w:rFonts w:eastAsiaTheme="majorEastAsia" w:cstheme="majorBidi"/>
      <w:color w:val="278FF8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450BC"/>
    <w:rPr>
      <w:rFonts w:eastAsiaTheme="majorEastAsia" w:cstheme="majorBidi"/>
      <w:i/>
      <w:iCs/>
      <w:color w:val="278FF8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450BC"/>
    <w:rPr>
      <w:rFonts w:eastAsiaTheme="majorEastAsia" w:cstheme="majorBidi"/>
      <w:color w:val="278FF8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450B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450B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450B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450B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450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450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450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450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450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450B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B2DF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450BC"/>
    <w:rPr>
      <w:i/>
      <w:iCs/>
      <w:color w:val="278FF8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450BC"/>
    <w:pPr>
      <w:pBdr>
        <w:top w:val="single" w:sz="4" w:space="10" w:color="278FF8" w:themeColor="accent1" w:themeShade="BF"/>
        <w:bottom w:val="single" w:sz="4" w:space="10" w:color="278FF8" w:themeColor="accent1" w:themeShade="BF"/>
      </w:pBdr>
      <w:spacing w:before="360" w:after="360"/>
      <w:ind w:left="864" w:right="864"/>
      <w:jc w:val="center"/>
    </w:pPr>
    <w:rPr>
      <w:i/>
      <w:iCs/>
      <w:color w:val="278FF8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450BC"/>
    <w:rPr>
      <w:i/>
      <w:iCs/>
      <w:color w:val="278FF8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450BC"/>
    <w:rPr>
      <w:b/>
      <w:bCs/>
      <w:smallCaps/>
      <w:color w:val="278FF8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4B2DF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B2DF4"/>
  </w:style>
  <w:style w:type="paragraph" w:styleId="Piedepgina">
    <w:name w:val="footer"/>
    <w:basedOn w:val="Normal"/>
    <w:link w:val="PiedepginaCar"/>
    <w:uiPriority w:val="99"/>
    <w:unhideWhenUsed/>
    <w:rsid w:val="004B2DF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B2DF4"/>
  </w:style>
  <w:style w:type="paragraph" w:styleId="Descripcin">
    <w:name w:val="caption"/>
    <w:basedOn w:val="Normal"/>
    <w:next w:val="Normal"/>
    <w:uiPriority w:val="35"/>
    <w:semiHidden/>
    <w:unhideWhenUsed/>
    <w:qFormat/>
    <w:rsid w:val="00B450B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B450BC"/>
    <w:rPr>
      <w:b/>
      <w:bCs/>
    </w:rPr>
  </w:style>
  <w:style w:type="character" w:styleId="nfasis">
    <w:name w:val="Emphasis"/>
    <w:basedOn w:val="Fuentedeprrafopredeter"/>
    <w:uiPriority w:val="20"/>
    <w:qFormat/>
    <w:rsid w:val="00B450BC"/>
    <w:rPr>
      <w:i/>
      <w:iCs/>
    </w:rPr>
  </w:style>
  <w:style w:type="paragraph" w:styleId="Sinespaciado">
    <w:name w:val="No Spacing"/>
    <w:uiPriority w:val="1"/>
    <w:qFormat/>
    <w:rsid w:val="00B450BC"/>
    <w:pPr>
      <w:spacing w:after="0" w:line="240" w:lineRule="auto"/>
    </w:pPr>
  </w:style>
  <w:style w:type="character" w:styleId="nfasissutil">
    <w:name w:val="Subtle Emphasis"/>
    <w:basedOn w:val="Fuentedeprrafopredeter"/>
    <w:uiPriority w:val="19"/>
    <w:qFormat/>
    <w:rsid w:val="00B450BC"/>
    <w:rPr>
      <w:i/>
      <w:iCs/>
      <w:color w:val="404040" w:themeColor="text1" w:themeTint="BF"/>
    </w:rPr>
  </w:style>
  <w:style w:type="character" w:styleId="Referenciasutil">
    <w:name w:val="Subtle Reference"/>
    <w:basedOn w:val="Fuentedeprrafopredeter"/>
    <w:uiPriority w:val="31"/>
    <w:qFormat/>
    <w:rsid w:val="00B450BC"/>
    <w:rPr>
      <w:smallCaps/>
      <w:color w:val="5A5A5A" w:themeColor="text1" w:themeTint="A5"/>
    </w:rPr>
  </w:style>
  <w:style w:type="character" w:styleId="Ttulodellibro">
    <w:name w:val="Book Title"/>
    <w:basedOn w:val="Fuentedeprrafopredeter"/>
    <w:uiPriority w:val="33"/>
    <w:qFormat/>
    <w:rsid w:val="00B450BC"/>
    <w:rPr>
      <w:b/>
      <w:bCs/>
      <w:i/>
      <w:iC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B450BC"/>
    <w:pPr>
      <w:spacing w:before="240" w:after="0"/>
      <w:outlineLvl w:val="9"/>
    </w:pPr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33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0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03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15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Relationship Id="rId17" Type="http://schemas.openxmlformats.org/officeDocument/2006/relationships/image" Target="media/image9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8.jpe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Tema de Office">
  <a:themeElements>
    <a:clrScheme name="Doc defensorí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85C0FB"/>
      </a:accent1>
      <a:accent2>
        <a:srgbClr val="48A1FA"/>
      </a:accent2>
      <a:accent3>
        <a:srgbClr val="034A90"/>
      </a:accent3>
      <a:accent4>
        <a:srgbClr val="023160"/>
      </a:accent4>
      <a:accent5>
        <a:srgbClr val="FFD965"/>
      </a:accent5>
      <a:accent6>
        <a:srgbClr val="BF9000"/>
      </a:accent6>
      <a:hlink>
        <a:srgbClr val="00B0F0"/>
      </a:hlink>
      <a:folHlink>
        <a:srgbClr val="7030A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5A12D2-0262-41C7-B4E2-71F5FF88C2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</TotalTime>
  <Pages>2</Pages>
  <Words>54</Words>
  <Characters>357</Characters>
  <Application>Microsoft Office Word</Application>
  <DocSecurity>0</DocSecurity>
  <Lines>14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Andrés Barreto</dc:creator>
  <cp:keywords/>
  <dc:description/>
  <cp:lastModifiedBy>Andrés Barreto</cp:lastModifiedBy>
  <cp:revision>35</cp:revision>
  <dcterms:created xsi:type="dcterms:W3CDTF">2025-02-12T20:21:00Z</dcterms:created>
  <dcterms:modified xsi:type="dcterms:W3CDTF">2025-12-23T20:51:00Z</dcterms:modified>
</cp:coreProperties>
</file>