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4AFC9" w14:textId="77777777" w:rsidR="00F70A80" w:rsidRDefault="00000000">
      <w:r>
        <w:rPr>
          <w:noProof/>
        </w:rPr>
        <w:drawing>
          <wp:anchor distT="0" distB="0" distL="0" distR="0" simplePos="0" relativeHeight="21" behindDoc="0" locked="0" layoutInCell="0" allowOverlap="1" wp14:anchorId="25A8B8A5" wp14:editId="54C05F91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2" behindDoc="0" locked="0" layoutInCell="0" allowOverlap="1" wp14:anchorId="731F1E68" wp14:editId="0BDE68BB">
            <wp:simplePos x="0" y="0"/>
            <wp:positionH relativeFrom="margin">
              <wp:posOffset>4549140</wp:posOffset>
            </wp:positionH>
            <wp:positionV relativeFrom="paragraph">
              <wp:posOffset>635</wp:posOffset>
            </wp:positionV>
            <wp:extent cx="1207770" cy="1630680"/>
            <wp:effectExtent l="0" t="0" r="0" b="0"/>
            <wp:wrapThrough wrapText="bothSides">
              <wp:wrapPolygon edited="0">
                <wp:start x="9537" y="0"/>
                <wp:lineTo x="2726" y="4037"/>
                <wp:lineTo x="2046" y="5046"/>
                <wp:lineTo x="1365" y="12361"/>
                <wp:lineTo x="1702" y="21448"/>
                <wp:lineTo x="17717" y="21448"/>
                <wp:lineTo x="20102" y="20690"/>
                <wp:lineTo x="19421" y="5297"/>
                <wp:lineTo x="18734" y="4037"/>
                <wp:lineTo x="11923" y="0"/>
                <wp:lineTo x="9537" y="0"/>
              </wp:wrapPolygon>
            </wp:wrapThrough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6B88E2F" w14:textId="77777777" w:rsidR="00F70A80" w:rsidRDefault="00000000">
      <w:r>
        <w:rPr>
          <w:noProof/>
        </w:rPr>
        <w:drawing>
          <wp:anchor distT="4445" distB="0" distL="0" distR="0" simplePos="0" relativeHeight="13" behindDoc="1" locked="0" layoutInCell="0" allowOverlap="1" wp14:anchorId="4CE4CDC7" wp14:editId="6E64859A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0" r="0" b="0"/>
            <wp:wrapNone/>
            <wp:docPr id="3" name="Imagen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7"/>
                    <pic:cNvPicPr/>
                  </pic:nvPicPr>
                  <pic:blipFill>
                    <a:blip r:embed="rId9"/>
                    <a:stretch/>
                  </pic:blipFill>
                  <pic:spPr>
                    <a:xfrm rot="5400000">
                      <a:off x="0" y="0"/>
                      <a:ext cx="11123280" cy="7779240"/>
                    </a:xfrm>
                    <a:prstGeom prst="rect">
                      <a:avLst/>
                    </a:prstGeom>
                    <a:noFill/>
                    <a:ln w="0">
                      <a:noFill/>
                    </a:ln>
                  </pic:spPr>
                </pic:pic>
              </a:graphicData>
            </a:graphic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61336495" w14:textId="77777777" w:rsidR="00F70A80" w:rsidRDefault="00F70A80"/>
        <w:p w14:paraId="0BA69B39" w14:textId="77777777" w:rsidR="00F70A80" w:rsidRDefault="00F70A80"/>
        <w:p w14:paraId="119D8D30" w14:textId="77777777" w:rsidR="00F70A80" w:rsidRDefault="00F70A80"/>
        <w:p w14:paraId="643E15BF" w14:textId="01343F88" w:rsidR="00F70A80" w:rsidRDefault="00000000">
          <w:r>
            <w:rPr>
              <w:noProof/>
            </w:rPr>
            <w:pict w14:anchorId="602A4FF4">
              <v:rect id="Cuadro de texto 2" o:spid="_x0000_s1028" style="position:absolute;margin-left:0;margin-top:377.65pt;width:176.7pt;height:112.05pt;z-index:14;visibility:visible;mso-wrap-style:square;mso-width-percent:400;mso-height-percent:200;mso-wrap-distance-left:9pt;mso-wrap-distance-top:3.6pt;mso-wrap-distance-right:9pt;mso-wrap-distance-bottom:3.9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" o:allowincell="f" filled="f" stroked="f">
                <v:textbox style="mso-fit-shape-to-text:t">
                  <w:txbxContent>
                    <w:p w14:paraId="1F152001" w14:textId="77777777" w:rsidR="00F70A80" w:rsidRDefault="00000000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Segoe UI Emoji" w:hAnsi="Segoe UI Emoji" w:cs="Arial"/>
                          <w:color w:val="278FF8" w:themeColor="accent1" w:themeShade="BF"/>
                          <w:sz w:val="32"/>
                          <w:lang w:val="es-ES"/>
                        </w:rPr>
                      </w:pPr>
                      <w:r>
                        <w:rPr>
                          <w:rFonts w:ascii="Segoe UI Emoji" w:hAnsi="Segoe UI Emoji" w:cs="Arial"/>
                          <w:color w:val="278FF8" w:themeColor="accent1" w:themeShade="BF"/>
                          <w:sz w:val="32"/>
                          <w:lang w:val="es-ES"/>
                        </w:rPr>
                        <w:t>Defensoría del Pueblo</w:t>
                      </w:r>
                    </w:p>
                    <w:p w14:paraId="08798BAD" w14:textId="77777777" w:rsidR="00F70A80" w:rsidRDefault="00000000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Segoe UI Emoji" w:hAnsi="Segoe UI Emoji" w:cs="Arial"/>
                          <w:color w:val="278FF8" w:themeColor="accent1" w:themeShade="BF"/>
                          <w:sz w:val="32"/>
                          <w:lang w:val="es-ES"/>
                        </w:rPr>
                      </w:pPr>
                      <w:r>
                        <w:rPr>
                          <w:rFonts w:ascii="Segoe UI Emoji" w:hAnsi="Segoe UI Emoji" w:cs="Arial"/>
                          <w:color w:val="278FF8" w:themeColor="accent1" w:themeShade="BF"/>
                          <w:sz w:val="32"/>
                          <w:lang w:val="es-ES"/>
                        </w:rPr>
                        <w:t>DNDP Grupo de Transformación Digital</w:t>
                      </w:r>
                    </w:p>
                  </w:txbxContent>
                </v:textbox>
                <w10:wrap type="square" anchorx="margin"/>
              </v:rect>
            </w:pict>
          </w:r>
          <w:r>
            <w:rPr>
              <w:noProof/>
            </w:rPr>
            <w:pict w14:anchorId="3B51AB31">
              <v:rect id="_x0000_s1027" style="position:absolute;margin-left:285pt;margin-top:102pt;width:198pt;height:24.75pt;z-index:16;visibility:visible;mso-wrap-style:square;mso-wrap-distance-left:9pt;mso-wrap-distance-top:3.55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" o:allowincell="f" filled="f" stroked="f">
                <v:textbox>
                  <w:txbxContent>
                    <w:p w14:paraId="4C0863A9" w14:textId="1F3DE130" w:rsidR="00F70A80" w:rsidRDefault="00000000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</w:pPr>
                      <w:r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  <w:t xml:space="preserve">Bogotá D.C., </w:t>
                      </w:r>
                      <w:r w:rsidR="00F2510B"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  <w:t>03</w:t>
                      </w:r>
                      <w:r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  <w:t>/0</w:t>
                      </w:r>
                      <w:r w:rsidR="00F2510B"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  <w:t>6</w:t>
                      </w:r>
                      <w:r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  <w:t>/2026</w:t>
                      </w:r>
                    </w:p>
                  </w:txbxContent>
                </v:textbox>
                <w10:wrap type="square"/>
              </v:rect>
            </w:pict>
          </w:r>
          <w:r>
            <w:rPr>
              <w:noProof/>
            </w:rPr>
            <w:pict w14:anchorId="0ECB036A">
              <v:rect id="_x0000_s1026" style="position:absolute;margin-left:31.2pt;margin-top:245.3pt;width:379.5pt;height:72.75pt;z-index:18;visibility:visible;mso-wrap-style:square;mso-wrap-distance-left:9pt;mso-wrap-distance-top:3.55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" o:allowincell="f" filled="f" stroked="f">
                <v:textbox>
                  <w:txbxContent>
                    <w:p w14:paraId="636E820B" w14:textId="77777777" w:rsidR="00F70A80" w:rsidRDefault="00000000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Segoe UI Semibold" w:hAnsi="Segoe UI Semibold" w:cs="Segoe UI Semibold"/>
                          <w:sz w:val="44"/>
                          <w:lang w:val="es-ES"/>
                        </w:rPr>
                      </w:pPr>
                      <w:r>
                        <w:rPr>
                          <w:rFonts w:ascii="Segoe UI Semibold" w:hAnsi="Segoe UI Semibold" w:cs="Segoe UI Semibold"/>
                          <w:sz w:val="44"/>
                          <w:lang w:val="es-ES"/>
                        </w:rPr>
                        <w:t>Lineamientos de seguridad Aurora</w:t>
                      </w:r>
                    </w:p>
                    <w:p w14:paraId="217FD8DC" w14:textId="77777777" w:rsidR="00F70A80" w:rsidRDefault="00000000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Segoe UI Semibold" w:hAnsi="Segoe UI Semibold" w:cs="Segoe UI Semibold"/>
                          <w:sz w:val="44"/>
                          <w:lang w:val="es-ES"/>
                        </w:rPr>
                      </w:pPr>
                      <w:r>
                        <w:rPr>
                          <w:rFonts w:ascii="Segoe UI Semibold" w:hAnsi="Segoe UI Semibold" w:cs="Segoe UI Semibold"/>
                          <w:sz w:val="44"/>
                          <w:lang w:val="es-ES"/>
                        </w:rPr>
                        <w:t>Sistema Aurora</w:t>
                      </w:r>
                    </w:p>
                  </w:txbxContent>
                </v:textbox>
                <w10:wrap type="square" anchorx="margin"/>
              </v:rect>
            </w:pict>
          </w:r>
          <w:r w:rsidR="00041807">
            <w:rPr>
              <w:noProof/>
            </w:rPr>
            <w:drawing>
              <wp:anchor distT="0" distB="0" distL="114300" distR="114300" simplePos="0" relativeHeight="20" behindDoc="0" locked="0" layoutInCell="0" allowOverlap="1" wp14:anchorId="39CF2504" wp14:editId="5ACBE21E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375"/>
                <wp:effectExtent l="0" t="0" r="0" b="0"/>
                <wp:wrapTopAndBottom/>
                <wp:docPr id="8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52550" cy="206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 w:rsidR="00041807">
            <w:br w:type="page"/>
          </w:r>
        </w:p>
      </w:sdtContent>
    </w:sdt>
    <w:p w14:paraId="3CD519C7" w14:textId="77777777" w:rsidR="00F70A80" w:rsidRDefault="00000000">
      <w:pPr>
        <w:pStyle w:val="Ttulo1"/>
        <w:spacing w:before="0"/>
      </w:pPr>
      <w:bookmarkStart w:id="0" w:name="__RefHeading___Toc4081_3389959019"/>
      <w:bookmarkStart w:id="1" w:name="_Toc230955162"/>
      <w:bookmarkEnd w:id="0"/>
      <w:r>
        <w:lastRenderedPageBreak/>
        <w:t>Control de cambios</w:t>
      </w:r>
      <w:bookmarkEnd w:id="1"/>
    </w:p>
    <w:tbl>
      <w:tblPr>
        <w:tblW w:w="8828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64"/>
        <w:gridCol w:w="1767"/>
        <w:gridCol w:w="1766"/>
        <w:gridCol w:w="1766"/>
      </w:tblGrid>
      <w:tr w:rsidR="00F70A80" w14:paraId="379736FC" w14:textId="77777777">
        <w:trPr>
          <w:jc w:val="center"/>
        </w:trPr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</w:tcPr>
          <w:p w14:paraId="564AB584" w14:textId="77777777" w:rsidR="00F70A80" w:rsidRDefault="00000000">
            <w:pPr>
              <w:spacing w:after="0"/>
            </w:pPr>
            <w:r>
              <w:rPr>
                <w:b/>
                <w:sz w:val="18"/>
              </w:rPr>
              <w:t>Versión</w:t>
            </w:r>
          </w:p>
        </w:tc>
        <w:tc>
          <w:tcPr>
            <w:tcW w:w="1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</w:tcPr>
          <w:p w14:paraId="0B227B13" w14:textId="77777777" w:rsidR="00F70A80" w:rsidRDefault="00000000">
            <w:pPr>
              <w:spacing w:after="0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</w:tcPr>
          <w:p w14:paraId="44D82D84" w14:textId="77777777" w:rsidR="00F70A80" w:rsidRDefault="00000000">
            <w:pPr>
              <w:spacing w:after="0"/>
            </w:pPr>
            <w:r>
              <w:rPr>
                <w:b/>
                <w:sz w:val="18"/>
              </w:rPr>
              <w:t>Responsable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</w:tcPr>
          <w:p w14:paraId="345701D6" w14:textId="77777777" w:rsidR="00F70A80" w:rsidRDefault="00000000">
            <w:pPr>
              <w:spacing w:after="0"/>
            </w:pPr>
            <w:r>
              <w:rPr>
                <w:b/>
                <w:sz w:val="18"/>
              </w:rPr>
              <w:t>Descripción del cambio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</w:tcPr>
          <w:p w14:paraId="08EE4344" w14:textId="77777777" w:rsidR="00F70A80" w:rsidRDefault="00000000">
            <w:pPr>
              <w:spacing w:after="0"/>
            </w:pPr>
            <w:r>
              <w:rPr>
                <w:b/>
                <w:sz w:val="18"/>
              </w:rPr>
              <w:t>Aprobación</w:t>
            </w:r>
          </w:p>
        </w:tc>
      </w:tr>
      <w:tr w:rsidR="00F70A80" w14:paraId="74092716" w14:textId="77777777">
        <w:trPr>
          <w:jc w:val="center"/>
        </w:trPr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52CA0" w14:textId="77777777" w:rsidR="00F70A80" w:rsidRDefault="00000000">
            <w:pPr>
              <w:spacing w:after="0"/>
            </w:pPr>
            <w:r>
              <w:rPr>
                <w:sz w:val="18"/>
              </w:rPr>
              <w:t>1.0</w:t>
            </w:r>
          </w:p>
        </w:tc>
        <w:tc>
          <w:tcPr>
            <w:tcW w:w="1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DD01E" w14:textId="77777777" w:rsidR="00F70A80" w:rsidRDefault="00000000">
            <w:pPr>
              <w:spacing w:after="0"/>
            </w:pPr>
            <w:r>
              <w:rPr>
                <w:sz w:val="18"/>
              </w:rPr>
              <w:t>2026-05-19</w:t>
            </w:r>
          </w:p>
        </w:tc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5C825" w14:textId="77777777" w:rsidR="00F70A80" w:rsidRDefault="00000000">
            <w:pPr>
              <w:spacing w:after="0"/>
            </w:pPr>
            <w:r>
              <w:rPr>
                <w:sz w:val="18"/>
              </w:rPr>
              <w:t>Dirección Nacional de Defensoría Pública (DNDP) - Grupo de Transformación Digital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C0497" w14:textId="77777777" w:rsidR="00F70A80" w:rsidRDefault="00000000">
            <w:pPr>
              <w:spacing w:after="0"/>
            </w:pPr>
            <w:r>
              <w:rPr>
                <w:sz w:val="18"/>
              </w:rPr>
              <w:t>Versión inicial de entrega técnica.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8E3D4" w14:textId="77777777" w:rsidR="00F70A80" w:rsidRDefault="00000000">
            <w:pPr>
              <w:spacing w:after="0"/>
            </w:pPr>
            <w:r>
              <w:rPr>
                <w:sz w:val="18"/>
              </w:rPr>
              <w:t>Equipo DNDP</w:t>
            </w:r>
          </w:p>
        </w:tc>
      </w:tr>
      <w:tr w:rsidR="00F70A80" w14:paraId="24EAD86F" w14:textId="77777777">
        <w:trPr>
          <w:jc w:val="center"/>
        </w:trPr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D6690" w14:textId="77777777" w:rsidR="00F70A80" w:rsidRDefault="00000000">
            <w:pPr>
              <w:spacing w:after="0"/>
            </w:pPr>
            <w:r>
              <w:rPr>
                <w:sz w:val="18"/>
              </w:rPr>
              <w:t>1.1</w:t>
            </w:r>
          </w:p>
        </w:tc>
        <w:tc>
          <w:tcPr>
            <w:tcW w:w="1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4679F" w14:textId="0E774AA3" w:rsidR="00F70A80" w:rsidRDefault="00000000">
            <w:pPr>
              <w:spacing w:after="0"/>
            </w:pPr>
            <w:r>
              <w:rPr>
                <w:sz w:val="18"/>
              </w:rPr>
              <w:t>2026-0</w:t>
            </w:r>
            <w:r w:rsidR="00041807">
              <w:rPr>
                <w:sz w:val="18"/>
              </w:rPr>
              <w:t>6-03</w:t>
            </w:r>
          </w:p>
        </w:tc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81946" w14:textId="77777777" w:rsidR="00F70A80" w:rsidRDefault="00000000">
            <w:pPr>
              <w:spacing w:after="0"/>
            </w:pPr>
            <w:r>
              <w:rPr>
                <w:sz w:val="18"/>
              </w:rPr>
              <w:t>Dirección Nacional de Defensoría Pública (DNDP) - Grupo de Transformación Digital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E7C75" w14:textId="43B12D30" w:rsidR="00F70A80" w:rsidRDefault="00000000">
            <w:pPr>
              <w:spacing w:after="0"/>
            </w:pPr>
            <w:r>
              <w:rPr>
                <w:sz w:val="18"/>
              </w:rPr>
              <w:t>Ajuste de formato institucional, control documental, índice, repositorio institucional, despliegue, roles, URL de ambiente y pruebas.</w:t>
            </w:r>
            <w:r w:rsidR="00041807">
              <w:rPr>
                <w:sz w:val="18"/>
              </w:rPr>
              <w:t xml:space="preserve"> </w:t>
            </w:r>
            <w:r w:rsidR="00041807" w:rsidRPr="00041807">
              <w:rPr>
                <w:sz w:val="18"/>
              </w:rPr>
              <w:t>Complemento documental sobre configuración HTTPS/TLS, custodia de certificados y mapeo de grupos administradores de Microsoft Entra ID.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948CF" w14:textId="77777777" w:rsidR="00F70A80" w:rsidRDefault="00000000">
            <w:pPr>
              <w:spacing w:after="0"/>
            </w:pPr>
            <w:r>
              <w:rPr>
                <w:sz w:val="18"/>
              </w:rPr>
              <w:t>Pendiente aprobación institucional</w:t>
            </w:r>
          </w:p>
        </w:tc>
      </w:tr>
    </w:tbl>
    <w:p w14:paraId="0235A4C6" w14:textId="77777777" w:rsidR="00F70A80" w:rsidRDefault="00F70A80"/>
    <w:p w14:paraId="5EFEF4D4" w14:textId="77777777" w:rsidR="00F70A80" w:rsidRDefault="00000000">
      <w:pPr>
        <w:pStyle w:val="Ttulo1"/>
      </w:pPr>
      <w:bookmarkStart w:id="2" w:name="__RefHeading___Toc4083_3389959019"/>
      <w:bookmarkStart w:id="3" w:name="_Toc230955163"/>
      <w:bookmarkEnd w:id="2"/>
      <w:r>
        <w:t>Tabla de contenido</w:t>
      </w:r>
      <w:bookmarkEnd w:id="3"/>
    </w:p>
    <w:sdt>
      <w:sdtPr>
        <w:id w:val="145866420"/>
        <w:docPartObj>
          <w:docPartGallery w:val="Table of Contents"/>
          <w:docPartUnique/>
        </w:docPartObj>
      </w:sdtPr>
      <w:sdtContent>
        <w:p w14:paraId="76034BFF" w14:textId="77777777" w:rsidR="00F70A80" w:rsidRDefault="00000000">
          <w:pPr>
            <w:pStyle w:val="TDC1"/>
            <w:tabs>
              <w:tab w:val="right" w:leader="dot" w:pos="8837"/>
            </w:tabs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_RefHeading___Toc4081_3389959019">
            <w:r w:rsidR="00F70A80">
              <w:rPr>
                <w:rStyle w:val="IndexLink"/>
                <w:webHidden/>
              </w:rPr>
              <w:t>Control de cambios</w:t>
            </w:r>
            <w:r w:rsidR="00F70A80">
              <w:rPr>
                <w:rStyle w:val="IndexLink"/>
                <w:webHidden/>
              </w:rPr>
              <w:tab/>
              <w:t>1</w:t>
            </w:r>
          </w:hyperlink>
        </w:p>
        <w:p w14:paraId="77876474" w14:textId="77777777" w:rsidR="00F70A80" w:rsidRDefault="00F70A80">
          <w:pPr>
            <w:pStyle w:val="TDC1"/>
            <w:tabs>
              <w:tab w:val="right" w:leader="dot" w:pos="8837"/>
            </w:tabs>
          </w:pPr>
          <w:hyperlink w:anchor="__RefHeading___Toc4083_3389959019">
            <w:r>
              <w:rPr>
                <w:rStyle w:val="IndexLink"/>
                <w:webHidden/>
              </w:rPr>
              <w:t>Tabla de contenido</w:t>
            </w:r>
            <w:r>
              <w:rPr>
                <w:rStyle w:val="IndexLink"/>
                <w:webHidden/>
              </w:rPr>
              <w:tab/>
              <w:t>1</w:t>
            </w:r>
          </w:hyperlink>
        </w:p>
        <w:p w14:paraId="2025A8DC" w14:textId="77777777" w:rsidR="00F70A80" w:rsidRDefault="00F70A80">
          <w:pPr>
            <w:pStyle w:val="TDC1"/>
            <w:tabs>
              <w:tab w:val="right" w:leader="dot" w:pos="8837"/>
            </w:tabs>
          </w:pPr>
          <w:hyperlink w:anchor="__RefHeading___Toc4085_3389959019">
            <w:r>
              <w:rPr>
                <w:rStyle w:val="IndexLink"/>
                <w:webHidden/>
              </w:rPr>
              <w:t>Objeto</w:t>
            </w:r>
            <w:r>
              <w:rPr>
                <w:rStyle w:val="IndexLink"/>
                <w:webHidden/>
              </w:rPr>
              <w:tab/>
              <w:t>3</w:t>
            </w:r>
          </w:hyperlink>
        </w:p>
        <w:p w14:paraId="5FCBB6FE" w14:textId="77777777" w:rsidR="00F70A80" w:rsidRDefault="00F70A80">
          <w:pPr>
            <w:pStyle w:val="TDC1"/>
            <w:tabs>
              <w:tab w:val="right" w:leader="dot" w:pos="8837"/>
            </w:tabs>
          </w:pPr>
          <w:hyperlink w:anchor="__RefHeading___Toc4087_3389959019">
            <w:r>
              <w:rPr>
                <w:rStyle w:val="IndexLink"/>
                <w:webHidden/>
              </w:rPr>
              <w:t>Autenticación y autorización</w:t>
            </w:r>
            <w:r>
              <w:rPr>
                <w:rStyle w:val="IndexLink"/>
                <w:webHidden/>
              </w:rPr>
              <w:tab/>
              <w:t>3</w:t>
            </w:r>
          </w:hyperlink>
        </w:p>
        <w:p w14:paraId="25381B85" w14:textId="77777777" w:rsidR="00F70A80" w:rsidRDefault="00F70A80">
          <w:pPr>
            <w:pStyle w:val="TDC1"/>
            <w:tabs>
              <w:tab w:val="right" w:leader="dot" w:pos="8837"/>
            </w:tabs>
          </w:pPr>
          <w:hyperlink w:anchor="__RefHeading___Toc4089_3389959019">
            <w:r>
              <w:rPr>
                <w:rStyle w:val="IndexLink"/>
                <w:webHidden/>
              </w:rPr>
              <w:t>Custodia de código y secretos</w:t>
            </w:r>
            <w:r>
              <w:rPr>
                <w:rStyle w:val="IndexLink"/>
                <w:webHidden/>
              </w:rPr>
              <w:tab/>
              <w:t>3</w:t>
            </w:r>
          </w:hyperlink>
        </w:p>
        <w:p w14:paraId="748490B5" w14:textId="77777777" w:rsidR="00F70A80" w:rsidRDefault="00F70A80">
          <w:pPr>
            <w:pStyle w:val="TDC1"/>
            <w:tabs>
              <w:tab w:val="right" w:leader="dot" w:pos="8837"/>
            </w:tabs>
          </w:pPr>
          <w:hyperlink w:anchor="__RefHeading___Toc4091_3389959019">
            <w:r>
              <w:rPr>
                <w:rStyle w:val="IndexLink"/>
                <w:webHidden/>
              </w:rPr>
              <w:t>Trazabilidad</w:t>
            </w:r>
            <w:r>
              <w:rPr>
                <w:rStyle w:val="IndexLink"/>
                <w:webHidden/>
              </w:rPr>
              <w:tab/>
              <w:t>4</w:t>
            </w:r>
          </w:hyperlink>
        </w:p>
        <w:p w14:paraId="1CB07654" w14:textId="77777777" w:rsidR="00F70A80" w:rsidRDefault="00F70A80">
          <w:pPr>
            <w:pStyle w:val="TDC1"/>
            <w:tabs>
              <w:tab w:val="right" w:leader="dot" w:pos="8837"/>
            </w:tabs>
          </w:pPr>
          <w:hyperlink w:anchor="__RefHeading___Toc4093_3389959019">
            <w:r>
              <w:rPr>
                <w:rStyle w:val="IndexLink"/>
                <w:webHidden/>
              </w:rPr>
              <w:t>Diagramas de apoyo</w:t>
            </w:r>
            <w:r>
              <w:rPr>
                <w:rStyle w:val="IndexLink"/>
                <w:webHidden/>
              </w:rPr>
              <w:tab/>
              <w:t>5</w:t>
            </w:r>
          </w:hyperlink>
        </w:p>
        <w:p w14:paraId="38B830AF" w14:textId="77777777" w:rsidR="00F70A80" w:rsidRDefault="00F70A80">
          <w:pPr>
            <w:pStyle w:val="TDC2"/>
            <w:tabs>
              <w:tab w:val="right" w:leader="dot" w:pos="8837"/>
            </w:tabs>
          </w:pPr>
          <w:hyperlink w:anchor="__RefHeading___Toc4095_3389959019">
            <w:r>
              <w:rPr>
                <w:rStyle w:val="IndexLink"/>
                <w:webHidden/>
              </w:rPr>
              <w:t>Diagrama de autenticación y roles de Aurora</w:t>
            </w:r>
            <w:r>
              <w:rPr>
                <w:rStyle w:val="IndexLink"/>
                <w:webHidden/>
              </w:rPr>
              <w:tab/>
              <w:t>5</w:t>
            </w:r>
          </w:hyperlink>
          <w:r w:rsidR="00000000">
            <w:rPr>
              <w:rStyle w:val="IndexLink"/>
            </w:rPr>
            <w:fldChar w:fldCharType="end"/>
          </w:r>
        </w:p>
      </w:sdtContent>
    </w:sdt>
    <w:p w14:paraId="0D307DF2" w14:textId="77777777" w:rsidR="00F70A80" w:rsidRDefault="00F70A80"/>
    <w:p w14:paraId="185C74A0" w14:textId="6D3E89D0" w:rsidR="00F70A80" w:rsidRDefault="00F70A80"/>
    <w:p w14:paraId="2DF2CB15" w14:textId="77777777" w:rsidR="00F70A80" w:rsidRDefault="00000000">
      <w:pPr>
        <w:pStyle w:val="Ttulo1"/>
        <w:spacing w:before="0"/>
      </w:pPr>
      <w:bookmarkStart w:id="4" w:name="__RefHeading___Toc4085_3389959019"/>
      <w:bookmarkStart w:id="5" w:name="_Toc230955164"/>
      <w:bookmarkEnd w:id="4"/>
      <w:r>
        <w:t>Objeto</w:t>
      </w:r>
      <w:bookmarkEnd w:id="5"/>
    </w:p>
    <w:p w14:paraId="5665BDDE" w14:textId="77777777" w:rsidR="00F70A80" w:rsidRDefault="00000000">
      <w:r>
        <w:t>Este documento establece lineamientos de seguridad para autenticación, autorización, custodia del código, secretos, datos personales y operación de Aurora.</w:t>
      </w:r>
    </w:p>
    <w:p w14:paraId="1831D44E" w14:textId="77777777" w:rsidR="00F70A80" w:rsidRDefault="00000000">
      <w:pPr>
        <w:pStyle w:val="Ttulo1"/>
      </w:pPr>
      <w:bookmarkStart w:id="6" w:name="__RefHeading___Toc4087_3389959019"/>
      <w:bookmarkStart w:id="7" w:name="_Toc230955165"/>
      <w:bookmarkEnd w:id="6"/>
      <w:r>
        <w:t>Autenticación y autorización</w:t>
      </w:r>
      <w:bookmarkEnd w:id="7"/>
    </w:p>
    <w:tbl>
      <w:tblPr>
        <w:tblW w:w="8828" w:type="dxa"/>
        <w:tblLayout w:type="fixed"/>
        <w:tblLook w:val="04A0" w:firstRow="1" w:lastRow="0" w:firstColumn="1" w:lastColumn="0" w:noHBand="0" w:noVBand="1"/>
      </w:tblPr>
      <w:tblGrid>
        <w:gridCol w:w="4409"/>
        <w:gridCol w:w="4419"/>
      </w:tblGrid>
      <w:tr w:rsidR="00F70A80" w14:paraId="2F005BB7" w14:textId="77777777">
        <w:tc>
          <w:tcPr>
            <w:tcW w:w="4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A61F8" w14:textId="77777777" w:rsidR="00F70A8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Elemento</w:t>
            </w:r>
          </w:p>
        </w:tc>
        <w:tc>
          <w:tcPr>
            <w:tcW w:w="4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D3253" w14:textId="77777777" w:rsidR="00F70A8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Configuración / comportamiento</w:t>
            </w:r>
          </w:p>
        </w:tc>
      </w:tr>
      <w:tr w:rsidR="00F70A80" w14:paraId="71926DDD" w14:textId="77777777">
        <w:tc>
          <w:tcPr>
            <w:tcW w:w="4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B52D9" w14:textId="77777777" w:rsidR="00F70A80" w:rsidRDefault="00000000">
            <w:r>
              <w:t>Autenticación institucional</w:t>
            </w:r>
          </w:p>
        </w:tc>
        <w:tc>
          <w:tcPr>
            <w:tcW w:w="4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620BC" w14:textId="77777777" w:rsidR="00F70A80" w:rsidRDefault="00000000">
            <w:r>
              <w:t>Microsoft Entra ID / Azure AD mediante App Registration y MSAL.</w:t>
            </w:r>
          </w:p>
        </w:tc>
      </w:tr>
      <w:tr w:rsidR="00F70A80" w14:paraId="0942024F" w14:textId="77777777">
        <w:tc>
          <w:tcPr>
            <w:tcW w:w="4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D9F84" w14:textId="77777777" w:rsidR="00F70A80" w:rsidRDefault="00000000">
            <w:r>
              <w:t>Rol usuario</w:t>
            </w:r>
          </w:p>
        </w:tc>
        <w:tc>
          <w:tcPr>
            <w:tcW w:w="4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D4878" w14:textId="77777777" w:rsidR="00F70A80" w:rsidRDefault="00000000">
            <w:r>
              <w:t>Consulta, diligenciamiento de formularios, descarga de formatos y operación ordinaria.</w:t>
            </w:r>
          </w:p>
        </w:tc>
      </w:tr>
      <w:tr w:rsidR="00F70A80" w14:paraId="7F5343F2" w14:textId="77777777">
        <w:tc>
          <w:tcPr>
            <w:tcW w:w="4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F3497" w14:textId="77777777" w:rsidR="00F70A80" w:rsidRDefault="00000000">
            <w:r>
              <w:t>Rol admin</w:t>
            </w:r>
          </w:p>
        </w:tc>
        <w:tc>
          <w:tcPr>
            <w:tcW w:w="4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15EEC" w14:textId="77777777" w:rsidR="00F70A80" w:rsidRDefault="00000000">
            <w:r>
              <w:t>Acceso a módulos administrativos como Cargas mensuales y actividades de soporte.</w:t>
            </w:r>
          </w:p>
        </w:tc>
      </w:tr>
      <w:tr w:rsidR="00F70A80" w:rsidRPr="00F2510B" w14:paraId="101EC221" w14:textId="77777777">
        <w:tc>
          <w:tcPr>
            <w:tcW w:w="4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28E4E" w14:textId="77777777" w:rsidR="00F70A80" w:rsidRDefault="00000000">
            <w:r>
              <w:t>Variables</w:t>
            </w:r>
          </w:p>
        </w:tc>
        <w:tc>
          <w:tcPr>
            <w:tcW w:w="4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A15B0" w14:textId="77777777" w:rsidR="00F70A80" w:rsidRPr="00041807" w:rsidRDefault="00000000">
            <w:pPr>
              <w:rPr>
                <w:lang w:val="en-US"/>
              </w:rPr>
            </w:pPr>
            <w:r w:rsidRPr="00041807">
              <w:rPr>
                <w:lang w:val="en-US"/>
              </w:rPr>
              <w:t>AZURE_AD_REQUIRED_APP_ROLES, AZURE_AD_REQUIRED_GROUP_IDS, AZURE_AD_ADMIN_GROUP_IDS y CARGUEBD_ADMIN_ROLES.</w:t>
            </w:r>
          </w:p>
        </w:tc>
      </w:tr>
      <w:tr w:rsidR="00F70A80" w14:paraId="2AA4E6C7" w14:textId="77777777">
        <w:tc>
          <w:tcPr>
            <w:tcW w:w="4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A2084" w14:textId="77777777" w:rsidR="00F70A80" w:rsidRDefault="00000000">
            <w:r>
              <w:t>Azure DevOps</w:t>
            </w:r>
          </w:p>
        </w:tc>
        <w:tc>
          <w:tcPr>
            <w:tcW w:w="4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E2818" w14:textId="77777777" w:rsidR="00F70A80" w:rsidRDefault="00000000">
            <w:r>
              <w:t>Repositorio institucional de código; no administra el ingreso funcional de usuarios finales.</w:t>
            </w:r>
          </w:p>
        </w:tc>
      </w:tr>
    </w:tbl>
    <w:p w14:paraId="133633C4" w14:textId="77777777" w:rsidR="00F70A80" w:rsidRDefault="00000000" w:rsidP="00041807">
      <w:pPr>
        <w:jc w:val="both"/>
      </w:pPr>
      <w:r>
        <w:t>La entidad define los grupos o roles en Microsoft Entra ID. Azure DevOps se usa para repositorio y control de código; no reemplaza el directorio institucional de autenticación de usuarios finales.</w:t>
      </w:r>
    </w:p>
    <w:p w14:paraId="216CA705" w14:textId="77777777" w:rsidR="00F70A80" w:rsidRDefault="00000000" w:rsidP="00041807">
      <w:pPr>
        <w:jc w:val="both"/>
      </w:pPr>
      <w:r>
        <w:t>AZURE_AD_ADMIN_GROUP_IDS permite mapear grupos institucionales específicos de Microsoft Entra ID al rol interno admin de Aurora, sin mezclar esa definición con los grupos generales requeridos para ingresar a la aplicación.</w:t>
      </w:r>
    </w:p>
    <w:p w14:paraId="605022DC" w14:textId="77777777" w:rsidR="00F70A80" w:rsidRDefault="00000000">
      <w:pPr>
        <w:pStyle w:val="Ttulo1"/>
      </w:pPr>
      <w:bookmarkStart w:id="8" w:name="__RefHeading___Toc4089_3389959019"/>
      <w:bookmarkStart w:id="9" w:name="_Toc230955166"/>
      <w:bookmarkEnd w:id="8"/>
      <w:r>
        <w:lastRenderedPageBreak/>
        <w:t>Custodia de código y secretos</w:t>
      </w:r>
      <w:bookmarkEnd w:id="9"/>
    </w:p>
    <w:p w14:paraId="7D564D07" w14:textId="77777777" w:rsidR="00F70A80" w:rsidRDefault="00000000" w:rsidP="00041807">
      <w:pPr>
        <w:jc w:val="both"/>
      </w:pPr>
      <w:r>
        <w:t>• La versión cero se entrega en SharePoint.</w:t>
      </w:r>
    </w:p>
    <w:p w14:paraId="72D5F017" w14:textId="77777777" w:rsidR="00F70A80" w:rsidRDefault="00000000" w:rsidP="00041807">
      <w:pPr>
        <w:jc w:val="both"/>
      </w:pPr>
      <w:r>
        <w:t>• El repositorio institucional posterior será Azure DevOps.</w:t>
      </w:r>
    </w:p>
    <w:p w14:paraId="14688796" w14:textId="77777777" w:rsidR="00F70A80" w:rsidRDefault="00000000" w:rsidP="00041807">
      <w:pPr>
        <w:jc w:val="both"/>
      </w:pPr>
      <w:r>
        <w:t>• No versionar .env ni credenciales.</w:t>
      </w:r>
    </w:p>
    <w:p w14:paraId="09264842" w14:textId="77777777" w:rsidR="00F70A80" w:rsidRDefault="00000000" w:rsidP="00041807">
      <w:pPr>
        <w:jc w:val="both"/>
      </w:pPr>
      <w:r>
        <w:t>• No almacenar certificados reales, llaves privadas ni paquetes TLS en el repositorio.</w:t>
      </w:r>
    </w:p>
    <w:p w14:paraId="1CAEB963" w14:textId="77777777" w:rsidR="00F70A80" w:rsidRDefault="00000000" w:rsidP="00041807">
      <w:pPr>
        <w:jc w:val="both"/>
      </w:pPr>
      <w:r>
        <w:t>• Los archivos .key, .pem, .crt, .pfx y .p12 deben cargarse directamente en el servidor o mecanismo seguro autorizado, no en el código fuente.</w:t>
      </w:r>
    </w:p>
    <w:p w14:paraId="760AC149" w14:textId="77777777" w:rsidR="00F70A80" w:rsidRDefault="00000000" w:rsidP="00041807">
      <w:pPr>
        <w:jc w:val="both"/>
      </w:pPr>
      <w:r>
        <w:t>• No versionar Excel con datos personales.</w:t>
      </w:r>
    </w:p>
    <w:p w14:paraId="15A601D0" w14:textId="77777777" w:rsidR="00F70A80" w:rsidRDefault="00000000" w:rsidP="00041807">
      <w:pPr>
        <w:jc w:val="both"/>
      </w:pPr>
      <w:r>
        <w:t>• Usar cuentas nominales y permisos mínimos necesarios.</w:t>
      </w:r>
    </w:p>
    <w:p w14:paraId="1CA03872" w14:textId="77777777" w:rsidR="00F70A80" w:rsidRDefault="00000000">
      <w:pPr>
        <w:pStyle w:val="Ttulo1"/>
      </w:pPr>
      <w:bookmarkStart w:id="10" w:name="__RefHeading___Toc4091_3389959019"/>
      <w:bookmarkStart w:id="11" w:name="_Toc230955167"/>
      <w:bookmarkEnd w:id="10"/>
      <w:r>
        <w:t>Trazabilidad</w:t>
      </w:r>
      <w:bookmarkEnd w:id="11"/>
    </w:p>
    <w:p w14:paraId="49A22383" w14:textId="77777777" w:rsidR="00F70A80" w:rsidRDefault="00000000" w:rsidP="00041807">
      <w:pPr>
        <w:jc w:val="both"/>
      </w:pPr>
      <w:r>
        <w:t>La aplicación mantiene identidad y roles de sesión. El módulo de cargas conserva usuario asociado a la carga. La auditoría de edición de formularios requiere definición de campos o tabla de auditoría en Oracle si la entidad exige trazabilidad nominal por registro modificado.</w:t>
      </w:r>
    </w:p>
    <w:p w14:paraId="6C3937F9" w14:textId="77777777" w:rsidR="00F70A80" w:rsidRDefault="00000000">
      <w:r>
        <w:br w:type="page"/>
      </w:r>
    </w:p>
    <w:p w14:paraId="6A252E0F" w14:textId="77777777" w:rsidR="00F70A80" w:rsidRDefault="00000000">
      <w:pPr>
        <w:pStyle w:val="Ttulo1"/>
        <w:spacing w:before="0"/>
      </w:pPr>
      <w:bookmarkStart w:id="12" w:name="__RefHeading___Toc4093_3389959019"/>
      <w:bookmarkStart w:id="13" w:name="_Toc230955168"/>
      <w:bookmarkEnd w:id="12"/>
      <w:r>
        <w:lastRenderedPageBreak/>
        <w:t>Diagramas de apoyo</w:t>
      </w:r>
      <w:bookmarkEnd w:id="13"/>
    </w:p>
    <w:p w14:paraId="2F64F727" w14:textId="77777777" w:rsidR="00F70A80" w:rsidRDefault="00000000">
      <w:pPr>
        <w:pStyle w:val="Ttulo2"/>
      </w:pPr>
      <w:bookmarkStart w:id="14" w:name="__RefHeading___Toc4095_3389959019"/>
      <w:bookmarkStart w:id="15" w:name="_Toc230955169"/>
      <w:bookmarkEnd w:id="14"/>
      <w:r>
        <w:t>Diagrama de autenticación y roles de Aurora</w:t>
      </w:r>
      <w:bookmarkEnd w:id="15"/>
    </w:p>
    <w:p w14:paraId="4F6A56C1" w14:textId="77777777" w:rsidR="00F70A80" w:rsidRDefault="00000000">
      <w:r>
        <w:rPr>
          <w:noProof/>
        </w:rPr>
        <w:drawing>
          <wp:inline distT="0" distB="0" distL="0" distR="0" wp14:anchorId="5AAE86AB" wp14:editId="74712BEE">
            <wp:extent cx="5943600" cy="3302000"/>
            <wp:effectExtent l="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8EFDCF" w14:textId="3012E9BF" w:rsidR="00F70A80" w:rsidRDefault="00000000">
      <w:pPr>
        <w:jc w:val="center"/>
      </w:pPr>
      <w:r>
        <w:t>Figura</w:t>
      </w:r>
      <w:r w:rsidR="00041807">
        <w:t xml:space="preserve"> 1</w:t>
      </w:r>
      <w:r>
        <w:t>. Diagrama de autenticación y roles de Aurora.</w:t>
      </w:r>
    </w:p>
    <w:p w14:paraId="31ABC3EB" w14:textId="77777777" w:rsidR="00F70A80" w:rsidRDefault="00F70A80"/>
    <w:p w14:paraId="2587E06B" w14:textId="77777777" w:rsidR="00F70A80" w:rsidRDefault="00F70A80"/>
    <w:p w14:paraId="68B93EBD" w14:textId="77777777" w:rsidR="00F70A80" w:rsidRDefault="00F70A80"/>
    <w:sectPr w:rsidR="00F70A80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17" w:right="1701" w:bottom="1417" w:left="1701" w:header="708" w:footer="708" w:gutter="0"/>
      <w:pgNumType w:start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649BA" w14:textId="77777777" w:rsidR="00012FAC" w:rsidRDefault="00012FAC">
      <w:pPr>
        <w:spacing w:after="0" w:line="240" w:lineRule="auto"/>
      </w:pPr>
      <w:r>
        <w:separator/>
      </w:r>
    </w:p>
  </w:endnote>
  <w:endnote w:type="continuationSeparator" w:id="0">
    <w:p w14:paraId="3E9FF28A" w14:textId="77777777" w:rsidR="00012FAC" w:rsidRDefault="00012F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  <w:font w:name="Segoe UI Semibold">
    <w:panose1 w:val="020B0702040204020203"/>
    <w:charset w:val="01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C72D2" w14:textId="77777777" w:rsidR="00F70A80" w:rsidRDefault="00F70A8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74BBA" w14:textId="77777777" w:rsidR="00F70A80" w:rsidRDefault="00000000">
    <w:pPr>
      <w:tabs>
        <w:tab w:val="right" w:pos="8838"/>
      </w:tabs>
      <w:spacing w:before="32" w:line="240" w:lineRule="auto"/>
      <w:ind w:left="20"/>
    </w:pPr>
    <w:r>
      <w:rPr>
        <w:noProof/>
      </w:rPr>
      <w:drawing>
        <wp:anchor distT="0" distB="0" distL="0" distR="0" simplePos="0" relativeHeight="7" behindDoc="1" locked="0" layoutInCell="0" allowOverlap="1" wp14:anchorId="693B34A2" wp14:editId="1F5F1E2B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1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n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</w:p>
  <w:p w14:paraId="4BD0DD96" w14:textId="77777777" w:rsidR="00F70A80" w:rsidRDefault="00000000">
    <w:pPr>
      <w:tabs>
        <w:tab w:val="left" w:pos="8076"/>
      </w:tabs>
      <w:spacing w:before="32" w:line="240" w:lineRule="auto"/>
      <w:ind w:left="20"/>
      <w:rPr>
        <w:rFonts w:cs="Arial"/>
        <w:sz w:val="18"/>
      </w:rPr>
    </w:pPr>
    <w:r>
      <w:rPr>
        <w:rFonts w:cs="Arial"/>
        <w:sz w:val="18"/>
      </w:rPr>
      <w:tab/>
    </w:r>
  </w:p>
  <w:p w14:paraId="26D1941E" w14:textId="77777777" w:rsidR="00F70A80" w:rsidRDefault="00F70A80">
    <w:pPr>
      <w:pStyle w:val="Piedepgina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B79B5" w14:textId="77777777" w:rsidR="00F70A80" w:rsidRDefault="00F70A8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B51C5" w14:textId="77777777" w:rsidR="00012FAC" w:rsidRDefault="00012FAC">
      <w:pPr>
        <w:spacing w:after="0" w:line="240" w:lineRule="auto"/>
      </w:pPr>
      <w:r>
        <w:separator/>
      </w:r>
    </w:p>
  </w:footnote>
  <w:footnote w:type="continuationSeparator" w:id="0">
    <w:p w14:paraId="794AE09F" w14:textId="77777777" w:rsidR="00012FAC" w:rsidRDefault="00012F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983DC" w14:textId="77777777" w:rsidR="00F70A80" w:rsidRDefault="00F70A8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E84BE" w14:textId="77777777" w:rsidR="00F70A80" w:rsidRDefault="00000000">
    <w:pPr>
      <w:pStyle w:val="Encabezado"/>
    </w:pPr>
    <w:r>
      <w:rPr>
        <w:noProof/>
      </w:rPr>
      <w:drawing>
        <wp:anchor distT="0" distB="0" distL="114300" distR="114300" simplePos="0" relativeHeight="12" behindDoc="1" locked="0" layoutInCell="0" allowOverlap="1" wp14:anchorId="6FA73AFC" wp14:editId="7D8EC57C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0"/>
          <wp:wrapSquare wrapText="bothSides"/>
          <wp:docPr id="10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 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6F510" w14:textId="77777777" w:rsidR="00F70A80" w:rsidRDefault="00F70A8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70A80"/>
    <w:rsid w:val="00012FAC"/>
    <w:rsid w:val="00041807"/>
    <w:rsid w:val="004527AC"/>
    <w:rsid w:val="00B23234"/>
    <w:rsid w:val="00DA1095"/>
    <w:rsid w:val="00F2510B"/>
    <w:rsid w:val="00F70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B3C6B2C"/>
  <w15:docId w15:val="{44541C84-AD38-4B7D-B7A2-A3692506A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pPr>
      <w:spacing w:after="160" w:line="278" w:lineRule="auto"/>
    </w:pPr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B450B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B450BC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B450BC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4B2DF4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4B2DF4"/>
  </w:style>
  <w:style w:type="character" w:styleId="Fuerte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character" w:styleId="Hipervnculo">
    <w:name w:val="Hyperlink"/>
    <w:basedOn w:val="Fuentedeprrafopredeter"/>
    <w:uiPriority w:val="99"/>
    <w:unhideWhenUsed/>
    <w:rsid w:val="00CF70D1"/>
    <w:rPr>
      <w:color w:val="00B0F0" w:themeColor="hyperlink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paragraph" w:styleId="Sinespaciado">
    <w:name w:val="No Spacing"/>
    <w:uiPriority w:val="1"/>
    <w:qFormat/>
    <w:rsid w:val="00B450BC"/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CF70D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F70D1"/>
    <w:pPr>
      <w:spacing w:after="100"/>
      <w:ind w:left="220"/>
    </w:p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5</Pages>
  <Words>508</Words>
  <Characters>2899</Characters>
  <Application>Microsoft Office Word</Application>
  <DocSecurity>0</DocSecurity>
  <Lines>24</Lines>
  <Paragraphs>6</Paragraphs>
  <ScaleCrop>false</ScaleCrop>
  <Company/>
  <LinksUpToDate>false</LinksUpToDate>
  <CharactersWithSpaces>3401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dc:description/>
  <cp:lastModifiedBy>a93565</cp:lastModifiedBy>
  <cp:revision>39</cp:revision>
  <dcterms:created xsi:type="dcterms:W3CDTF">2025-02-12T20:21:00Z</dcterms:created>
  <dcterms:modified xsi:type="dcterms:W3CDTF">2026-06-03T21:55:00Z</dcterms:modified>
  <dc:language>en-US</dc:language>
</cp:coreProperties>
</file>