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한 가지 익숙한 풍경이 있다. 학위논문 심사와 대학원 입시, 그리고 학부생들의 기말이 겹치는 5월이면, 연구실의 젊은 학생들은 밤을 지새운 얼굴로 커피를 들이켠다. 카페인은 분명 각성을 준다. 그러나 나는 오래도록 한 가지 모순을 관찰해 왔다. 커피를 많이 마신 학생일수록 손끝이 떨리고, 말이 빨라지고, 정작 실험 데이터를 읽을 때는 집중이 흩어진다는 것이다. 각성은 얻었으나 고요를 잃은 상태 — 나는 이것을 "각성과 평정의 분리"라고 불러 왔다.</w:t>
      </w:r>
    </w:p>
    <w:p>
      <w:r>
        <w:rPr>
          <w:rFonts w:ascii="Malgun Gothic" w:hAnsi="Malgun Gothic" w:eastAsia="Malgun Gothic"/>
        </w:rPr>
        <w:t xml:space="preserve">흥미로운 예외가 있었다. 일본에서 유학하고 돌아온 한 박사후연구원은 늘 보온병에 진한 녹차를 담아 다녔다. 그는 커피만큼의 각성을 유지하면서도 손이 떨리지 않았고, 긴 실험의 후반부에도 침착했다. "녹차에는 커피에 없는 무언가가 있다"는 그의 말은, 과학자에게는 단순한 인상이 아니라 하나의 가설이었다. 그 "무언가"의 이름이 바로 이 장의 주인공, </w:t>
      </w:r>
      <w:r>
        <w:rPr>
          <w:rFonts w:ascii="Malgun Gothic" w:hAnsi="Malgun Gothic" w:eastAsia="Malgun Gothic"/>
          <w:b/>
        </w:rPr>
        <w:t>L-테아닌(L-theanine)</w:t>
      </w:r>
      <w:r>
        <w:rPr>
          <w:rFonts w:ascii="Malgun Gothic" w:hAnsi="Malgun Gothic" w:eastAsia="Malgun Gothic"/>
        </w:rPr>
        <w:t>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자연계에서 거의 유일하게 차(茶)에만 풍부한 아미노산이다. 화학적으로는 글루탐산(glutamate)의 에틸아마이드 유도체 — </w:t>
      </w:r>
      <w:r>
        <w:rPr>
          <w:rFonts w:ascii="Malgun Gothic" w:hAnsi="Malgun Gothic" w:eastAsia="Malgun Gothic"/>
          <w:i/>
        </w:rPr>
        <w:t>N</w:t>
      </w:r>
      <w:r>
        <w:rPr>
          <w:rFonts w:ascii="Malgun Gothic" w:hAnsi="Malgun Gothic" w:eastAsia="Malgun Gothic"/>
        </w:rPr>
        <w:t>-ethyl-L-glutamine — 로서, 뇌의 가장 중요한 흥분성 신경전달물질인 글루탐산과 그 사촌인 글루타민을 쏙 빼닮았다. 차를 마신 뒤 찾아오는 그 독특한 감각 — 깨어 있으되 초조하지 않고, 이완되어 있으되 졸리지 않은 상태 — 를 과학의 언어로 번역하면, 바로 이 분자가 뇌에서 벌이는 조용한 조율(調律) 작용이 된다.</w:t>
      </w:r>
    </w:p>
    <w:p>
      <w:r>
        <w:rPr>
          <w:rFonts w:ascii="Malgun Gothic" w:hAnsi="Malgun Gothic" w:eastAsia="Malgun Gothic"/>
        </w:rPr>
        <w:t xml:space="preserve">이 장은 그 조율의 정체를 추적한다. 조선의 선비가 다탕(茶湯) 한 잔으로 마음을 다스렸던 전통에서 출발하여, 세포와 수용체의 분자 기전을 지나, 무작위배정 임상시험(RCT)과 메타분석의 최신 근거에 이르기까지 — 나는 왜 </w:t>
      </w:r>
      <w:r>
        <w:rPr>
          <w:rFonts w:ascii="Malgun Gothic" w:hAnsi="Malgun Gothic" w:eastAsia="Malgun Gothic"/>
          <w:b/>
        </w:rPr>
        <w:t>힘뇌장(HIMNOEJANG)</w:t>
      </w:r>
      <w:r>
        <w:rPr>
          <w:rFonts w:ascii="Malgun Gothic" w:hAnsi="Malgun Gothic" w:eastAsia="Malgun Gothic"/>
        </w:rPr>
        <w:t>이 여덟 원료 가운데 L-테아닌을 "평정(平靜)의 축"으로 선택했는지를 설득력 있게 논증하고자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음용되어 온 기호이자 약(藥)이었다. 당(唐)의 육우(陸羽)가 저술한 『다경(茶經)』은 차를 마시면 "정신이 맑아지고 잠이 적어진다(令人少睡)"고 기록했고, 이 "각성하되 초조하지 않은" 감각은 이후 동아시아 차 문화의 핵심 미학이 되었다. 한반도에서도 차는 삼국시대 이래 사찰과 문인 계층을 중심으로 음용되었으며, 조선 후기 초의선사(艸衣禪師)의 『동다송(東茶頌)』에 이르러 한국 고유의 다도(茶道)로 집대성되었다.</w:t>
      </w:r>
    </w:p>
    <w:p>
      <w:r>
        <w:rPr>
          <w:rFonts w:ascii="Malgun Gothic" w:hAnsi="Malgun Gothic" w:eastAsia="Malgun Gothic"/>
        </w:rPr>
        <w:t>전통 문헌에서 차의 효능은 일관되게 "청두목(淸頭目, 머리와 눈을 맑게 함)", "제번(除煩, 번민을 없앰)", "안신(安神, 정신을 안정시킴)"의 언어로 서술된다. 흥미로운 점은, 이 세 가지가 현대 약리학이 L-테아닌에서 관찰한 세 축 — 각성(청두목)·항스트레스(제번)·이완(안신) — 과 놀랍도록 대응한다는 것이다. 물론 전통 문헌이 "테아닌"이라는 분자를 알았던 것은 아니다. 그러나 수백 년간 축적된 경험적 관찰이 특정 분자의 약리 프로파일을 예견했다는 사실은, 전통지식이 현대 성분과학의 유효한 나침반이 될 수 있음을 시사한다.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추적하는 과정에서 시작되었다. 그늘에서 재배한 고급 녹차의 독특한 단맛과 감칠맛(umami)의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명칭)에서 이름을 따 "테아닌(theanine)"으로 명명되었다. 이후 이 분자가 글루탐산의 에틸아마이드 구조를 가지며, 찻잎 유리 아미노산의 약 50%를 차지하는 주성분이라는 사실이 확립되었다[1].</w:t>
      </w:r>
    </w:p>
    <w:p>
      <w:r>
        <w:rPr>
          <w:rFonts w:ascii="Malgun Gothic" w:hAnsi="Malgun Gothic" w:eastAsia="Malgun Gothic"/>
        </w:rPr>
        <w:t>테아닌은 차나무 뿌리에서 합성되어 잎으로 이동하며, 광합성 과정에서 카테킨(catechin)으로 전환된다. 이 때문에 그늘 재배(차광, shading)로 광합성을 제한하면 테아닌이 잎에 축적되어 감칠맛이 강해진다 — 옥로차와 말차(抹茶, matcha) 제법의 과학적 근거다[2]. 전통적 차 재배 경험이 사실은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재조명되었다. 경구 섭취된 테아닌이 장에서 흡수되어 혈류를 타고 혈액뇌장벽(BBB)을 통과, 뇌에 도달한다는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 중 하나이며, 관련 문헌은 최근 10년간 급증해 왔다[3][4]. 본 장은 이 최근 10년(2016–2026)의 근거를 중심으로, 테아닌의 힘뇌장 내 존재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이 절은 이 장에서 가장 중요하다. 앞뒤의 모든 과학적 논의는 결국 하나의 질문에 답하기 위해 존재한다: </w:t>
      </w:r>
      <w:r>
        <w:rPr>
          <w:rFonts w:ascii="Malgun Gothic" w:hAnsi="Malgun Gothic" w:eastAsia="Malgun Gothic"/>
          <w:b/>
        </w:rPr>
        <w:t>왜 힘뇌장은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각각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 xml:space="preserve">나는 테아닌을 </w:t>
      </w:r>
      <w:r>
        <w:rPr>
          <w:rFonts w:ascii="Malgun Gothic" w:hAnsi="Malgun Gothic" w:eastAsia="Malgun Gothic"/>
          <w:b/>
        </w:rPr>
        <w:t>"평정(平靜)의 축"</w:t>
      </w:r>
      <w:r>
        <w:rPr>
          <w:rFonts w:ascii="Malgun Gothic" w:hAnsi="Malgun Gothic" w:eastAsia="Malgun Gothic"/>
        </w:rPr>
        <w:t xml:space="preserve"> 으로 정의한다. 그 논거는 세 가지다.</w:t>
      </w:r>
    </w:p>
    <w:p>
      <w:r>
        <w:rPr>
          <w:rFonts w:ascii="Malgun Gothic" w:hAnsi="Malgun Gothic" w:eastAsia="Malgun Gothic"/>
          <w:b/>
        </w:rPr>
        <w:t>첫째, 힘뇌장이 겨냥하는 사용자 상태의 핵심에 '각성-이완의 불균형'이 있다.</w:t>
      </w:r>
      <w:r>
        <w:rPr>
          <w:rFonts w:ascii="Malgun Gothic" w:hAnsi="Malgun Gothic" w:eastAsia="Malgun Gothic"/>
        </w:rPr>
        <w:t xml:space="preserve"> 현대 한국인의 뇌 피로는 단순한 에너지 부족이 아니라, 만성 스트레스와 과잉 각성이 이완 능력을 잠식한 결과다. 프롤로그의 학생처럼, 사람들은 "더 깨어 있으려" 카페인에 의존하지만 그 대가로 평정을 잃는다. 힘뇌장이 보(補)의 원료만으로 구성된다면 이 각성-이완 축을 다룰 수 없다. 테아닌은 바로 이 공백을 메운다 — 각성을 억누르지 않으면서 초조를 낮추는, 드문 약리 프로파일을 지녔기 때문이다[3][4].</w:t>
      </w:r>
    </w:p>
    <w:p>
      <w:r>
        <w:rPr>
          <w:rFonts w:ascii="Malgun Gothic" w:hAnsi="Malgun Gothic" w:eastAsia="Malgun Gothic"/>
          <w:b/>
        </w:rPr>
        <w:t>둘째, 테아닌은 힘뇌장의 다른 원료들과 기전적으로 상보한다.</w:t>
      </w:r>
      <w:r>
        <w:rPr>
          <w:rFonts w:ascii="Malgun Gothic" w:hAnsi="Malgun Gothic" w:eastAsia="Malgun Gothic"/>
        </w:rPr>
        <w:t xml:space="preserve"> 테아닌의 대표적 기전은 글루탐산-글루타민 순환에 대한 개입, GABA성 긴장 조절, α파(alpha wave) 유도를 통한 "이완된 각성" 상태 형성이다[5][6]. 이는 신경영양(노루궁뎅이버섯의 NGF 경로)이나 신경보호(원지)와 겹치지 않는, 독립적이면서도 시너지 가능한 축이다. 즉 테아닌은 포뮬러 전체의 "이완 게이트"를 담당하며, 다른 원료의 작용이 과잉 각성으로 흐르지 않도록 완충한다.</w:t>
      </w:r>
    </w:p>
    <w:p>
      <w:r>
        <w:rPr>
          <w:rFonts w:ascii="Malgun Gothic" w:hAnsi="Malgun Gothic" w:eastAsia="Malgun Gothic"/>
          <w:b/>
        </w:rPr>
        <w:t>셋째, 테아닌은 근거의 질과 안전성 양면에서 배합 정당성이 높다.</w:t>
      </w:r>
      <w:r>
        <w:rPr>
          <w:rFonts w:ascii="Malgun Gothic" w:hAnsi="Malgun Gothic" w:eastAsia="Malgun Gothic"/>
        </w:rPr>
        <w:t xml:space="preserve"> 후술하듯 테아닌은 스트레스·불안·수면·주의 영역에서 다수의 RCT와 메타분석 근거를 축적했고[32][33][34], GRAS 지위를 포함한 폭넓은 안전성 자료를 갖는다[1][41]. 일반식품인 힘뇌장의 원료로서, "근거가 있으면서도 안전한" 성분이라는 이중 조건을 충족한다.</w:t>
      </w:r>
    </w:p>
    <w:p>
      <w:r>
        <w:rPr>
          <w:rFonts w:ascii="Malgun Gothic" w:hAnsi="Malgun Gothic" w:eastAsia="Malgun Gothic"/>
        </w:rPr>
        <w:t xml:space="preserve">요컨대 힘뇌장에서 L-테아닌의 존재 이유는 </w:t>
      </w:r>
      <w:r>
        <w:rPr>
          <w:rFonts w:ascii="Malgun Gothic" w:hAnsi="Malgun Gothic" w:eastAsia="Malgun Gothic"/>
          <w:b/>
        </w:rPr>
        <w:t>"보(補)와 연결(連結)의 축 위에 평정(平靜)의 축을 더함으로써, 각성-이완의 균형을 회복시키는 것"</w:t>
      </w:r>
      <w:r>
        <w:rPr>
          <w:rFonts w:ascii="Malgun Gothic" w:hAnsi="Malgun Gothic" w:eastAsia="Malgun Gothic"/>
        </w:rPr>
        <w:t xml:space="preserve"> 이다. 이것이 본 장이 전개할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 xml:space="preserve">한의학 본초 이론에서 차(茶)는 대체로 </w:t>
      </w:r>
      <w:r>
        <w:rPr>
          <w:rFonts w:ascii="Malgun Gothic" w:hAnsi="Malgun Gothic" w:eastAsia="Malgun Gothic"/>
          <w:b/>
        </w:rPr>
        <w:t>고감(苦甘, 쓰고 단맛)·양(凉, 서늘함)</w:t>
      </w:r>
      <w:r>
        <w:rPr>
          <w:rFonts w:ascii="Malgun Gothic" w:hAnsi="Malgun Gothic" w:eastAsia="Malgun Gothic"/>
        </w:rPr>
        <w:t xml:space="preserve"> 의 기미를 가지며, </w:t>
      </w:r>
      <w:r>
        <w:rPr>
          <w:rFonts w:ascii="Malgun Gothic" w:hAnsi="Malgun Gothic" w:eastAsia="Malgun Gothic"/>
          <w:b/>
        </w:rPr>
        <w:t>심(心)·폐(肺)·위(胃)</w:t>
      </w:r>
      <w:r>
        <w:rPr>
          <w:rFonts w:ascii="Malgun Gothic" w:hAnsi="Malgun Gothic" w:eastAsia="Malgun Gothic"/>
        </w:rPr>
        <w:t xml:space="preserve">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연결된다.</w:t>
      </w:r>
    </w:p>
    <w:p>
      <w:r>
        <w:rPr>
          <w:rFonts w:ascii="Malgun Gothic" w:hAnsi="Malgun Gothic" w:eastAsia="Malgun Gothic"/>
        </w:rPr>
        <w:t>이 전통적 서술을 현대적으로 재해석하면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상응한다.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 즉 정신·의식·정서의 자리로 이해된다. 차가 심경으로 귀경하여 "안신"한다는 서술은, 곧 정서적 안정과 각성 조절이라는 기능을 지목한 것이다. 현대 신경과학의 언어로 옮기면, 이는 편도체(amygdala) 중심의 스트레스 반응 완화, 전전두엽(prefrontal cortex)의 하향 조절, 그리고 자율신경 균형의 회복에 해당한다. 실제로 테아닌은 스트레스 부하 조건에서 이러한 축을 조절하는 것으로 동물·인체 연구에서 반복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 xml:space="preserve">특히 주목할 것은 차의 </w:t>
      </w:r>
      <w:r>
        <w:rPr>
          <w:rFonts w:ascii="Malgun Gothic" w:hAnsi="Malgun Gothic" w:eastAsia="Malgun Gothic"/>
          <w:b/>
        </w:rPr>
        <w:t>위경(胃經) 귀경</w:t>
      </w:r>
      <w:r>
        <w:rPr>
          <w:rFonts w:ascii="Malgun Gothic" w:hAnsi="Malgun Gothic" w:eastAsia="Malgun Gothic"/>
        </w:rPr>
        <w:t>이다. 사군자탕이 비위(脾胃)를 보하여 후천지본(後天之本)을 세우는 것과 마찬가지로, 차 역시 위경을 통해 소화관에 작용한다. 전통의학이 "비위가 튼튼해야 정신이 맑다"고 본 것은, 오늘날의 장-뇌축 개념을 경험적으로 선취한 것이라 볼 수 있다. 후술하듯 테아닌은 장 장벽 기능·장내미생물 조성·단쇄지방산(SCFA) 대사를 매개로 뇌 기능에 영향을 미친다는 근거가 축적되고 있으며[18][20][21], 이는 "위경으로 귀경하여 심신을 안정시킨다"는 전통 서술과 기전적으로 공명한다. 힘뇌장이 사군자탕의 비위 축과 테아닌의 평정 축을 한 포뮬러에 담은 것은, 바로 이 전통-현대의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구조적으로 유사한 아미노산이며, 이 "닮음"이 뇌에서의 다면적 작용의 근원이다. 본 절의 모든 인용은 Tier 1–3 저널 및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대해 약한 친화성을 가지며, 글루탐산성 신경전달을 과도하지 않게 미세 조율하는 것으로 이해된다. 특히 흥분성 신호가 과잉일 때 이를 완충하여 흥분독성(excitotoxicity)을 낮추는 방향으로 작용한다는 근거가 신경보호 연구에서 반복 제시되어 왔다[7][8]. 또한 테아닌은 신경전구세포(neural progenitor cell)에서 글루타민을 매개로 신경발생(neurogenesis)을 촉진하는 경로와 연결되며, 이는 테아닌의 "뇌 건강" 작용의 한 분자적 기반으로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조절하고, 흥분(글루탐산)-억제(GABA)의 균형(E/I balance)을 이완 쪽으로 미세하게 이동시키는 것으로 보고된다[6]. GABA가 강화된 차(GABA tea) 및 GABA-테아닌 조합 연구들은 이 조합이 이완·수면 관련 지표와 관련됨을 시사한다[6][63]. 이 억제-흥분 재균형은 "각성을 유지하되 초조를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등 단가아민(monoamine) 신경전달물질의 뇌내 농도에 영향을 미치는 것으로 동물 연구에서 보고되어 왔다. 스트레스 부하 모델에서 테아닌은 해마(hippocampus)·전전두엽의 신경화학적 프로파일을 조절하고 항우울·항불안 유사 표현형과 관련되었다[9][27]. 뇌척수액 아미노산 프로파일 분석에서도 테아닌 투여가 해마 활성과 불안 유사 행동을 조절함이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관련되어 왔다. α파는 이완되어 있으나 졸리지 않은, 주의가 열린 각성 상태의 전기생리학적 표지로 해석된다. 최근 연구들은 테아닌이 주의 과제 수행 중 신경생리학적 지표를 용량 의존적으로 변화시키며[43][44], 대상 인식(object recognition) 과제에서 전두엽 세타·해마 베타/감마 진동을 조절함을 보고했다[14]. 이러한 진동학적(oscillatory) 근거는 테아닌의 "이완된 각성" 상태를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완화하는 방향의 작용을 보인다. 세포·동물 모델에서 테아닌은 항산화 방어를 강화하고, 신경세포 사멸 경로를 억제하며, 다양한 손상 모델에서 신경보호 표현형과 관련되었다[7][8]. 최근 연구는 외상성 뇌손상 모델에서 해마 신경세포 사멸 감소[11], 수면박탈 모델에서 NOX4 매개 페롭토시스(ferroptosis) 억제를 통한 학습·기억 개선[12], 스코폴라민 유발 인지장애 모델에서의 신경병리 완화[13], 소뇌 과립세포 이동 조절[15] 등 다양한 기전적 접점을 보고했다. 이들 결과를 종합한 최신 리뷰는 테아닌을 "신경보호 후보 파이토케미컬"로 위치시킨다[4]. 녹차와 그 성분의 인지·기분·뇌기능 효과를 종합한 체계적 문헌고찰[64] 또한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 xml:space="preserve">요컨대 테아닌의 약리는 단일 표적이 아니라 </w:t>
      </w:r>
      <w:r>
        <w:rPr>
          <w:rFonts w:ascii="Malgun Gothic" w:hAnsi="Malgun Gothic" w:eastAsia="Malgun Gothic"/>
          <w:b/>
        </w:rPr>
        <w:t>다표적 미세 조율(multi-target fine-tuning)</w:t>
      </w:r>
      <w:r>
        <w:rPr>
          <w:rFonts w:ascii="Malgun Gothic" w:hAnsi="Malgun Gothic" w:eastAsia="Malgun Gothic"/>
        </w:rPr>
        <w:t xml:space="preserve"> 로 이해하는 것이 타당하다. 글루탐산성 완충, GABA성 재균형, 단가아민 조절, α파 유도, 항산화·항신경염증이 서로 맞물려, 전체적으로 "과잉 각성을 낮추고 이완된 집중을 지원하는" 방향으로 수렴한다. 이 다표적성이야말로 테아닌이 극적인 단일 효과 대신 "부드러운 조율"의 감각을 주는 이유이며,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경로를 (1) 미주신경(vagus nerve) 등 신경 경로, (2) 면역·사이토카인 경로, (3) 내분비·HPA축 경로, (4) 미생물 유래 대사산물(단쇄지방산·신경전달물질 전구체 등) 경로로 체계화하였다[16]. 이 프레임워크는 힘뇌장의 설계 철학 그 자체의 이론적 토대이며, 본 장은 테아닌의 작용을 이 네 경로에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 xml:space="preserve">Cryan 프레임워크의 네 번째 경로(대사산물)에 테아닌 근거가 가장 밀집한다. 2025년의 한 연구는 테아닌이 </w:t>
      </w:r>
      <w:r>
        <w:rPr>
          <w:rFonts w:ascii="Malgun Gothic" w:hAnsi="Malgun Gothic" w:eastAsia="Malgun Gothic"/>
          <w:b/>
        </w:rPr>
        <w:t>전전두엽을 표적으로 "장-단쇄지방산-뇌 축(gut–SCFA–brain axis)"</w:t>
      </w:r>
      <w:r>
        <w:rPr>
          <w:rFonts w:ascii="Malgun Gothic" w:hAnsi="Malgun Gothic" w:eastAsia="Malgun Gothic"/>
        </w:rPr>
        <w:t xml:space="preserve"> 을 매개하여 만성 스트레스 유발 우울 유사 표현형을 조절함을 보고하였다[18]. 이는 테아닌이 장내미생물의 SCFA 생성을 경유해 중추 기능에 영향을 준다는, 프레임워크에 정확히 부합하는 근거다. 또한 테아닌은 장내미생물총과 담즙산 대사를 조절하여 지질대사에 영향을 미치는 것으로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형태·장벽 기능·장내미생물 조성을 조절한다. 열 스트레스 모델에서 테아닌은 장내미생물총과 면역을 조절하여 스트레스를 완화하였고[20], diquat 유발 산화 손상 모델에서는 장 형태·장벽 기능과 MAPK 신호전달을 조절하였다[21]. 만성 알코올성 장 손상 모델에서 테아닌은 장내 알코올 및 리놀레산-아라키돈산 대사를 조절하여 손상을 완화하였으며[24], 마그네슘-테아닌 복합체는 만성 변동 스트레스로 인한 간·장 손상을 보호하였다[23]. 저용량 EGCG-테아닌 조합은 장 항상성을 재구성하여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특히 2026년 </w:t>
      </w:r>
      <w:r>
        <w:rPr>
          <w:rFonts w:ascii="Malgun Gothic" w:hAnsi="Malgun Gothic" w:eastAsia="Malgun Gothic"/>
          <w:i/>
        </w:rPr>
        <w:t>Nature Microbiology</w:t>
      </w:r>
      <w:r>
        <w:rPr>
          <w:rFonts w:ascii="Malgun Gothic" w:hAnsi="Malgun Gothic" w:eastAsia="Malgun Gothic"/>
        </w:rPr>
        <w:t xml:space="preserve">에 발표된 연구는 장-뇌축 논의에 새로운 층위를 더한다. 이 연구는 </w:t>
      </w:r>
      <w:r>
        <w:rPr>
          <w:rFonts w:ascii="Malgun Gothic" w:hAnsi="Malgun Gothic" w:eastAsia="Malgun Gothic"/>
          <w:b/>
        </w:rPr>
        <w:t>장내미생물 유래 L-테아닌이 숙주의 분지사슬아미노산(BCAA) 이화작용을 촉진</w:t>
      </w:r>
      <w:r>
        <w:rPr>
          <w:rFonts w:ascii="Malgun Gothic" w:hAnsi="Malgun Gothic" w:eastAsia="Malgun Gothic"/>
        </w:rPr>
        <w:t>함을 보고하였다[17]. 즉 테아닌은 외부에서 섭취될 뿐 아니라 장내미생물 대사 네트워크의 내재적 산물이자 신호 분자로 기능할 수 있다는 것이다. 이는 힘뇌장의 "장을 통해 뇌를 조율한다"는 설계 철학에 강력한 기전적 정당성을 부여한다.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HPA축(내분비 경로)과도 연결된다. 스트레스 부하 동물에서 테아닌은 해마 대사 변화와 항우울 효과를 유도하였고[27], 말차(抹茶, matcha) 형태의 섭취는 동물·임상에서 스트레스 완화와 관련되었다[28]. 차 활성성분이 신경내분비 경로·면역계·장내미생물을 경유하여 수면을 조절한다는 통합 리뷰[22]는, 테아닌이 Cryan 프레임워크의 복수 경로에 동시에 걸쳐 있음을 보여준다.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상호작용의 더 넓은 맥락을 제공한다.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복수 노드에 걸쳐 작용함을 보여준다. 힘뇌장의 관점에서 테아닌은 "장을 통해 뇌의 평정을 회복시키는"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본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계통(내인성 불안·우울 취약 모델)에서 테아닌은 불안 유사 행동을 완화하고, 뇌척수액 아미노산 프로파일과 해마 활성을 조절하였다[9]. 스트레스 부하 마우스에서 테아닌은 해마 대사 변화를 유도하며 항우울 유사 효과를 보였고[27], 말차의 항스트레스 작용은 동물·임상 양쪽에서 재현되었다[28]. 최근 연구는 만성 스트레스 모델에서 복합 보충제(테아닌 포함)가 신경염증과 분자 이상을 완화하고 정서·탐색 행동을 개선함을 보고하였다[29].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완화하여 학습·기억을 개선하였다[12]. 스코폴라민 유발 인지장애 모델에서는 인지 기능 저하와 신경병리를 완화하였으며[13], 외상성 뇌손상 모델에서는 해마 신경세포 사멸을 감소시켰다[11]. 청소년기 Δ9-테트라하이드로카나비놀(THC) 노출 모델에서 테아닌은 중뇌변연 회로의 분자·신경 이상과 그로 인한 장기 정서·인지 부작용을 차단하였다(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 등은 인지 영역의 기전-표현형 연결을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하 미생물총·면역 조절[20], 장벽·MAPK 조절[21], 알코올성 장 손상 완화[24] — 는 테아닌의 말초(장) 작용이 중추 표현형과 연결됨을 보여준다. 비교 관점에서, 아쉬와간다(</w:t>
      </w:r>
      <w:r>
        <w:rPr>
          <w:rFonts w:ascii="Malgun Gothic" w:hAnsi="Malgun Gothic" w:eastAsia="Malgun Gothic"/>
          <w:i/>
        </w:rPr>
        <w:t>Withania somnifera</w:t>
      </w:r>
      <w:r>
        <w:rPr>
          <w:rFonts w:ascii="Malgun Gothic" w:hAnsi="Malgun Gothic" w:eastAsia="Malgun Gothic"/>
        </w:rPr>
        <w:t>) 추출물이 구속 스트레스 유발 불안 유사 행동과 해마 변화를 완화한다는 근거[31]는 "적응원(adaptogen)" 계열 성분의 공통된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주목할 점은 테아닌의 항스트레스·장 보호 표현형이 설치류를 넘어 다양한 종에서 재현된다는 것이다. 열 스트레스 모델에서 테아닌은 장내미생물총과 면역을 조절하여 스트레스를 완화하였고[20], 이유자돈에서 지질대사·항산화능을 개선하였다[70]. 종을 가로지르는 이러한 일관성은 테아닌 작용의 진화적 보존성과 기전적 견고성을 시사한다. 동물 모델에서의 테아닌 유익성과 인체 시험으로의 전환 가능성을 개관한 리뷰[75]는 이러한 전임상 근거의 함의와 한계를 균형 있게 정리한다. 다만 동물 근거는 어디까지나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위계상 인체 무작위배정 임상시험(RCT)과 그 메타분석이 최상위이며, 표현은 근거 수준을 넘지 않도록 신중히 조절한다.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최근 테아닌 임상 근거는 여러 메타분석으로 종합되고 있다.</w:t>
      </w:r>
    </w:p>
    <w:p>
      <w:pPr>
        <w:pStyle w:val="ListBullet"/>
      </w:pPr>
      <w:r/>
      <w:r>
        <w:rPr>
          <w:rFonts w:ascii="Malgun Gothic" w:hAnsi="Malgun Gothic" w:eastAsia="Malgun Gothic"/>
          <w:b/>
        </w:rPr>
        <w:t>인지·정서</w:t>
      </w:r>
      <w:r>
        <w:rPr>
          <w:rFonts w:ascii="Malgun Gothic" w:hAnsi="Malgun Gothic" w:eastAsia="Malgun Gothic"/>
        </w:rPr>
        <w:t xml:space="preserve"> — 2026년 </w:t>
      </w:r>
      <w:r>
        <w:rPr>
          <w:rFonts w:ascii="Malgun Gothic" w:hAnsi="Malgun Gothic" w:eastAsia="Malgun Gothic"/>
          <w:i/>
        </w:rPr>
        <w:t>Molecular Psychiatry</w:t>
      </w:r>
      <w:r>
        <w:rPr>
          <w:rFonts w:ascii="Malgun Gothic" w:hAnsi="Malgun Gothic" w:eastAsia="Malgun Gothic"/>
        </w:rPr>
        <w:t>에 발표된 31개 RCT의 체계적 문헌고찰·메타분석은 테아닌의 인지·정서 효과를 종합적으로 평가하였다[32]. 이는 현재까지 가장 규모가 큰 테아닌 임상 종합 중 하나다.</w:t>
      </w:r>
    </w:p>
    <w:p>
      <w:pPr>
        <w:pStyle w:val="ListBullet"/>
      </w:pPr>
      <w:r/>
      <w:r>
        <w:rPr>
          <w:rFonts w:ascii="Malgun Gothic" w:hAnsi="Malgun Gothic" w:eastAsia="Malgun Gothic"/>
          <w:b/>
        </w:rPr>
        <w:t>인지·수면·기분(차 및 테아닌±카페인)</w:t>
      </w:r>
      <w:r>
        <w:rPr>
          <w:rFonts w:ascii="Malgun Gothic" w:hAnsi="Malgun Gothic" w:eastAsia="Malgun Gothic"/>
        </w:rPr>
        <w:t xml:space="preserve"> — 건강 성인 대상 RCT들의 메타분석은 테아닌 또는 테아닌+카페인이 인지·수면·기분 관련 지표와 관련됨을 보고하였다[33].</w:t>
      </w:r>
    </w:p>
    <w:p>
      <w:pPr>
        <w:pStyle w:val="ListBullet"/>
      </w:pPr>
      <w:r/>
      <w:r>
        <w:rPr>
          <w:rFonts w:ascii="Malgun Gothic" w:hAnsi="Malgun Gothic" w:eastAsia="Malgun Gothic"/>
          <w:b/>
        </w:rPr>
        <w:t>수면</w:t>
      </w:r>
      <w:r>
        <w:rPr>
          <w:rFonts w:ascii="Malgun Gothic" w:hAnsi="Malgun Gothic" w:eastAsia="Malgun Gothic"/>
        </w:rPr>
        <w:t xml:space="preserve"> — 테아닌 섭취의 수면 결과에 대한 체계적 문헌고찰·메타분석[34] 및 별도의 보충 임상시험 체계적 고찰[36]은 수면의 질 관련 지표와의 관련성을 검토하였다.</w:t>
      </w:r>
    </w:p>
    <w:p>
      <w:pPr>
        <w:pStyle w:val="ListBullet"/>
      </w:pPr>
      <w:r/>
      <w:r>
        <w:rPr>
          <w:rFonts w:ascii="Malgun Gothic" w:hAnsi="Malgun Gothic" w:eastAsia="Malgun Gothic"/>
          <w:b/>
        </w:rPr>
        <w:t>스트레스·불안</w:t>
      </w:r>
      <w:r>
        <w:rPr>
          <w:rFonts w:ascii="Malgun Gothic" w:hAnsi="Malgun Gothic" w:eastAsia="Malgun Gothic"/>
        </w:rPr>
        <w:t xml:space="preserve"> — 테아닌 섭취와 스트레스·불안 관리 능력에 관한 체계적 문헌고찰[35]은 관련 근거를 정리하였다.</w:t>
      </w:r>
    </w:p>
    <w:p>
      <w:pPr>
        <w:pStyle w:val="ListBullet"/>
      </w:pPr>
      <w:r/>
      <w:r>
        <w:rPr>
          <w:rFonts w:ascii="Malgun Gothic" w:hAnsi="Malgun Gothic" w:eastAsia="Malgun Gothic"/>
          <w:b/>
        </w:rPr>
        <w:t>정신질환 보조</w:t>
      </w:r>
      <w:r>
        <w:rPr>
          <w:rFonts w:ascii="Malgun Gothic" w:hAnsi="Malgun Gothic" w:eastAsia="Malgun Gothic"/>
        </w:rPr>
        <w:t xml:space="preserve"> — 정신질환 환자에서 테아닌 보충의 결과에 관한 체계적 문헌고찰[37]은 보조요법으로서의 근거를 종합하였다.</w:t>
      </w:r>
    </w:p>
    <w:p>
      <w:r>
        <w:rPr>
          <w:rFonts w:ascii="Malgun Gothic" w:hAnsi="Malgun Gothic" w:eastAsia="Malgun Gothic"/>
        </w:rPr>
        <w:t>이들 종합 연구는 대체로 "테아닌이 스트레스·불안·수면·주의 영역에서 유익한 관련성을 보이나, 연구 간 이질성과 방법론적 한계가 있어 추가적 대규모 시험이 필요하다"는 신중한 결론으로 수렴한다. 불안을 표적으로 한 약초 성분의 네트워크 메타분석[67]과 불안장애 치료의 최신 동향을 정리한 리뷰[68] 역시 테아닌을 유망한 후보군의 하나로 위치시키며,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pPr>
        <w:pStyle w:val="ListBullet"/>
      </w:pPr>
      <w:r/>
      <w:r>
        <w:rPr>
          <w:rFonts w:ascii="Malgun Gothic" w:hAnsi="Malgun Gothic" w:eastAsia="Malgun Gothic"/>
          <w:b/>
        </w:rPr>
        <w:t>건강 성인 스트레스·인지</w:t>
      </w:r>
      <w:r>
        <w:rPr>
          <w:rFonts w:ascii="Malgun Gothic" w:hAnsi="Malgun Gothic" w:eastAsia="Malgun Gothic"/>
        </w:rPr>
        <w:t xml:space="preserve"> — Hidese 등(2019)의 RCT는 건강 성인에서 테아닌 투여가 스트레스 관련 증상과 인지 기능 관련 지표와 관련됨을 보고하였다[38].</w:t>
      </w:r>
    </w:p>
    <w:p>
      <w:pPr>
        <w:pStyle w:val="ListBullet"/>
      </w:pPr>
      <w:r/>
      <w:r>
        <w:rPr>
          <w:rFonts w:ascii="Malgun Gothic" w:hAnsi="Malgun Gothic" w:eastAsia="Malgun Gothic"/>
          <w:b/>
        </w:rPr>
        <w:t>전반불안장애(GAD) 보조</w:t>
      </w:r>
      <w:r>
        <w:rPr>
          <w:rFonts w:ascii="Malgun Gothic" w:hAnsi="Malgun Gothic" w:eastAsia="Malgun Gothic"/>
        </w:rPr>
        <w:t xml:space="preserve"> — Sarris 등(2019)의 이중맹검 RCT는 테아닌을 GAD의 보조요법으로 평가하였다39.</w:t>
      </w:r>
    </w:p>
    <w:p>
      <w:pPr>
        <w:pStyle w:val="ListBullet"/>
      </w:pPr>
      <w:r/>
      <w:r>
        <w:rPr>
          <w:rFonts w:ascii="Malgun Gothic" w:hAnsi="Malgun Gothic" w:eastAsia="Malgun Gothic"/>
          <w:b/>
        </w:rPr>
        <w:t>항스트레스 음료</w:t>
      </w:r>
      <w:r>
        <w:rPr>
          <w:rFonts w:ascii="Malgun Gothic" w:hAnsi="Malgun Gothic" w:eastAsia="Malgun Gothic"/>
        </w:rPr>
        <w:t xml:space="preserve"> — White 등(2016)의 교차설계 RCT는 테아닌 기반 음료의 항스트레스·행동·자기공명뇌자도(MEG) 효과를 보고하였다[40].</w:t>
      </w:r>
    </w:p>
    <w:p>
      <w:pPr>
        <w:pStyle w:val="ListBullet"/>
      </w:pPr>
      <w:r/>
      <w:r>
        <w:rPr>
          <w:rFonts w:ascii="Malgun Gothic" w:hAnsi="Malgun Gothic" w:eastAsia="Malgun Gothic"/>
          <w:b/>
        </w:rPr>
        <w:t>28일 중등도 스트레스</w:t>
      </w:r>
      <w:r>
        <w:rPr>
          <w:rFonts w:ascii="Malgun Gothic" w:hAnsi="Malgun Gothic" w:eastAsia="Malgun Gothic"/>
        </w:rPr>
        <w:t xml:space="preserve"> — Moulin 등(2024)의 RCT는 중등도 스트레스 성인에서 28일 테아닌 보충의 안전성·유효성을 평가하였다[41].</w:t>
      </w:r>
    </w:p>
    <w:p>
      <w:pPr>
        <w:pStyle w:val="ListBullet"/>
      </w:pPr>
      <w:r/>
      <w:r>
        <w:rPr>
          <w:rFonts w:ascii="Malgun Gothic" w:hAnsi="Malgun Gothic" w:eastAsia="Malgun Gothic"/>
          <w:b/>
        </w:rPr>
        <w:t>복합 제형</w:t>
      </w:r>
      <w:r>
        <w:rPr>
          <w:rFonts w:ascii="Malgun Gothic" w:hAnsi="Malgun Gothic" w:eastAsia="Malgun Gothic"/>
        </w:rPr>
        <w:t xml:space="preserve"> — 마그네슘·비타민B·홍경천·녹차(테아닌) 복합제의 만성 스트레스 대상 RCT[61], 테아닌-아르기닌 병용의 단기 스트레스 RCT[62] 등은 복합 제형에서의 항스트레스 관련성을 검토하였다.</w:t>
      </w:r>
    </w:p>
    <w:p>
      <w:pPr>
        <w:pStyle w:val="Heading3"/>
      </w:pPr>
      <w:r/>
      <w:r>
        <w:rPr>
          <w:rFonts w:ascii="Malgun Gothic" w:hAnsi="Malgun Gothic" w:eastAsia="Malgun Gothic"/>
        </w:rPr>
        <w:t>8.3 주의·인지·카페인 병용 RCT</w:t>
      </w:r>
    </w:p>
    <w:p>
      <w:r>
        <w:rPr>
          <w:rFonts w:ascii="Malgun Gothic" w:hAnsi="Malgun Gothic" w:eastAsia="Malgun Gothic"/>
        </w:rPr>
        <w:t xml:space="preserve">테아닌의 인지 영역 근거는 특히 </w:t>
      </w:r>
      <w:r>
        <w:rPr>
          <w:rFonts w:ascii="Malgun Gothic" w:hAnsi="Malgun Gothic" w:eastAsia="Malgun Gothic"/>
          <w:b/>
        </w:rPr>
        <w:t>주의(attention)</w:t>
      </w:r>
      <w:r>
        <w:rPr>
          <w:rFonts w:ascii="Malgun Gothic" w:hAnsi="Malgun Gothic" w:eastAsia="Malgun Gothic"/>
        </w:rPr>
        <w:t xml:space="preserve"> 와 </w:t>
      </w:r>
      <w:r>
        <w:rPr>
          <w:rFonts w:ascii="Malgun Gothic" w:hAnsi="Malgun Gothic" w:eastAsia="Malgun Gothic"/>
          <w:b/>
        </w:rPr>
        <w:t>카페인 병용</w:t>
      </w:r>
      <w:r>
        <w:rPr>
          <w:rFonts w:ascii="Malgun Gothic" w:hAnsi="Malgun Gothic" w:eastAsia="Malgun Gothic"/>
        </w:rPr>
        <w:t xml:space="preserve"> 에 집중된다.</w:t>
      </w:r>
    </w:p>
    <w:p>
      <w:pPr>
        <w:pStyle w:val="ListBullet"/>
      </w:pPr>
      <w:r/>
      <w:r>
        <w:rPr>
          <w:rFonts w:ascii="Malgun Gothic" w:hAnsi="Malgun Gothic" w:eastAsia="Malgun Gothic"/>
        </w:rPr>
        <w:t>테아닌·카페인·테아닌-카페인 조합의 주의에 대한 급성 효과[45], 시각 자극에 대한 표적 특이적 주의와 마음방황(mind wandering) 감소를 보인 fMRI 연구[46]는 조합의 주의 지원 관련성을 시사한다.</w:t>
      </w:r>
    </w:p>
    <w:p>
      <w:pPr>
        <w:pStyle w:val="ListBullet"/>
      </w:pPr>
      <w:r/>
      <w:r>
        <w:rPr>
          <w:rFonts w:ascii="Malgun Gothic" w:hAnsi="Malgun Gothic" w:eastAsia="Malgun Gothic"/>
        </w:rPr>
        <w:t>용량-반응 연구들은 테아닌이 주의의 신경생리학적 지표[43] 및 정신운동속도·지속주의·억제조절[44]을 용량 의존적으로 변화시킴을 보고하였다.</w:t>
      </w:r>
    </w:p>
    <w:p>
      <w:pPr>
        <w:pStyle w:val="ListBullet"/>
      </w:pPr>
      <w:r/>
      <w:r>
        <w:rPr>
          <w:rFonts w:ascii="Malgun Gothic" w:hAnsi="Malgun Gothic" w:eastAsia="Malgun Gothic"/>
        </w:rPr>
        <w:t>수면박탈 성인에서 테아닌 단독[49] 및 고용량 테아닌-카페인 조합[47]이 선택주의의 신경행동·신경생리 지표를 개선하였다.</w:t>
      </w:r>
    </w:p>
    <w:p>
      <w:pPr>
        <w:pStyle w:val="ListBullet"/>
      </w:pPr>
      <w:r/>
      <w:r>
        <w:rPr>
          <w:rFonts w:ascii="Malgun Gothic" w:hAnsi="Malgun Gothic" w:eastAsia="Malgun Gothic"/>
        </w:rPr>
        <w:t>운동선수 대상 연구들(컬링[58], 레슬링[59], 경쟁 종목 일반[60], 카페인·테아닌·티로신[56])은 인지·수행 지표에서의 관련성을 검토하였다.</w:t>
      </w:r>
    </w:p>
    <w:p>
      <w:pPr>
        <w:pStyle w:val="Heading3"/>
      </w:pPr>
      <w:r/>
      <w:r>
        <w:rPr>
          <w:rFonts w:ascii="Malgun Gothic" w:hAnsi="Malgun Gothic" w:eastAsia="Malgun Gothic"/>
        </w:rPr>
        <w:t>8.4 임상 인구집단 — 보조요법 근거</w:t>
      </w:r>
    </w:p>
    <w:p>
      <w:r>
        <w:rPr>
          <w:rFonts w:ascii="Malgun Gothic" w:hAnsi="Malgun Gothic" w:eastAsia="Malgun Gothic"/>
        </w:rPr>
        <w:t xml:space="preserve">테아닌은 여러 정신·신경 질환에서 </w:t>
      </w:r>
      <w:r>
        <w:rPr>
          <w:rFonts w:ascii="Malgun Gothic" w:hAnsi="Malgun Gothic" w:eastAsia="Malgun Gothic"/>
          <w:b/>
        </w:rPr>
        <w:t>표준치료의 보조(adjunctive)</w:t>
      </w:r>
      <w:r>
        <w:rPr>
          <w:rFonts w:ascii="Malgun Gothic" w:hAnsi="Malgun Gothic" w:eastAsia="Malgun Gothic"/>
        </w:rPr>
        <w:t xml:space="preserve"> 로 연구되어 왔다. 이들은 의약품 대체가 아니라 보조 맥락의 연구임을 분명히 한다.</w:t>
      </w:r>
    </w:p>
    <w:p>
      <w:pPr>
        <w:pStyle w:val="ListBullet"/>
      </w:pPr>
      <w:r/>
      <w:r>
        <w:rPr>
          <w:rFonts w:ascii="Malgun Gothic" w:hAnsi="Malgun Gothic" w:eastAsia="Malgun Gothic"/>
          <w:b/>
        </w:rPr>
        <w:t>주요우울장애(MDD)</w:t>
      </w:r>
      <w:r>
        <w:rPr>
          <w:rFonts w:ascii="Malgun Gothic" w:hAnsi="Malgun Gothic" w:eastAsia="Malgun Gothic"/>
        </w:rPr>
        <w:t xml:space="preserve"> — sertraline 보조요법 RCT[50].</w:t>
      </w:r>
    </w:p>
    <w:p>
      <w:pPr>
        <w:pStyle w:val="ListBullet"/>
      </w:pPr>
      <w:r/>
      <w:r>
        <w:rPr>
          <w:rFonts w:ascii="Malgun Gothic" w:hAnsi="Malgun Gothic" w:eastAsia="Malgun Gothic"/>
          <w:b/>
        </w:rPr>
        <w:t>조현병(만성)</w:t>
      </w:r>
      <w:r>
        <w:rPr>
          <w:rFonts w:ascii="Malgun Gothic" w:hAnsi="Malgun Gothic" w:eastAsia="Malgun Gothic"/>
        </w:rPr>
        <w:t xml:space="preserve"> — risperidone 보조요법 RCT[51].</w:t>
      </w:r>
    </w:p>
    <w:p>
      <w:pPr>
        <w:pStyle w:val="ListBullet"/>
      </w:pPr>
      <w:r/>
      <w:r>
        <w:rPr>
          <w:rFonts w:ascii="Malgun Gothic" w:hAnsi="Malgun Gothic" w:eastAsia="Malgun Gothic"/>
          <w:b/>
        </w:rPr>
        <w:t>강박장애(OCD)</w:t>
      </w:r>
      <w:r>
        <w:rPr>
          <w:rFonts w:ascii="Malgun Gothic" w:hAnsi="Malgun Gothic" w:eastAsia="Malgun Gothic"/>
        </w:rPr>
        <w:t xml:space="preserve"> — fluvoxamine 병용 RCT[52].</w:t>
      </w:r>
    </w:p>
    <w:p>
      <w:pPr>
        <w:pStyle w:val="ListBullet"/>
      </w:pPr>
      <w:r/>
      <w:r>
        <w:rPr>
          <w:rFonts w:ascii="Malgun Gothic" w:hAnsi="Malgun Gothic" w:eastAsia="Malgun Gothic"/>
          <w:b/>
        </w:rPr>
        <w:t>ADHD</w:t>
      </w:r>
      <w:r>
        <w:rPr>
          <w:rFonts w:ascii="Malgun Gothic" w:hAnsi="Malgun Gothic" w:eastAsia="Malgun Gothic"/>
        </w:rPr>
        <w:t xml:space="preserve"> — 테아닌-카페인 조합의 지속주의·억제조절 신경영상 RCT(소아)[42] 및 청소년 대상 교차설계 연구[48], 관련 보충제 체계적 고찰[78].</w:t>
      </w:r>
    </w:p>
    <w:p>
      <w:pPr>
        <w:pStyle w:val="ListBullet"/>
      </w:pPr>
      <w:r/>
      <w:r>
        <w:rPr>
          <w:rFonts w:ascii="Malgun Gothic" w:hAnsi="Malgun Gothic" w:eastAsia="Malgun Gothic"/>
          <w:b/>
        </w:rPr>
        <w:t>소아·청소년</w:t>
      </w:r>
      <w:r>
        <w:rPr>
          <w:rFonts w:ascii="Malgun Gothic" w:hAnsi="Malgun Gothic" w:eastAsia="Malgun Gothic"/>
        </w:rPr>
        <w:t xml:space="preserve"> — 뚜렛증후군 동반 불안에서 테아닌·비타민B6 파일럿[79], 소아 수면 보조 체계적 고찰[80].</w:t>
      </w:r>
    </w:p>
    <w:p>
      <w:pPr>
        <w:pStyle w:val="Heading3"/>
      </w:pPr>
      <w:r/>
      <w:r>
        <w:rPr>
          <w:rFonts w:ascii="Malgun Gothic" w:hAnsi="Malgun Gothic" w:eastAsia="Malgun Gothic"/>
        </w:rPr>
        <w:t>8.5 수면·기분·삶의 질</w:t>
      </w:r>
    </w:p>
    <w:p>
      <w:pPr>
        <w:pStyle w:val="ListBullet"/>
      </w:pPr>
      <w:r/>
      <w:r>
        <w:rPr>
          <w:rFonts w:ascii="Malgun Gothic" w:hAnsi="Malgun Gothic" w:eastAsia="Malgun Gothic"/>
        </w:rPr>
        <w:t>카세인 가수분해물·테아닌 조합의 수면의 질 교차 RCT[53], 호두펩타이드-테아닌 조합의 수면 개선(다종·인체 포함)[81], GABA-테아닌 조합의 수면 탐색 연구[63], 영양보조제 조합의 수면의 질 RCT[82] 등이 수면 영역을 다룬다.</w:t>
      </w:r>
    </w:p>
    <w:p>
      <w:pPr>
        <w:pStyle w:val="ListBullet"/>
      </w:pPr>
      <w:r/>
      <w:r>
        <w:rPr>
          <w:rFonts w:ascii="Malgun Gothic" w:hAnsi="Malgun Gothic" w:eastAsia="Malgun Gothic"/>
        </w:rPr>
        <w:t>말차 연구는 정신적 웰빙 관련성을 보고하되 수면 중 EEG에는 유의한 영향이 없었고[54], 인지저하 고령자에서 12개월 말차 섭취의 인지·수면 관련성을 평가한 장기 RCT[55]가 보고되었다.</w:t>
      </w:r>
    </w:p>
    <w:p>
      <w:pPr>
        <w:pStyle w:val="ListBullet"/>
      </w:pPr>
      <w:r/>
      <w:r>
        <w:rPr>
          <w:rFonts w:ascii="Malgun Gothic" w:hAnsi="Malgun Gothic" w:eastAsia="Malgun Gothic"/>
        </w:rPr>
        <w:t>실사용 조건에서 수면 보조 보충제의 효과를 생활습관·수면 상태와 연계 분석한 연구[73]와, 저카페인 녹차가 스트레스 감소·수면의 질 개선과 관련됨을 보고한 연구[65]는 테아닌이 풍부한 녹차 제형의 실용적 함의를 제공한다.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테아닌은 </w:t>
      </w:r>
      <w:r>
        <w:rPr>
          <w:rFonts w:ascii="Malgun Gothic" w:hAnsi="Malgun Gothic" w:eastAsia="Malgun Gothic"/>
          <w:b/>
        </w:rPr>
        <w:t>스트레스·불안 완화와 카페인 병용 시 주의 지원</w:t>
      </w:r>
      <w:r>
        <w:rPr>
          <w:rFonts w:ascii="Malgun Gothic" w:hAnsi="Malgun Gothic" w:eastAsia="Malgun Gothic"/>
        </w:rPr>
        <w:t xml:space="preserve"> 영역에서 상대적으로 일관된 관련성을 보이며, </w:t>
      </w:r>
      <w:r>
        <w:rPr>
          <w:rFonts w:ascii="Malgun Gothic" w:hAnsi="Malgun Gothic" w:eastAsia="Malgun Gothic"/>
          <w:b/>
        </w:rPr>
        <w:t>수면·기분</w:t>
      </w:r>
      <w:r>
        <w:rPr>
          <w:rFonts w:ascii="Malgun Gothic" w:hAnsi="Malgun Gothic" w:eastAsia="Malgun Gothic"/>
        </w:rPr>
        <w:t xml:space="preserve"> 영역에서는 긍정적이나 이질적인 근거를, </w:t>
      </w:r>
      <w:r>
        <w:rPr>
          <w:rFonts w:ascii="Malgun Gothic" w:hAnsi="Malgun Gothic" w:eastAsia="Malgun Gothic"/>
          <w:b/>
        </w:rPr>
        <w:t>임상 질환 보조</w:t>
      </w:r>
      <w:r>
        <w:rPr>
          <w:rFonts w:ascii="Malgun Gothic" w:hAnsi="Malgun Gothic" w:eastAsia="Malgun Gothic"/>
        </w:rPr>
        <w:t xml:space="preserve"> 영역에서는 유망하나 예비적인 근거를 갖는다. 그러나 다수 연구가 표본이 작고, 제형·용량·평가도구가 이질적이며, 일부는 복합 제형이어서 테아닌 단독 효과를 분리하기 어렵다. 따라서 본 장은 테아닌의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양호한 것으로 보고된다[1][8]. 관련 규제·안전성 정보는 다음의 공식 출처를 통해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사용된 테아닌 용량은 대체로 급성 100–400 mg, 반복투여 시 200 mg/일 전후가 흔하며, 이 범위에서 심각한 이상반응은 드물게 보고되었다. 28일 반복투여 RCT는 중등도 스트레스 성인에서 테아닌의 안전성과 내약성을 별도 평가하였다[41]. 테아닌의 대사·건강 영향·안전성을 종합한 리뷰[1]는 통상 용량에서의 양호한 안전성 프로파일을 정리하며, 차 유래 생리활성 성분의 생체이용률·안전성·항우울 잠재력을 종합한 리뷰[76] 또한 흡수·대사 경로와 안전역(safety margin)을 개관한다.</w:t>
      </w:r>
    </w:p>
    <w:p>
      <w:pPr>
        <w:pStyle w:val="Heading3"/>
      </w:pPr>
      <w:r/>
      <w:r>
        <w:rPr>
          <w:rFonts w:ascii="Malgun Gothic" w:hAnsi="Malgun Gothic" w:eastAsia="Malgun Gothic"/>
        </w:rPr>
        <w:t>9.3 상호작용</w:t>
      </w:r>
    </w:p>
    <w:p>
      <w:pPr>
        <w:pStyle w:val="ListBullet"/>
      </w:pPr>
      <w:r/>
      <w:r>
        <w:rPr>
          <w:rFonts w:ascii="Malgun Gothic" w:hAnsi="Malgun Gothic" w:eastAsia="Malgun Gothic"/>
          <w:b/>
        </w:rPr>
        <w:t>카페인</w:t>
      </w:r>
      <w:r>
        <w:rPr>
          <w:rFonts w:ascii="Malgun Gothic" w:hAnsi="Malgun Gothic" w:eastAsia="Malgun Gothic"/>
        </w:rPr>
        <w:t xml:space="preserve"> — 테아닌은 카페인과 흔히 병용되며, 다수 연구가 이 조합의 인지·수행 관련성을 검토하였다[45][46][47]. 조합은 카페인 단독의 각성 관련 초조를 완충하는 방향으로 작용하는 것으로 해석된다[66].</w:t>
      </w:r>
    </w:p>
    <w:p>
      <w:pPr>
        <w:pStyle w:val="ListBullet"/>
      </w:pPr>
      <w:r/>
      <w:r>
        <w:rPr>
          <w:rFonts w:ascii="Malgun Gothic" w:hAnsi="Malgun Gothic" w:eastAsia="Malgun Gothic"/>
          <w:b/>
        </w:rPr>
        <w:t>정신과 약물</w:t>
      </w:r>
      <w:r>
        <w:rPr>
          <w:rFonts w:ascii="Malgun Gothic" w:hAnsi="Malgun Gothic" w:eastAsia="Malgun Gothic"/>
        </w:rPr>
        <w:t xml:space="preserve"> — 테아닌은 sertraline·risperidone·fluvoxamine 등과의 보조 병용이 연구되었으나[50][51][52], 이는 임상 감독 하의 연구 맥락이며 일반 소비자의 자가 병용을 권고하는 근거가 아니다.</w:t>
      </w:r>
    </w:p>
    <w:p>
      <w:pPr>
        <w:pStyle w:val="ListBullet"/>
      </w:pPr>
      <w:r/>
      <w:r>
        <w:rPr>
          <w:rFonts w:ascii="Malgun Gothic" w:hAnsi="Malgun Gothic" w:eastAsia="Malgun Gothic"/>
          <w:b/>
        </w:rPr>
        <w:t>혈압</w:t>
      </w:r>
      <w:r>
        <w:rPr>
          <w:rFonts w:ascii="Malgun Gothic" w:hAnsi="Malgun Gothic" w:eastAsia="Malgun Gothic"/>
        </w:rPr>
        <w:t xml:space="preserve"> — 일부 근거는 테아닌의 혈압 관련 지표와의 관련성을 시사하므로, 혈압강하제 복용자는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존재하나[42][48], 특수 인구집단에서는 보수적 접근이 권장된다. 동물 안전성 연구(자돈 지질대사·항산화[70] 등)는 보충적 정보를 제공한다.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이는 일반식품 힘뇌장의 원료로서 중요한 장점이다. 다만 특수 인구집단·약물 병용 시의 개별적 주의는 여전히 필요하며, 본 장은 이를 명시한다.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원료 기능 분류의 언어로 정리한다. 힘뇌장의 여덟 원료는 다음 세 범주로 나눌 수 있으며, L-테아닌의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b/>
        </w:rPr>
        <w:t>L-테아닌 = Core (평정 축).</w:t>
      </w:r>
      <w:r>
        <w:rPr>
          <w:rFonts w:ascii="Malgun Gothic" w:hAnsi="Malgun Gothic" w:eastAsia="Malgun Gothic"/>
        </w:rPr>
        <w:t xml:space="preserve"> 테아닌은 힘뇌장이 겨냥하는 "과잉 각성·만성 스트레스 상태"를 직접 겨냥하는 핵심 원료다. 그 역할은 세 가지로 요약된다.</w:t>
      </w:r>
    </w:p>
    <w:p>
      <w:pPr>
        <w:pStyle w:val="ListNumber"/>
      </w:pPr>
      <w:r/>
      <w:r>
        <w:rPr>
          <w:rFonts w:ascii="Malgun Gothic" w:hAnsi="Malgun Gothic" w:eastAsia="Malgun Gothic"/>
          <w:b/>
        </w:rPr>
        <w:t>이완 게이트(relaxation gate)</w:t>
      </w:r>
      <w:r>
        <w:rPr>
          <w:rFonts w:ascii="Malgun Gothic" w:hAnsi="Malgun Gothic" w:eastAsia="Malgun Gothic"/>
        </w:rPr>
        <w:t xml:space="preserve"> — 포뮬러 전체의 각성·활력 작용이 초조·과각성으로 흐르지 않도록 완충하는 억제-흥분 재균형자[5][6].</w:t>
      </w:r>
    </w:p>
    <w:p>
      <w:pPr>
        <w:pStyle w:val="ListNumber"/>
      </w:pPr>
      <w:r/>
      <w:r>
        <w:rPr>
          <w:rFonts w:ascii="Malgun Gothic" w:hAnsi="Malgun Gothic" w:eastAsia="Malgun Gothic"/>
          <w:b/>
        </w:rPr>
        <w:t>장-뇌 매개자(gut–brain mediator)</w:t>
      </w:r>
      <w:r>
        <w:rPr>
          <w:rFonts w:ascii="Malgun Gothic" w:hAnsi="Malgun Gothic" w:eastAsia="Malgun Gothic"/>
        </w:rPr>
        <w:t xml:space="preserve"> — 장벽·미생물총·SCFA 경로를 통해 말초에서 중추로 평정 신호를 전달[17][18][20].</w:t>
      </w:r>
    </w:p>
    <w:p>
      <w:pPr>
        <w:pStyle w:val="ListNumber"/>
      </w:pPr>
      <w:r/>
      <w:r>
        <w:rPr>
          <w:rFonts w:ascii="Malgun Gothic" w:hAnsi="Malgun Gothic" w:eastAsia="Malgun Gothic"/>
          <w:b/>
        </w:rPr>
        <w:t>인지 지원 파트너(cognitive support partner)</w:t>
      </w:r>
      <w:r>
        <w:rPr>
          <w:rFonts w:ascii="Malgun Gothic" w:hAnsi="Malgun Gothic" w:eastAsia="Malgun Gothic"/>
        </w:rPr>
        <w:t xml:space="preserve"> — 카페인성·각성성 원료와 결합해 "이완된 집중"을 지원[45][46][47].</w:t>
      </w:r>
    </w:p>
    <w:p>
      <w:r>
        <w:rPr>
          <w:rFonts w:ascii="Malgun Gothic" w:hAnsi="Malgun Gothic" w:eastAsia="Malgun Gothic"/>
        </w:rPr>
        <w:t>이 세 역할은 힘뇌장의 다른 축(보·연결)과 겹치지 않으면서 이들을 완성한다. 테아닌이 빠지면 힘뇌장은 각성-이완 축을 다룰 수단을 잃는다 —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 xml:space="preserve">테아닌의 가장 잘 확립된 시너지는 </w:t>
      </w:r>
      <w:r>
        <w:rPr>
          <w:rFonts w:ascii="Malgun Gothic" w:hAnsi="Malgun Gothic" w:eastAsia="Malgun Gothic"/>
          <w:b/>
        </w:rPr>
        <w:t>카페인과의 조합</w:t>
      </w:r>
      <w:r>
        <w:rPr>
          <w:rFonts w:ascii="Malgun Gothic" w:hAnsi="Malgun Gothic" w:eastAsia="Malgun Gothic"/>
        </w:rPr>
        <w:t>이다. 카페인이 각성·주의를 끌어올리되 초조·심계항진을 유발할 수 있는 반면, 테아닌은 이 조합에서 초조를 완충하고 "이완된 각성"을 형성한다[45][46][66]. 수면박탈·고부하 조건에서 특히 조합의 이점이 관찰되었다[47][49]. 힘뇌장 내에서 인삼 등 기(氣)를 북돋우는 원료가 카페인성 각성과 유사한 활력 축을 담당한다면, 테아닌은 그 활력이 과각성으로 흐르지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 등이 보고되었다. 이는 테아닌이 단독뿐 아니라 조합에서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담당한다면, 이들은 신경영양·시냅스 가소성을 담당한다. 최근 "뇌 건강 삼각(brain health triad)"으로서 파이토케미컬·버섯 생리활성물질의 신경자극·신경영양·신경보호 시너지를 논한 리뷰[74]는, 이러한 다축 조합의 이론적 타당성을 뒷받침한다. 호두펩타이드-테아닌 조합이 인간 뇌 오가노이드·마우스 모델에서 스트레스 완화·인지 개선 시너지를 보인 연구[30], 남극 크릴오일·노빌레틴·테아닌 조합의 혈액뇌장벽 수송 조절 연구[77]는 조합 시너지의 구체적 사례를 제공한다.</w:t>
      </w:r>
    </w:p>
    <w:p>
      <w:pPr>
        <w:pStyle w:val="Heading3"/>
      </w:pPr>
      <w:r/>
      <w:r>
        <w:rPr>
          <w:rFonts w:ascii="Malgun Gothic" w:hAnsi="Malgun Gothic" w:eastAsia="Malgun Gothic"/>
        </w:rPr>
        <w:t>11.4 시너지 종합 — "완충과 완성"</w:t>
      </w:r>
    </w:p>
    <w:p>
      <w:r>
        <w:rPr>
          <w:rFonts w:ascii="Malgun Gothic" w:hAnsi="Malgun Gothic" w:eastAsia="Malgun Gothic"/>
        </w:rPr>
        <w:t xml:space="preserve">테아닌의 시너지 원리는 한마디로 </w:t>
      </w:r>
      <w:r>
        <w:rPr>
          <w:rFonts w:ascii="Malgun Gothic" w:hAnsi="Malgun Gothic" w:eastAsia="Malgun Gothic"/>
          <w:b/>
        </w:rPr>
        <w:t>"완충과 완성(buffering &amp; completion)"</w:t>
      </w:r>
      <w:r>
        <w:rPr>
          <w:rFonts w:ascii="Malgun Gothic" w:hAnsi="Malgun Gothic" w:eastAsia="Malgun Gothic"/>
        </w:rPr>
        <w:t xml:space="preserve"> 이다. 각성 축을 완충하고, 신경영양 축을 이완의 토대 위에서 완성한다. 이 상보성이야말로 힘뇌장이 테아닌을 여덟 원료의 한 자리에 배치한 배합상의 정당성이다. 각 조합의 정량적 최적 비율은 향후 요인설계(factorial design) 임상으로 검증되어야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고품질 녹차를 길러 왔다. 특히 반그늘의 산지 재배는, 앞서 §2에서 보았듯, 테아닌 축적에 유리한 조건이다 — 한국의 전통 차 산지가 경험적으로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한 것처럼, 한 잔의 차는 마음을 가라앉히고 정신을 맑히는 수양의 매개였다. 이 "고요한 각성"의 미학은, 공교롭게도 현대 과학이 테아닌에서 발견한 "이완된 각성"과 정확히 겹친다. 조상들이 차를 통해 추구한 심신의 상태를, 우리는 이제 분자의 언어로 설명할 수 있게 된 것이다.</w:t>
      </w:r>
    </w:p>
    <w:p>
      <w:r>
        <w:rPr>
          <w:rFonts w:ascii="Malgun Gothic" w:hAnsi="Malgun Gothic" w:eastAsia="Malgun Gothic"/>
        </w:rPr>
        <w:t xml:space="preserve">힘뇌장이 L-테아닌을 품는 것은 단지 유효 성분 하나를 추가하는 일이 아니다. 그것은 </w:t>
      </w:r>
      <w:r>
        <w:rPr>
          <w:rFonts w:ascii="Malgun Gothic" w:hAnsi="Malgun Gothic" w:eastAsia="Malgun Gothic"/>
          <w:b/>
        </w:rPr>
        <w:t>녹차의 땅에서 자란 한국인의 "고요한 집중"의 지혜를, 한 알의 포뮬러 안에 담아 계승하는 일</w:t>
      </w:r>
      <w:r>
        <w:rPr>
          <w:rFonts w:ascii="Malgun Gothic" w:hAnsi="Malgun Gothic" w:eastAsia="Malgun Gothic"/>
        </w:rPr>
        <w:t>이다. 커피와 과각성의 시대에, 테아닌은 우리 전통이 오래 알고 있던 다른 길 — 깨어 있으되 초조하지 않은 길 — 을 다시 제시한다.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b/>
        </w:rPr>
        <w:t>종합 판정.</w:t>
      </w:r>
      <w:r>
        <w:rPr>
          <w:rFonts w:ascii="Malgun Gothic" w:hAnsi="Malgun Gothic" w:eastAsia="Malgun Gothic"/>
        </w:rPr>
        <w:t xml:space="preserve"> 테아닌의 근거는 스트레스·불안·주의(카페인 병용)·인지·정서 영역에서 </w:t>
      </w:r>
      <w:r>
        <w:rPr>
          <w:rFonts w:ascii="Malgun Gothic" w:hAnsi="Malgun Gothic" w:eastAsia="Malgun Gothic"/>
          <w:b/>
        </w:rPr>
        <w:t>중등도(★★★)</w:t>
      </w:r>
      <w:r>
        <w:rPr>
          <w:rFonts w:ascii="Malgun Gothic" w:hAnsi="Malgun Gothic" w:eastAsia="Malgun Gothic"/>
        </w:rPr>
        <w:t xml:space="preserve">, 수면·장-뇌축·임상 보조 영역에서 </w:t>
      </w:r>
      <w:r>
        <w:rPr>
          <w:rFonts w:ascii="Malgun Gothic" w:hAnsi="Malgun Gothic" w:eastAsia="Malgun Gothic"/>
          <w:b/>
        </w:rPr>
        <w:t>낮음(★★)</w:t>
      </w:r>
      <w:r>
        <w:rPr>
          <w:rFonts w:ascii="Malgun Gothic" w:hAnsi="Malgun Gothic" w:eastAsia="Malgun Gothic"/>
        </w:rPr>
        <w:t xml:space="preserve">, 신경보호 영역에서 </w:t>
      </w:r>
      <w:r>
        <w:rPr>
          <w:rFonts w:ascii="Malgun Gothic" w:hAnsi="Malgun Gothic" w:eastAsia="Malgun Gothic"/>
          <w:b/>
        </w:rPr>
        <w:t>매우 낮음(★)</w:t>
      </w:r>
      <w:r>
        <w:rPr>
          <w:rFonts w:ascii="Malgun Gothic" w:hAnsi="Malgun Gothic" w:eastAsia="Malgun Gothic"/>
        </w:rPr>
        <w:t xml:space="preserve"> 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다음 방향으로 나아갈 것으로 전망된다.</w:t>
      </w:r>
    </w:p>
    <w:p>
      <w:r>
        <w:rPr>
          <w:rFonts w:ascii="Malgun Gothic" w:hAnsi="Malgun Gothic" w:eastAsia="Malgun Gothic"/>
          <w:b/>
        </w:rPr>
        <w:t>첫째, 대규모·장기 RCT와 표준화.</w:t>
      </w:r>
      <w:r>
        <w:rPr>
          <w:rFonts w:ascii="Malgun Gothic" w:hAnsi="Malgun Gothic" w:eastAsia="Malgun Gothic"/>
        </w:rPr>
        <w:t xml:space="preserve"> 현재 근거의 주요 한계는 작은 표본과 제형·용량·평가도구의 이질성이다. 향후에는 표준화된 용량·제형과 검증된 평가도구를 사용한 대규모·장기 시험, 그리고 개별 참가자 데이터(IPD) 메타분석이 요구된다. 2026년의 31개 RCT 메타분석[32]은 이러한 종합의 출발점이다.</w:t>
      </w:r>
    </w:p>
    <w:p>
      <w:r>
        <w:rPr>
          <w:rFonts w:ascii="Malgun Gothic" w:hAnsi="Malgun Gothic" w:eastAsia="Malgun Gothic"/>
          <w:b/>
        </w:rPr>
        <w:t>둘째, 장-뇌축 기전의 인체 검증.</w:t>
      </w:r>
      <w:r>
        <w:rPr>
          <w:rFonts w:ascii="Malgun Gothic" w:hAnsi="Malgun Gothic" w:eastAsia="Malgun Gothic"/>
        </w:rPr>
        <w:t xml:space="preserve"> §6에서 본 장-SCFA-뇌 축[18]과 미생물 유래 테아닌[17] 같은 기전은 대부분 동물 근거다. 인체에서 장내미생물·대사체(metabolome)·뇌 영상·행동을 동시에 측정하는 다중오믹스(multi-omics) 설계가 테아닌의 장-뇌 작용을 인체 수준에서 검증할 것이다.</w:t>
      </w:r>
    </w:p>
    <w:p>
      <w:r>
        <w:rPr>
          <w:rFonts w:ascii="Malgun Gothic" w:hAnsi="Malgun Gothic" w:eastAsia="Malgun Gothic"/>
          <w:b/>
        </w:rPr>
        <w:t>셋째, 바이오마커 기반 반응자 층화.</w:t>
      </w:r>
      <w:r>
        <w:rPr>
          <w:rFonts w:ascii="Malgun Gothic" w:hAnsi="Malgun Gothic" w:eastAsia="Malgun Gothic"/>
        </w:rPr>
        <w:t xml:space="preserve"> 테아닌 반응성은 개인차가 클 가능성이 있다. α파 반응성, 기저 스트레스·불안 수준, 장내미생물 조성, 카페인 대사 유전형(CYP1A2) 등이 반응 예측 바이오마커가 될 수 있으며, 이는 "누가 테아닌에 반응하는가"를 규명하는 정밀영양(precision nutrition)의 과제다.</w:t>
      </w:r>
    </w:p>
    <w:p>
      <w:r>
        <w:rPr>
          <w:rFonts w:ascii="Malgun Gothic" w:hAnsi="Malgun Gothic" w:eastAsia="Malgun Gothic"/>
          <w:b/>
        </w:rPr>
        <w:t>넷째, AI·디지털 표현형.</w:t>
      </w:r>
      <w:r>
        <w:rPr>
          <w:rFonts w:ascii="Malgun Gothic" w:hAnsi="Malgun Gothic" w:eastAsia="Malgun Gothic"/>
        </w:rPr>
        <w:t xml:space="preserve"> 웨어러블 기반 수면·HRV·인지 표현형과 AI 분석은, 테아닌 및 힘뇌장 같은 복합 포뮬러의 실사용 효과를 대규모 실세계 데이터(RWD)로 포착하는 새로운 방법론을 제공할 것이다. 이는 전통적 RCT를 보완하는 근거 생성 경로가 될 수 있다.</w:t>
      </w:r>
    </w:p>
    <w:p>
      <w:r>
        <w:rPr>
          <w:rFonts w:ascii="Malgun Gothic" w:hAnsi="Malgun Gothic" w:eastAsia="Malgun Gothic"/>
          <w:b/>
        </w:rPr>
        <w:t>다섯째, 조합 최적화.</w:t>
      </w:r>
      <w:r>
        <w:rPr>
          <w:rFonts w:ascii="Malgun Gothic" w:hAnsi="Malgun Gothic" w:eastAsia="Malgun Gothic"/>
        </w:rPr>
        <w:t xml:space="preserve"> 힘뇌장 관점에서 가장 중요한 미래 과제는 테아닌-카페인성-신경영양 축의 </w:t>
      </w:r>
      <w:r>
        <w:rPr>
          <w:rFonts w:ascii="Malgun Gothic" w:hAnsi="Malgun Gothic" w:eastAsia="Malgun Gothic"/>
          <w:b/>
        </w:rPr>
        <w:t>정량적 조합 최적화</w:t>
      </w:r>
      <w:r>
        <w:rPr>
          <w:rFonts w:ascii="Malgun Gothic" w:hAnsi="Malgun Gothic" w:eastAsia="Malgun Gothic"/>
        </w:rPr>
        <w:t>다. 요인설계 임상과 시스템 약리학(systems pharmacology) 모델링이, "완충과 완성"의 시너지를 정량적 배합비로 번역할 것이다.</w:t>
      </w:r>
    </w:p>
    <w:p>
      <w:r>
        <w:rPr>
          <w:rFonts w:ascii="Malgun Gothic" w:hAnsi="Malgun Gothic" w:eastAsia="Malgun Gothic"/>
        </w:rPr>
        <w:t>이 다섯 방향은 모두 힘뇌장의 근거 기반을 강화하는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복수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 xml:space="preserve">힘뇌장에서 테아닌의 자리는 </w:t>
      </w:r>
      <w:r>
        <w:rPr>
          <w:rFonts w:ascii="Malgun Gothic" w:hAnsi="Malgun Gothic" w:eastAsia="Malgun Gothic"/>
          <w:b/>
        </w:rPr>
        <w:t>"평정(平靜)의 축"</w:t>
      </w:r>
      <w:r>
        <w:rPr>
          <w:rFonts w:ascii="Malgun Gothic" w:hAnsi="Malgun Gothic" w:eastAsia="Malgun Gothic"/>
        </w:rPr>
        <w:t xml:space="preserve"> — 보(補)와 연결(連結)의 축 위에 각성-이완 균형을 더하는 Core 원료다.</w:t>
      </w:r>
    </w:p>
    <w:p>
      <w:pPr>
        <w:pStyle w:val="ListNumber"/>
      </w:pPr>
      <w:r/>
      <w:r>
        <w:rPr>
          <w:rFonts w:ascii="Malgun Gothic" w:hAnsi="Malgun Gothic" w:eastAsia="Malgun Gothic"/>
        </w:rPr>
        <w:t>그 시너지 원리는 "완충과 완성": 각성 축을 완충하고 신경영양 축을 이완의 토대 위에서 완성한다.</w:t>
      </w:r>
    </w:p>
    <w:p>
      <w:pPr>
        <w:pStyle w:val="ListNumber"/>
      </w:pPr>
      <w:r/>
      <w:r>
        <w:rPr>
          <w:rFonts w:ascii="Malgun Gothic" w:hAnsi="Malgun Gothic" w:eastAsia="Malgun Gothic"/>
        </w:rPr>
        <w:t>녹차의 땅 한국의 "고요한 집중"의 지혜를, 분자의 언어로 계승한다.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 xml:space="preserve">결론: </w:t>
      </w:r>
      <w:r>
        <w:rPr>
          <w:rFonts w:ascii="Malgun Gothic" w:hAnsi="Malgun Gothic" w:eastAsia="Malgun Gothic"/>
          <w:b/>
        </w:rPr>
        <w:t>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