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Malgun Gothic" w:hAnsi="Malgun Gothic" w:eastAsia="Malgun Gothic"/>
        </w:rPr>
        <w:t>서문 — 힘뇌장이란 무엇인가 (Preface)</w:t>
      </w:r>
    </w:p>
    <w:p>
      <w:r>
        <w:rPr>
          <w:rFonts w:ascii="Malgun Gothic" w:hAnsi="Malgun Gothic" w:eastAsia="Malgun Gothic"/>
        </w:rPr>
        <w:t>기획·감수: 최성화 (서울대학교 생명과학부)</w:t>
      </w:r>
    </w:p>
    <w:p>
      <w:r>
        <w:rPr>
          <w:rFonts w:ascii="Malgun Gothic" w:hAnsi="Malgun Gothic" w:eastAsia="Malgun Gothic"/>
        </w:rPr>
        <w:t>작성: Claude (Anthropic 대규모 언어모델) 기반 4개 전용 스킬</w:t>
      </w:r>
    </w:p>
    <w:p>
      <w:r>
        <w:rPr>
          <w:rFonts w:ascii="Malgun Gothic" w:hAnsi="Malgun Gothic" w:eastAsia="Malgun Gothic"/>
        </w:rPr>
        <w:t xml:space="preserve">문체: 최성화 스타일(sunghwa-scistyle) 적용 · </w:t>
      </w:r>
      <w:r>
        <w:rPr>
          <w:rFonts w:ascii="Malgun Gothic" w:hAnsi="Malgun Gothic" w:eastAsia="Malgun Gothic"/>
          <w:b/>
        </w:rPr>
        <w:t>윤문본 v1 (2026-07-18)</w:t>
      </w:r>
    </w:p>
    <w:p>
      <w:r>
        <w:rPr>
          <w:rFonts w:ascii="Malgun Gothic" w:hAnsi="Malgun Gothic" w:eastAsia="Malgun Gothic"/>
        </w:rPr>
        <w:t>분량: 서문 (약 2–3면) · 본문 학술 인용 없음(전권의 근거·검증 방법론은 제1장 §6 참조)</w:t>
      </w:r>
    </w:p>
    <w:p>
      <w:r>
        <w:rPr>
          <w:rFonts w:ascii="Malgun Gothic" w:hAnsi="Malgun Gothic" w:eastAsia="Malgun Gothic"/>
        </w:rPr>
        <w:t>저자 검토: [ ] 미완료 (최성화 교수 최종 승인 대기)</w:t>
      </w:r>
    </w:p>
    <w:p>
      <w:pPr>
        <w:pStyle w:val="IntenseQuote"/>
      </w:pPr>
      <w:r/>
      <w:r>
        <w:rPr>
          <w:rFonts w:ascii="Malgun Gothic" w:hAnsi="Malgun Gothic" w:eastAsia="Malgun Gothic"/>
          <w:b/>
        </w:rPr>
        <w:t>원고 성격.</w:t>
      </w:r>
      <w:r>
        <w:rPr>
          <w:rFonts w:ascii="Malgun Gothic" w:hAnsi="Malgun Gothic" w:eastAsia="Malgun Gothic"/>
        </w:rPr>
        <w:t xml:space="preserve"> 이 서문은 본론(제1~15장)에 앞서 힘뇌장이 무엇이며, 왜·누구를 위해 만들어졌는지를 먼저 밝히는 글이다. 개별 원료의 학술 인용은 두지 않으며(전권의 근거와 4단계 검증 방법론은 제1장에서 상술한다), 이 책이 쓰인 방식 — 기획·감수와 AI 작성의 역할 분담 — 도 투명하게 적는다.</w:t>
      </w:r>
    </w:p>
    <w:p>
      <w:pPr>
        <w:pBdr>
          <w:bottom w:val="single" w:sz="6" w:space="1" w:color="999999"/>
        </w:pBdr>
      </w:pPr>
    </w:p>
    <w:p>
      <w:pPr>
        <w:pStyle w:val="Heading2"/>
      </w:pPr>
      <w:r/>
      <w:r>
        <w:rPr>
          <w:rFonts w:ascii="Malgun Gothic" w:hAnsi="Malgun Gothic" w:eastAsia="Malgun Gothic"/>
        </w:rPr>
        <w:t>왜 이 책을 쓰는가</w:t>
      </w:r>
    </w:p>
    <w:p>
      <w:r>
        <w:rPr>
          <w:rFonts w:ascii="Malgun Gothic" w:hAnsi="Malgun Gothic" w:eastAsia="Malgun Gothic"/>
        </w:rPr>
        <w:t>발표를 앞둔 강의실 복도에서, 시험지를 받아 든 고사장에서, 마감이 코앞인 사무실에서. 우리는 종종 "머리가 안 돌아간다"고 말한다. 그런데 이상하지 않은가. 정작 집중이 가장 필요한 바로 그 순간에 손끝이 차가워지고 머릿속이 하얘진다. 이건 뇌만의 문제가 아니다. 스트레스는 장(腸)을 조이고, 조인 장은 다시 뇌로 신호를 올려보낸다. 배가 편해야 머리가 돌아가고, 머리가 어지러우면 배부터 뒤틀린다. 지난 십수 년의 신경과학이 밝혀낸 이 양방향의 대화, 곧 장-뇌축(gut–brain axis)이 이 책의 출발점이다.</w:t>
      </w:r>
    </w:p>
    <w:p>
      <w:r>
        <w:rPr>
          <w:rFonts w:ascii="Malgun Gothic" w:hAnsi="Malgun Gothic" w:eastAsia="Malgun Gothic"/>
        </w:rPr>
        <w:t>나는 오랫동안 이 장과 뇌의 대화를 연구하고 가르쳐 왔다. 그러면서 한 가지 물음이 자랐다. 조선의 선조들은 스트레스로 속이 무너질 때 비위(脾胃)를 다스려 마음을 다스렸다. 그 오랜 지혜를 현대 과학의 규율로 다시 검증하고 이어받을 수는 없을까. 힘뇌장은 그 물음에 내놓는 하나의 대답이다.</w:t>
      </w:r>
    </w:p>
    <w:p>
      <w:pPr>
        <w:pStyle w:val="Heading2"/>
      </w:pPr>
      <w:r/>
      <w:r>
        <w:rPr>
          <w:rFonts w:ascii="Malgun Gothic" w:hAnsi="Malgun Gothic" w:eastAsia="Malgun Gothic"/>
        </w:rPr>
        <w:t>힘뇌장이란 무엇인가</w:t>
      </w:r>
    </w:p>
    <w:p>
      <w:r>
        <w:rPr>
          <w:rFonts w:ascii="Malgun Gothic" w:hAnsi="Malgun Gothic" w:eastAsia="Malgun Gothic"/>
        </w:rPr>
        <w:t>힘뇌장(HIMNOEJANG)은 장에서부터 뇌를 돌본다는 원리로 설계한 일반식품 포뮬러다. 열두 가지 원료를 세 개의 축 위에 앉혔다. 먼저 소화와 흡수의 토대를 세우는 보(補)의 축이 있다. 인삼·백출·복령·감초, 곧 옛 사군자탕의 네 원료다. 그 위에 장과 뇌를 잇고 신경을 지키는 연결(連結)의 축 — 노루궁뎅이버섯과 원지 — 을 얹었다. 마지막으로 각성과 이완 사이의 균형을 되찾아 주는 평정(平靜)의 축, L-테아닌·L-티로신·L-글루타민이 있다. 여기에 항염과 프리바이오틱, 그리고 천천히 풀려나오는 에너지를 맡을 보조 원료 셋 — 커큐민·프락토올리고당(FOS)·팔라티노스 — 을 더해, 포뮬러 전체가 장과 뇌의 환경을 함께 다스리도록 했다.</w:t>
      </w:r>
    </w:p>
    <w:p>
      <w:r>
        <w:rPr>
          <w:rFonts w:ascii="Malgun Gothic" w:hAnsi="Malgun Gothic" w:eastAsia="Malgun Gothic"/>
        </w:rPr>
        <w:t>이름 그대로다. '힘'을 주어 '뇌'와 '장'을 함께 돌본다는 뜻이다. 분명히 해 둘 것이 있다. 힘뇌장은 의약품이 아니다. 어떤 병을 치료한다거나 예방한다고 말하지 않는다. 하나의 강한 표적을 세게 때리는 약이 아니라, 장과 뇌라는 하나의 계(系)를 여러 자리에서 부드럽게 어루만지려는 식품이다.</w:t>
      </w:r>
    </w:p>
    <w:p>
      <w:pPr>
        <w:pStyle w:val="Heading2"/>
      </w:pPr>
      <w:r/>
      <w:r>
        <w:rPr>
          <w:rFonts w:ascii="Malgun Gothic" w:hAnsi="Malgun Gothic" w:eastAsia="Malgun Gothic"/>
        </w:rPr>
        <w:t>설계 철학</w:t>
      </w:r>
    </w:p>
    <w:p>
      <w:r>
        <w:rPr>
          <w:rFonts w:ascii="Malgun Gothic" w:hAnsi="Malgun Gothic" w:eastAsia="Malgun Gothic"/>
        </w:rPr>
        <w:t>이 설계에는 세 가지 태도가 흐른다.</w:t>
      </w:r>
    </w:p>
    <w:p>
      <w:r>
        <w:rPr>
          <w:rFonts w:ascii="Malgun Gothic" w:hAnsi="Malgun Gothic" w:eastAsia="Malgun Gothic"/>
        </w:rPr>
        <w:t>하나는 계(系)로 본다는 것이다. 뇌 건강을 뇌라는 한 장기에 가둬 두지 않고, 장과 면역과 대사와 정신이 서로 얽힌 그물의 문제로 본다. 그래서 성분 하나에 기대지 않고 여러 원료를 함께 조율하는 길, 곧 포뮬러를 택했다.</w:t>
      </w:r>
    </w:p>
    <w:p>
      <w:r>
        <w:rPr>
          <w:rFonts w:ascii="Malgun Gothic" w:hAnsi="Malgun Gothic" w:eastAsia="Malgun Gothic"/>
        </w:rPr>
        <w:t>다른 하나는 전통과 현대를 끊지 않고 잇는다는 것이다. 사군자탕이나 개심산 같은 옛 복합처방의 지혜를 버리지도 않고, 그렇다고 맹신하지도 않는다. 원료 하나하나를 현대 문헌으로 검증해, 전통이 과학과 공명하는 자리를 찾아 이어 붙인다.</w:t>
      </w:r>
    </w:p>
    <w:p>
      <w:r>
        <w:rPr>
          <w:rFonts w:ascii="Malgun Gothic" w:hAnsi="Malgun Gothic" w:eastAsia="Malgun Gothic"/>
        </w:rPr>
        <w:t>마지막 하나는 겸손과 정직이다. 근거가 단단한 것과 아직 유망한 정도에 머무는 것을 등급으로 갈라 적고, 효과가 나오지 않은 연구(무효 결과)와 한계까지 숨기지 않는다. 그래서 이 책이 쓰는 말은 "관련성이 보고되었다"이지 "낫는다"가 아니다. 이 차이는 결코 사소하지 않다.</w:t>
      </w:r>
    </w:p>
    <w:p>
      <w:pPr>
        <w:pStyle w:val="Heading2"/>
      </w:pPr>
      <w:r/>
      <w:r>
        <w:rPr>
          <w:rFonts w:ascii="Malgun Gothic" w:hAnsi="Malgun Gothic" w:eastAsia="Malgun Gothic"/>
        </w:rPr>
        <w:t>누구를 위한 것인가</w:t>
      </w:r>
    </w:p>
    <w:p>
      <w:r>
        <w:rPr>
          <w:rFonts w:ascii="Malgun Gothic" w:hAnsi="Malgun Gothic" w:eastAsia="Malgun Gothic"/>
        </w:rPr>
        <w:t>이 책과 힘뇌장은 시험과 마감, 발표와 경쟁 앞에서 최상의 집중을 요구받는 사람들을 먼저 마음에 두고 만들었다. 밤늦도록 책상을 지키는 수험생과 학생, 머리를 쥐어짜 일하는 직장인, 흔들리는 상황에서도 평정을 잃지 않아야 하는 이들이다. 나아가 나이가 들어도 생각의 또렷함을 지키고 싶은 분들, 장과 마음의 균형이 무너져 회복이 필요한 분들도 이 책이 함께 떠올린 독자다.</w:t>
      </w:r>
    </w:p>
    <w:p>
      <w:r>
        <w:rPr>
          <w:rFonts w:ascii="Malgun Gothic" w:hAnsi="Malgun Gothic" w:eastAsia="Malgun Gothic"/>
        </w:rPr>
        <w:t>이분들이 힘뇌장으로 조금이라도 짐을 덜었으면 하는 마음으로 이 자료를 설계했다. 그러나 여기서도 정직해야 한다. 힘뇌장은 일반식품이고, 여기 담긴 근거의 상당 부분은 아직 대규모 인체시험으로 확증되기 이전의 연관성(association) 수준이다. 이 책은 무엇도 보장하지 않는다. 다만 각 원료가 어떤 근거 위에 서 있는지를 숨김없이 펼쳐 보일 뿐이다. 건강에 관한 결정은 늘 전문가와 상의하시기를 권한다.</w:t>
      </w:r>
    </w:p>
    <w:p>
      <w:pPr>
        <w:pStyle w:val="Heading2"/>
      </w:pPr>
      <w:r/>
      <w:r>
        <w:rPr>
          <w:rFonts w:ascii="Malgun Gothic" w:hAnsi="Malgun Gothic" w:eastAsia="Malgun Gothic"/>
        </w:rPr>
        <w:t>이 책은 어떻게 쓰였는가 — 기획·감수와 AI 작성</w:t>
      </w:r>
    </w:p>
    <w:p>
      <w:r>
        <w:rPr>
          <w:rFonts w:ascii="Malgun Gothic" w:hAnsi="Malgun Gothic" w:eastAsia="Malgun Gothic"/>
        </w:rPr>
        <w:t>이 방대한 자료를 누가 썼는가. 이것을 정직하게 밝히는 일이 이 서문의 중요한 목적이다. 이 책은 내가 기획하고 설계하고 감수했으며, 실제 문장은 Claude(Anthropic의 대규모 언어모델) 위에 세운 네 개의 전용 스킬이 썼다. 한마디로 기획과 감수는 나, 작성은 Claude다.</w:t>
      </w:r>
    </w:p>
    <w:p>
      <w:r>
        <w:rPr>
          <w:rFonts w:ascii="Malgun Gothic" w:hAnsi="Malgun Gothic" w:eastAsia="Malgun Gothic"/>
        </w:rPr>
        <w:t>작성은 네 스킬의 협업으로 이루어졌다. 먼저 chapter-drafter가 열다섯 개 항목으로 짜인 표준 틀에 맞춰 각 장의 초고를 세운다. 그다음 reference-validator가 모든 학술 인용을 CrossRef와 PubMed에 걸어 네 단계로 검증한다. DOI가 실제로 있는지, 제목이 한 글자까지 맞는지, 저자와 연도가 교차로 들어맞는지, 마지막으로 PMID까지 대조한다. 이 관문을 통과한 인용에만 검증 태그를 달았고, 세상에 없는 논문을 그럴듯하게 지어내는 이른바 '환각(hallucination)'을 이 단계에서 원천봉쇄했다. historical-verifier는 조선 사료 인용을 국가 데이터베이스에 맞대어 원전의 정확성을 확인한다. 소설과 드라마는 애초에 배제했고, 확정 인용은 최소한으로 줄여 논쟁의 여지가 없는 배경 사실만 남겼다. 끝으로 chapter-editor가 식품 표시광고 규제를 지키는지, 학술 용어가 일관되는지, 저자의 톤이 흐트러지지 않았는지, 근거의 수준을 정확한 말로 표현했는지를 마지막으로 훑는다.</w:t>
      </w:r>
    </w:p>
    <w:p>
      <w:r>
        <w:rPr>
          <w:rFonts w:ascii="Malgun Gothic" w:hAnsi="Malgun Gothic" w:eastAsia="Malgun Gothic"/>
        </w:rPr>
        <w:t>그 결과 이 책에 실린 826편의 인용은 예외 없이 실제로 확인하고 검증했다. 있지도 않은 논문, 지어낸 저자, 어긋난 DOI는 여기 없다. 독자가 이 책을 믿어도 좋은 이유가 바로 이것이다.</w:t>
      </w:r>
    </w:p>
    <w:p>
      <w:r>
        <w:rPr>
          <w:rFonts w:ascii="Malgun Gothic" w:hAnsi="Malgun Gothic" w:eastAsia="Malgun Gothic"/>
        </w:rPr>
        <w:t>그러나 한계도 똑같이 분명하게 밝혀 둔다. 본문은 어디까지나 AI가 세운 초고이며, 나의 최종 감수와 승인을 거쳐야 비로소 완성된다. 아무리 검증의 규율을 씌워도 AI는 해석에서 실수할 수 있다. 그러니 이 책은 '이미 확정된 결론'이 아니라 '검증된 근거 위에 세운 하나의 설계 논증'으로 읽히기를 바란다. 게다가 원료 하나하나의 근거가 곧 포뮬러 전체의 근거가 되는 것도 아니다. 힘뇌장 자체를 대상으로 한 대규모 인체시험은 아직 앞으로의 숙제로 남아 있다. 신뢰와 한계, 이 둘을 함께 손에 쥐고 읽어 주시기를 부탁드린다.</w:t>
      </w:r>
    </w:p>
    <w:p>
      <w:pPr>
        <w:pStyle w:val="Heading2"/>
      </w:pPr>
      <w:r/>
      <w:r>
        <w:rPr>
          <w:rFonts w:ascii="Malgun Gothic" w:hAnsi="Malgun Gothic" w:eastAsia="Malgun Gothic"/>
        </w:rPr>
        <w:t>맺음</w:t>
      </w:r>
    </w:p>
    <w:p>
      <w:r>
        <w:rPr>
          <w:rFonts w:ascii="Malgun Gothic" w:hAnsi="Malgun Gothic" w:eastAsia="Malgun Gothic"/>
        </w:rPr>
        <w:t>이 책은 제품 설명서가 아니다. 뇌 건강을 하나의 계로 바라보고, 전통을 과학으로 이어 보려는 태도에 관한 기록이다. 그 첫걸음은 사백 년 전으로 거슬러 올라간다. 전란의 한복판에서 무너지려는 심신을 붙들어야 했던 한 장수의 이야기다. 이제 그 여정을 함께 시작한다.</w:t>
      </w:r>
    </w:p>
    <w:p>
      <w:r>
        <w:rPr>
          <w:rFonts w:ascii="Malgun Gothic" w:hAnsi="Malgun Gothic" w:eastAsia="Malgun Gothic"/>
          <w:b/>
        </w:rPr>
        <w:t>기획·감수</w:t>
      </w:r>
      <w:r>
        <w:rPr>
          <w:rFonts w:ascii="Malgun Gothic" w:hAnsi="Malgun Gothic" w:eastAsia="Malgun Gothic"/>
        </w:rPr>
        <w:t xml:space="preserve"> 최성화 (서울대학교 생명과학부)</w:t>
      </w:r>
    </w:p>
    <w:p>
      <w:r>
        <w:rPr>
          <w:rFonts w:ascii="Malgun Gothic" w:hAnsi="Malgun Gothic" w:eastAsia="Malgun Gothic"/>
          <w:b/>
        </w:rPr>
        <w:t>작성</w:t>
      </w:r>
      <w:r>
        <w:rPr>
          <w:rFonts w:ascii="Malgun Gothic" w:hAnsi="Malgun Gothic" w:eastAsia="Malgun Gothic"/>
        </w:rPr>
        <w:t xml:space="preserve"> Claude (Anthropic) · chapter-drafter · reference-validator · historical-verifier · chapter-editor</w:t>
      </w:r>
    </w:p>
    <w:p>
      <w:r>
        <w:rPr>
          <w:rFonts w:ascii="Malgun Gothic" w:hAnsi="Malgun Gothic" w:eastAsia="Malgun Gothic"/>
        </w:rPr>
        <w:t>2026년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s="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