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6 · 복령 (茯苓, Poria cocos)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47편 · 검증 완료 47편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references/validation-log-ch06-2026-07-17.csv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분류/종 구분 · 용어 일관 · 헤더 갱신)</w:t>
      </w:r>
    </w:p>
    <w:p>
      <w:r>
        <w:rPr>
          <w:rFonts w:ascii="Malgun Gothic" w:hAnsi="Malgun Gothic" w:eastAsia="Malgun Gothic"/>
        </w:rPr>
        <w:t>편집 로그: references/edit-log-ch06-2026-07-17.md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셋째 챕터로, 15섹션 표준 템플릿을 따른다. 복령은 사군자탕의 </w:t>
      </w:r>
      <w:r>
        <w:rPr>
          <w:rFonts w:ascii="Malgun Gothic" w:hAnsi="Malgun Gothic" w:eastAsia="Malgun Gothic"/>
          <w:b/>
        </w:rPr>
        <w:t>좌약(佐藥)</w:t>
      </w:r>
      <w:r>
        <w:rPr>
          <w:rFonts w:ascii="Malgun Gothic" w:hAnsi="Malgun Gothic" w:eastAsia="Malgun Gothic"/>
        </w:rPr>
        <w:t xml:space="preserve"> 이자 힘뇌장 '보(補)의 축'에서 삼습(滲濕)과 </w:t>
      </w:r>
      <w:r>
        <w:rPr>
          <w:rFonts w:ascii="Malgun Gothic" w:hAnsi="Malgun Gothic" w:eastAsia="Malgun Gothic"/>
          <w:b/>
        </w:rPr>
        <w:t>안신(安神)</w:t>
      </w:r>
      <w:r>
        <w:rPr>
          <w:rFonts w:ascii="Malgun Gothic" w:hAnsi="Malgun Gothic" w:eastAsia="Malgun Gothic"/>
        </w:rPr>
        <w:t xml:space="preserve"> 을 담당하는, 보의 축과 평정(平靜)의 축을 잇는 경첩 같은 원료다. 학명은 </w:t>
      </w:r>
      <w:r>
        <w:rPr>
          <w:rFonts w:ascii="Malgun Gothic" w:hAnsi="Malgun Gothic" w:eastAsia="Malgun Gothic"/>
          <w:i/>
        </w:rPr>
        <w:t>Poria cocos</w:t>
      </w:r>
      <w:r>
        <w:rPr>
          <w:rFonts w:ascii="Malgun Gothic" w:hAnsi="Malgun Gothic" w:eastAsia="Malgun Gothic"/>
        </w:rPr>
        <w:t xml:space="preserve">(현재 분류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)이며, 균핵(菌核, sclerotium)을 약용한다 — 식물이 아닌 </w:t>
      </w:r>
      <w:r>
        <w:rPr>
          <w:rFonts w:ascii="Malgun Gothic" w:hAnsi="Malgun Gothic" w:eastAsia="Malgun Gothic"/>
          <w:b/>
        </w:rPr>
        <w:t>버섯(다공균)</w:t>
      </w:r>
      <w:r>
        <w:rPr>
          <w:rFonts w:ascii="Malgun Gothic" w:hAnsi="Malgun Gothic" w:eastAsia="Malgun Gothic"/>
        </w:rPr>
        <w:t xml:space="preserve"> 이다. 본문의 47개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소나무 뿌리에 깃든 고요</w:t>
      </w:r>
    </w:p>
    <w:p>
      <w:r>
        <w:rPr>
          <w:rFonts w:ascii="Malgun Gothic" w:hAnsi="Malgun Gothic" w:eastAsia="Malgun Gothic"/>
        </w:rPr>
        <w:t>깊은 산에서 소나무를 베어낸 자리, 그 뿌리를 감싸고 땅속에서 조용히 자라는 흰 덩어리가 있다. 복령(茯苓)이다. 소나무의 정기가 뭉쳐 이루어졌다 하여 예로부터 신령한 약으로 여겨졌다. 겉보기에는 그저 흙빛 덩어리인 이 버섯의 균핵은, 그 안에 상반된 두 힘을 품는다. 물을 다스리는 힘(利水)과 마음을 가라앉히는 힘(安神)이다.</w:t>
      </w:r>
    </w:p>
    <w:p>
      <w:r>
        <w:rPr>
          <w:rFonts w:ascii="Malgun Gothic" w:hAnsi="Malgun Gothic" w:eastAsia="Malgun Gothic"/>
        </w:rPr>
        <w:t>인삼이 임금(君)이고 백출이 신하(臣)라면, 복령은 그 곁에서 실무를 돕는 좌관(佐官)이다. 백출이 습을 '말린다(燥)'면 복령은 습을 '스며 내보낸다(滲)'. 안팎에서 습을 다스리는 이 짝이 사군자탕 배합의 정교함을 보여준다. 그런데 복령에는 백출에 없는 것이 하나 더 있다. 안신(安神), 곧 정신을 편안히 하는 작용이다. 불면과 불안에 시달리는 이에게, 조선의 의원은 복령을, 특히 소나무 뿌리를 감싼 부분인 복신(茯神)을 즐겨 썼다.</w:t>
      </w:r>
    </w:p>
    <w:p>
      <w:r>
        <w:rPr>
          <w:rFonts w:ascii="Malgun Gothic" w:hAnsi="Malgun Gothic" w:eastAsia="Malgun Gothic"/>
        </w:rPr>
        <w:t>바로 이 안신 작용이 복령을 힘뇌장 설계에서 특별하게 만든다. 복령은 소화의 토대를 다지는 보(補)의 축에 속하면서도, 마음을 가라앉히는 평정(平靜)의 축을 향해 손을 뻗는다. 두 축을 잇는 경첩인 셈이다. 이 장은 그 이중의 힘을 과학으로 추적한다. 복령의 다당류와 트리테르펜이 무엇을 하는지, 그것이 장내미생물과 장-뇌축을 어떻게 다스려 물과 마음을 함께 조율하는지를 살핀다.</w:t>
      </w:r>
    </w:p>
    <w:p>
      <w:pPr>
        <w:pBdr>
          <w:bottom w:val="single" w:sz="6" w:space="1" w:color="999999"/>
        </w:pBdr>
      </w:pPr>
    </w:p>
    <w:p>
      <w:pPr>
        <w:pStyle w:val="Heading2"/>
      </w:pPr>
      <w:r/>
      <w:r>
        <w:rPr>
          <w:rFonts w:ascii="Malgun Gothic" w:hAnsi="Malgun Gothic" w:eastAsia="Malgun Gothic"/>
        </w:rPr>
        <w:t>2 · 역사적 배경 — 이수(利水)와 안신(安神)의 버섯</w:t>
      </w:r>
    </w:p>
    <w:p>
      <w:r>
        <w:rPr>
          <w:rFonts w:ascii="Malgun Gothic" w:hAnsi="Malgun Gothic" w:eastAsia="Malgun Gothic"/>
        </w:rPr>
        <w:t>복령은 동아시아 본초학에서 이천 년 넘게 쓰여 온 대표 약재이자 식약공용(食藥共用) 소재다. 복령(</w:t>
      </w:r>
      <w:r>
        <w:rPr>
          <w:rFonts w:ascii="Malgun Gothic" w:hAnsi="Malgun Gothic" w:eastAsia="Malgun Gothic"/>
          <w:i/>
        </w:rPr>
        <w:t>Wolfiporia cocos</w:t>
      </w:r>
      <w:r>
        <w:rPr>
          <w:rFonts w:ascii="Malgun Gothic" w:hAnsi="Malgun Gothic" w:eastAsia="Malgun Gothic"/>
        </w:rPr>
        <w:t>)의 전통적 용도·화학성분·약리활성을 종합한 리뷰[1]와 파이토케미컬·약리를 정리한 리뷰[2], 이 고대 균류 한약재를 다차원으로 조망한 최신 리뷰[3]는, 복령이 이수삼습(利水滲濕)·건비(健脾)·영심안신(寧心安神)의 세 축으로 널리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세 축 가운데 안신(安神)이 이 원료를 특별하게 만든다. 전통은 복령이 심(心)을 편안히 하여 불면·불안·건망을 다스린다고 보았고, 특히 소나무 뿌리를 감싼 부분인 복신(茯神)을 안신의 요약(要藥)으로 삼았다. 이 안신 작용은, 뒤에서 보듯 복령의 항불안·수면·인지 관련 현대 근거(§6·§8)와 공명한다. 물(利水)과 마음(安神)을 함께 다스린다는 이 이중성이, 복령을 보의 축과 평정의 축을 잇는 원료로 만든다.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복령의 자리는 보(補)의 축의 좌약(佐藥)이면서 평정(平靜)의 축을 향한 경첩이다. 그 논거는 세 갈래로 나뉜다.</w:t>
      </w:r>
    </w:p>
    <w:p>
      <w:r>
        <w:rPr>
          <w:rFonts w:ascii="Malgun Gothic" w:hAnsi="Malgun Gothic" w:eastAsia="Malgun Gothic"/>
        </w:rPr>
        <w:t>하나는 삼습(滲濕)이다. 복령은 사군자탕의 좌약으로서 삼습으로 백출의 조습을 완성한다. 백출이 습을 말리고 복령이 습을 스며 내보내는 조습-삼습의 짝은 사군자탕 배합의 핵심이다. 백출과 복령이 비허(脾虛) 증후군을 미생물총-장-대사물 축의 조절을 통해 차별적·상보적으로 개선한다는 연구[4]는, 이 고전 배합의 현대적 정당성을 실증한다.</w:t>
      </w:r>
    </w:p>
    <w:p>
      <w:r>
        <w:rPr>
          <w:rFonts w:ascii="Malgun Gothic" w:hAnsi="Malgun Gothic" w:eastAsia="Malgun Gothic"/>
        </w:rPr>
        <w:t>다른 하나는 프리바이오틱 다당류다. 복령은 장내미생물총을 조율하는 다당류의 보고다. 복령 다당류가 장내미생물총을 조절하여 건강 이익을 낸다는 리뷰[5]는, 복령이 장-뇌축의 말초 기반인 미생물총에 작용하는 원료임을 보여준다. 이는 힘뇌장의 장-뇌축 철학(제3장)을 소화관 수준에서 구현한다.</w:t>
      </w:r>
    </w:p>
    <w:p>
      <w:r>
        <w:rPr>
          <w:rFonts w:ascii="Malgun Gothic" w:hAnsi="Malgun Gothic" w:eastAsia="Malgun Gothic"/>
        </w:rPr>
        <w:t>마지막 하나는 안신(安神)이다. 복령은 소화를 다지는 데 그치지 않고, 뒤에서 보듯 장-뇌축을 통해 불안·수면·인지에 작용한다(§6·§7). 복령이 힘뇌장 안에서 인삼·백출(보)과 L-테아닌(평정) 사이를 잇는 경첩 역할을 한다는 뜻이다. 물을 다스려 몸을 가볍게 하고, 마음을 가라앉혀 정신을 맑게 하는 이 이중 작용이 복령의 설계상 존재 이유다.</w:t>
      </w:r>
    </w:p>
    <w:p>
      <w:r>
        <w:rPr>
          <w:rFonts w:ascii="Malgun Gothic" w:hAnsi="Malgun Gothic" w:eastAsia="Malgun Gothic"/>
        </w:rPr>
        <w:t>힘뇌장에서 복령이 존재하는 이유는 삼습으로 보의 축을 완성하고, 안신으로 평정의 축을 여는 데 있다.</w:t>
      </w:r>
    </w:p>
    <w:p>
      <w:pPr>
        <w:pBdr>
          <w:bottom w:val="single" w:sz="6" w:space="1" w:color="999999"/>
        </w:pBdr>
      </w:pPr>
    </w:p>
    <w:p>
      <w:pPr>
        <w:pStyle w:val="Heading2"/>
      </w:pPr>
      <w:r/>
      <w:r>
        <w:rPr>
          <w:rFonts w:ascii="Malgun Gothic" w:hAnsi="Malgun Gothic" w:eastAsia="Malgun Gothic"/>
        </w:rPr>
        <w:t>4 · 전통의학적 의미 — 기미·귀경과 이수·안신</w:t>
      </w:r>
    </w:p>
    <w:p>
      <w:pPr>
        <w:pStyle w:val="Heading3"/>
      </w:pPr>
      <w:r/>
      <w:r>
        <w:rPr>
          <w:rFonts w:ascii="Malgun Gothic" w:hAnsi="Malgun Gothic" w:eastAsia="Malgun Gothic"/>
        </w:rPr>
        <w:t>4.1 복령의 성미(性味)와 귀경(歸經)</w:t>
      </w:r>
    </w:p>
    <w:p>
      <w:r>
        <w:rPr>
          <w:rFonts w:ascii="Malgun Gothic" w:hAnsi="Malgun Gothic" w:eastAsia="Malgun Gothic"/>
        </w:rPr>
        <w:t>한의학 본초 이론에서 복령은 감담(甘淡, 달고 담박함)·평(平, 평이함)의 기미를 가지며, 심(心)·폐(肺)·비(脾)·신(腎) 경으로 귀경한다. 담박한 맛은 삼습이수(滲濕利水)하고, 단맛은 보비(補脾)하며, 평한 성질은 치우침 없이 오래 쓸 수 있게 한다. 특히 심(心)경 귀경이 복령의 안신 작용을 이론적으로 뒷받침한다. 심주신명(心主神明)의 관점에서 심을 편안히 함이 곧 정신을 안정시킴이기 때문이다. 대표 효능인 이수삼습(利水滲濕)·건비(健脾)·영심안신(寧心安神)은 이 기미·귀경에서 도출된다.</w:t>
      </w:r>
    </w:p>
    <w:p>
      <w:pPr>
        <w:pStyle w:val="Heading3"/>
      </w:pPr>
      <w:r/>
      <w:r>
        <w:rPr>
          <w:rFonts w:ascii="Malgun Gothic" w:hAnsi="Malgun Gothic" w:eastAsia="Malgun Gothic"/>
        </w:rPr>
        <w:t>4.2 "영심안신(寧心安神)" — 마음을 고요히</w:t>
      </w:r>
    </w:p>
    <w:p>
      <w:r>
        <w:rPr>
          <w:rFonts w:ascii="Malgun Gothic" w:hAnsi="Malgun Gothic" w:eastAsia="Malgun Gothic"/>
        </w:rPr>
        <w:t>복령의 심경 귀경과 안신 효능은 이 원료의 정신·정서 작용을 지목한다. 전통은 복령을 불면·심계·건망·불안의 처방에 즐겨 배합했다. 단순한 이뇨제를 넘어 심신(心身)에 작용하는 약재라는 인식이 여기 담긴다. 현대 약리학의 언어로 옮기면, 이는 복령의 항불안·수면 조절·항신경염증·인지 지원 작용(§5·§6·§7)에 대응한다.</w:t>
      </w:r>
    </w:p>
    <w:p>
      <w:pPr>
        <w:pStyle w:val="Heading3"/>
      </w:pPr>
      <w:r/>
      <w:r>
        <w:rPr>
          <w:rFonts w:ascii="Malgun Gothic" w:hAnsi="Malgun Gothic" w:eastAsia="Malgun Gothic"/>
        </w:rPr>
        <w:t>4.3 비위·수액대사를 매개로 한 장-뇌 연결</w:t>
      </w:r>
    </w:p>
    <w:p>
      <w:r>
        <w:rPr>
          <w:rFonts w:ascii="Malgun Gothic" w:hAnsi="Malgun Gothic" w:eastAsia="Malgun Gothic"/>
        </w:rPr>
        <w:t>복령의 비(脾)·신(腎)경 귀경과 이수 작용은 수액대사(水液代謝)의 조절을 의미한다. 전통이 "습(濕)을 다스린다"고 한 작용은, 현대의 언어로는 장 장벽·수분항상성·장내미생물총의 조절에 대응한다. 뒤에서 보듯 복령은 장 장벽을 강화하고 장내미생물총·단쇄지방산(SCFA)을 조절하며(§6), 이것이 심(心)의 안신으로 이어진다. "비위를 다스려 마음을 편안히 한다"는 전통 관점을 기전으로 재해석한 셈이다.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다당류와 트리테르펜</w:t>
      </w:r>
    </w:p>
    <w:p>
      <w:r>
        <w:rPr>
          <w:rFonts w:ascii="Malgun Gothic" w:hAnsi="Malgun Gothic" w:eastAsia="Malgun Gothic"/>
        </w:rPr>
        <w:t>복령의 약리는 두 계열의 활성성분에서 출발한다. 수용성·알칼리가용성 다당류(polysaccharide, 파키만 등)와 지용성 라노스탄형 트리테르펜(triterpene, 포리코산·파키믹산 등)이다. 본 절의 인용은 확립된 peer-review 저널에 한한다.</w:t>
      </w:r>
    </w:p>
    <w:p>
      <w:pPr>
        <w:pStyle w:val="Heading3"/>
      </w:pPr>
      <w:r/>
      <w:r>
        <w:rPr>
          <w:rFonts w:ascii="Malgun Gothic" w:hAnsi="Malgun Gothic" w:eastAsia="Malgun Gothic"/>
        </w:rPr>
        <w:t>5.1 다당류 — 구조와 프리바이오틱 활성</w:t>
      </w:r>
    </w:p>
    <w:p>
      <w:r>
        <w:rPr>
          <w:rFonts w:ascii="Malgun Gothic" w:hAnsi="Malgun Gothic" w:eastAsia="Malgun Gothic"/>
        </w:rPr>
        <w:t>복령 다당류는 추출법·용해도에 따라 구조와 활성이 크게 달라진다. 복령 다당류의 추출법·구조규명·약리활성·약물전달 응용을 종합한 리뷰[6], 수용성과 알칼리가용성 다당류의 차이를 정리한 리뷰[7], 식용 균류 다당류로서 화학구조·생리활성을 갱신한 리뷰[8]는, 이 다당류가 면역조절·항종양·장 장벽·미생물총 조절의 다면적 활성을 지님을 보여준다. 복령 다당류가 항종양 약물로 쓰이는 분자적 근거를 정리한 연구[9]는 그 약리적 깊이를 예시한다.</w:t>
      </w:r>
    </w:p>
    <w:p>
      <w:pPr>
        <w:pStyle w:val="Heading3"/>
      </w:pPr>
      <w:r/>
      <w:r>
        <w:rPr>
          <w:rFonts w:ascii="Malgun Gothic" w:hAnsi="Malgun Gothic" w:eastAsia="Malgun Gothic"/>
        </w:rPr>
        <w:t>5.2 트리테르펜 — 포리코산·파키믹산의 표적 작용</w:t>
      </w:r>
    </w:p>
    <w:p>
      <w:r>
        <w:rPr>
          <w:rFonts w:ascii="Malgun Gothic" w:hAnsi="Malgun Gothic" w:eastAsia="Malgun Gothic"/>
        </w:rPr>
        <w:t xml:space="preserve">복령의 지용성 트리테르펜은 신장·신경 등에서 표적 작용을 보인다. 포리코산 A(poricoic acid A)가 AMPK를 활성화하여 신장 섬유화를 완화한다는 연구[10], 신규 포리코산이 산화환원 신호와 방향족탄화수소수용체(AhR)를 조절하여 신장 섬유화를 완화한다는 연구[11]가 트리테르펜의 신장 보호 작용을 보여준다. 신경 영역에서는 파키믹산(pachymic acid)이 철(iron) 유발 산화 스트레스·세포사멸에 대해 신경보호 작용을 보인다는 연구[12], 파키만(pachyman)이 페롭토시스를 유도한다는 연구[13]가 트리테르펜·다당류의 세포 수준 표적을 제시한다. </w:t>
      </w:r>
      <w:r>
        <w:rPr>
          <w:rFonts w:ascii="Malgun Gothic" w:hAnsi="Malgun Gothic" w:eastAsia="Malgun Gothic"/>
          <w:i/>
        </w:rPr>
        <w:t>Wolfiporia cocos</w:t>
      </w:r>
      <w:r>
        <w:rPr>
          <w:rFonts w:ascii="Malgun Gothic" w:hAnsi="Malgun Gothic" w:eastAsia="Malgun Gothic"/>
        </w:rPr>
        <w:t>의 생리활성·화학성분·약리기전을 종합한 최신 리뷰[14]는 이 다표적 작용을 통합한다.</w:t>
      </w:r>
    </w:p>
    <w:p>
      <w:pPr>
        <w:pStyle w:val="Heading3"/>
      </w:pPr>
      <w:r/>
      <w:r>
        <w:rPr>
          <w:rFonts w:ascii="Malgun Gothic" w:hAnsi="Malgun Gothic" w:eastAsia="Malgun Gothic"/>
        </w:rPr>
        <w:t>5.3 다표적 조율자로서의 복령</w:t>
      </w:r>
    </w:p>
    <w:p>
      <w:r>
        <w:rPr>
          <w:rFonts w:ascii="Malgun Gothic" w:hAnsi="Malgun Gothic" w:eastAsia="Malgun Gothic"/>
        </w:rPr>
        <w:t>정리하면 복령의 약리는 다당류(면역·장·미생물)와 트리테르펜(신장·신경·항산화)의 두 계열이 맞물린 다표적 조율이다. 이 다양성이 복령의 이수(利水)-건비(健脾)-안신(安神) 세 축을 분자 수준에서 뒷받침하며, 특히 다당류의 장·미생물 작용이 §6의 장-뇌축 논의로 곧장 이어진다.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복령</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99(4):1877–2013)[15]는 장-뇌 소통의 네 경로를 체계화했다. 복령은 특히 미생물총·대사산물(SCFA)·장벽 경로에 근거가 밀집해 있으며, 그 작용이 장을 넘어 불안·수면·인지의 중추 표현형으로 이어진다는 점에서 안신 전통과 정확히 맞닿는다.</w:t>
      </w:r>
    </w:p>
    <w:p>
      <w:pPr>
        <w:pStyle w:val="Heading3"/>
      </w:pPr>
      <w:r/>
      <w:r>
        <w:rPr>
          <w:rFonts w:ascii="Malgun Gothic" w:hAnsi="Malgun Gothic" w:eastAsia="Malgun Gothic"/>
        </w:rPr>
        <w:t>6.2 장 장벽·미생물총의 조율</w:t>
      </w:r>
    </w:p>
    <w:p>
      <w:r>
        <w:rPr>
          <w:rFonts w:ascii="Malgun Gothic" w:hAnsi="Malgun Gothic" w:eastAsia="Malgun Gothic"/>
        </w:rPr>
        <w:t>복령 다당류의 장-미생물 근거는 풍부하다. 복령 다당류가 장 장벽 기능을 개선하고 장 항상성을 유지한다는 연구[16], 항생제 관련 설사에서 장내미생물총 항상성과 점막 장벽을 회복한다는 연구[17], 프리바이오틱 잠재력을 평가한 연구[18][19], 황산화(sulfated) 수식 다당류의 프리바이오틱 효과[20], 궤양성대장염에서 NF-κB 경로·장내미생물총을 조절한다는 연구[21][22]가, 복령 다당류가 장 장벽·미생물총을 일관되게 조율함을 보여준다. 대장암·알코올성 간질환·대장염 모델에서도 장내미생물총-담즙산·트립토판-AhR 축을 매개로 작용함이 보고되었다[23][24][25]. 트리테르펜인 포리코산 A가 고염식 유발 신장 섬유화를 장내미생물총·SCFA 대사 조절을 통해 완화한다는 연구[44]는, 다당류뿐 아니라 트리테르펜도 장-미생물 축에 작용함을 보여준다.</w:t>
      </w:r>
    </w:p>
    <w:p>
      <w:pPr>
        <w:pStyle w:val="Heading3"/>
      </w:pPr>
      <w:r/>
      <w:r>
        <w:rPr>
          <w:rFonts w:ascii="Malgun Gothic" w:hAnsi="Malgun Gothic" w:eastAsia="Malgun Gothic"/>
        </w:rPr>
        <w:t>6.3 장-뇌축을 통한 안신 — 불안·수면·인지</w:t>
      </w:r>
    </w:p>
    <w:p>
      <w:r>
        <w:rPr>
          <w:rFonts w:ascii="Malgun Gothic" w:hAnsi="Malgun Gothic" w:eastAsia="Malgun Gothic"/>
        </w:rPr>
        <w:t>복령의 안신 작용은 장-뇌축을 통해 구현된다. 복령 수용성 다당류가 수면박탈로 유발된 불안 유사 행동을 장내 이상균총·대사이상·TNF-α/NF-κB 조절을 통해 완화한다는 연구[26], 복령 수(水)추출물이 16S·대사체·TNF-α/NF-κB 분석에서 불안 유사 행동을 조절한다는 연구[27]는, 복령의 항불안 작용이 장-미생물-염증 축을 경유함을 보여준다. 나아가 복령 다당류가 장내미생물총을 재구성하여 SCFA를 조절하고 신경염증 관련 인지장애(알츠하이머병 모델)를 완화한다는 연구[28]는, 복령의 안신이 인지 영역으로 확장됨을 보여준다. 복령이 뇌-장 펩타이드·면역·위장 점막 복구를 통해 기능성소화불량을 개선한다는 연구[29]는 뇌-장 펩타이드 수준의 접점을 제시한다. 장내미생물총과 불면의 관계를 멘델무작위화·네트워크약리학으로 분석하며 복령 등 전통 한약의 개입 가능성을 예측한 연구[45]는 안신의 장-뇌축 가설을 인체 유전 근거 수준에서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복령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미생물총·장벽</w:t>
            </w:r>
          </w:p>
        </w:tc>
        <w:tc>
          <w:tcPr>
            <w:tcW w:type="dxa" w:w="2880"/>
          </w:tcPr>
          <w:p>
            <w:r>
              <w:rPr>
                <w:rFonts w:ascii="Malgun Gothic" w:hAnsi="Malgun Gothic" w:eastAsia="Malgun Gothic"/>
              </w:rPr>
              <w:t>장 장벽·미생물총 항상성 조절</w:t>
            </w:r>
          </w:p>
        </w:tc>
        <w:tc>
          <w:tcPr>
            <w:tcW w:type="dxa" w:w="2880"/>
          </w:tcPr>
          <w:p>
            <w:r>
              <w:rPr>
                <w:rFonts w:ascii="Malgun Gothic" w:hAnsi="Malgun Gothic" w:eastAsia="Malgun Gothic"/>
              </w:rPr>
              <w:t>[16][17]</w:t>
            </w:r>
          </w:p>
        </w:tc>
      </w:tr>
      <w:tr>
        <w:tc>
          <w:tcPr>
            <w:tcW w:type="dxa" w:w="2880"/>
          </w:tcPr>
          <w:p>
            <w:r>
              <w:rPr>
                <w:rFonts w:ascii="Malgun Gothic" w:hAnsi="Malgun Gothic" w:eastAsia="Malgun Gothic"/>
              </w:rPr>
              <w:t>미생물 대사산물(SCFA·담즙산·AhR)</w:t>
            </w:r>
          </w:p>
        </w:tc>
        <w:tc>
          <w:tcPr>
            <w:tcW w:type="dxa" w:w="2880"/>
          </w:tcPr>
          <w:p>
            <w:r>
              <w:rPr>
                <w:rFonts w:ascii="Malgun Gothic" w:hAnsi="Malgun Gothic" w:eastAsia="Malgun Gothic"/>
              </w:rPr>
              <w:t>SCFA·담즙산·트립토판-AhR 축 조절</w:t>
            </w:r>
          </w:p>
        </w:tc>
        <w:tc>
          <w:tcPr>
            <w:tcW w:type="dxa" w:w="2880"/>
          </w:tcPr>
          <w:p>
            <w:r>
              <w:rPr>
                <w:rFonts w:ascii="Malgun Gothic" w:hAnsi="Malgun Gothic" w:eastAsia="Malgun Gothic"/>
              </w:rPr>
              <w:t>[23][24][25][28]</w:t>
            </w:r>
          </w:p>
        </w:tc>
      </w:tr>
      <w:tr>
        <w:tc>
          <w:tcPr>
            <w:tcW w:type="dxa" w:w="2880"/>
          </w:tcPr>
          <w:p>
            <w:r>
              <w:rPr>
                <w:rFonts w:ascii="Malgun Gothic" w:hAnsi="Malgun Gothic" w:eastAsia="Malgun Gothic"/>
              </w:rPr>
              <w:t>미생물총-염증(안신)</w:t>
            </w:r>
          </w:p>
        </w:tc>
        <w:tc>
          <w:tcPr>
            <w:tcW w:type="dxa" w:w="2880"/>
          </w:tcPr>
          <w:p>
            <w:r>
              <w:rPr>
                <w:rFonts w:ascii="Malgun Gothic" w:hAnsi="Malgun Gothic" w:eastAsia="Malgun Gothic"/>
              </w:rPr>
              <w:t>장-미생물-TNF-α/NF-κB 매개 항불안</w:t>
            </w:r>
          </w:p>
        </w:tc>
        <w:tc>
          <w:tcPr>
            <w:tcW w:type="dxa" w:w="2880"/>
          </w:tcPr>
          <w:p>
            <w:r>
              <w:rPr>
                <w:rFonts w:ascii="Malgun Gothic" w:hAnsi="Malgun Gothic" w:eastAsia="Malgun Gothic"/>
              </w:rPr>
              <w:t>[26][27]</w:t>
            </w:r>
          </w:p>
        </w:tc>
      </w:tr>
      <w:tr>
        <w:tc>
          <w:tcPr>
            <w:tcW w:type="dxa" w:w="2880"/>
          </w:tcPr>
          <w:p>
            <w:r>
              <w:rPr>
                <w:rFonts w:ascii="Malgun Gothic" w:hAnsi="Malgun Gothic" w:eastAsia="Malgun Gothic"/>
              </w:rPr>
              <w:t>미생물총-신경염증(인지)</w:t>
            </w:r>
          </w:p>
        </w:tc>
        <w:tc>
          <w:tcPr>
            <w:tcW w:type="dxa" w:w="2880"/>
          </w:tcPr>
          <w:p>
            <w:r>
              <w:rPr>
                <w:rFonts w:ascii="Malgun Gothic" w:hAnsi="Malgun Gothic" w:eastAsia="Malgun Gothic"/>
              </w:rPr>
              <w:t>SCFA 매개 신경염증·인지 조절</w:t>
            </w:r>
          </w:p>
        </w:tc>
        <w:tc>
          <w:tcPr>
            <w:tcW w:type="dxa" w:w="2880"/>
          </w:tcPr>
          <w:p>
            <w:r>
              <w:rPr>
                <w:rFonts w:ascii="Malgun Gothic" w:hAnsi="Malgun Gothic" w:eastAsia="Malgun Gothic"/>
              </w:rPr>
              <w:t>[28]</w:t>
            </w:r>
          </w:p>
        </w:tc>
      </w:tr>
      <w:tr>
        <w:tc>
          <w:tcPr>
            <w:tcW w:type="dxa" w:w="2880"/>
          </w:tcPr>
          <w:p>
            <w:r>
              <w:rPr>
                <w:rFonts w:ascii="Malgun Gothic" w:hAnsi="Malgun Gothic" w:eastAsia="Malgun Gothic"/>
              </w:rPr>
              <w:t>뇌-장 펩타이드</w:t>
            </w:r>
          </w:p>
        </w:tc>
        <w:tc>
          <w:tcPr>
            <w:tcW w:type="dxa" w:w="2880"/>
          </w:tcPr>
          <w:p>
            <w:r>
              <w:rPr>
                <w:rFonts w:ascii="Malgun Gothic" w:hAnsi="Malgun Gothic" w:eastAsia="Malgun Gothic"/>
              </w:rPr>
              <w:t>뇌-장 펩타이드·점막 복구</w:t>
            </w:r>
          </w:p>
        </w:tc>
        <w:tc>
          <w:tcPr>
            <w:tcW w:type="dxa" w:w="2880"/>
          </w:tcPr>
          <w:p>
            <w:r>
              <w:rPr>
                <w:rFonts w:ascii="Malgun Gothic" w:hAnsi="Malgun Gothic" w:eastAsia="Malgun Gothic"/>
              </w:rPr>
              <w:t>[29]</w:t>
            </w:r>
          </w:p>
        </w:tc>
      </w:tr>
    </w:tbl>
    <w:p>
      <w:r>
        <w:rPr>
          <w:rFonts w:ascii="Malgun Gothic" w:hAnsi="Malgun Gothic" w:eastAsia="Malgun Gothic"/>
        </w:rPr>
        <w:t>복령은 "장을 다스려 마음을 편안히 한다"는 안신 전통을, 다당류-미생물-SCFA-염증이라는 구체적 장-뇌축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복령의 분자 기전이 실제 정서·소화 표현형으로 이어지는지를 검증한다. 본 절의 인용은 모두 PubMed 등재 연구다.</w:t>
      </w:r>
    </w:p>
    <w:p>
      <w:pPr>
        <w:pStyle w:val="Heading3"/>
      </w:pPr>
      <w:r/>
      <w:r>
        <w:rPr>
          <w:rFonts w:ascii="Malgun Gothic" w:hAnsi="Malgun Gothic" w:eastAsia="Malgun Gothic"/>
        </w:rPr>
        <w:t>7.1 항불안·인지 모델 (안신)</w:t>
      </w:r>
    </w:p>
    <w:p>
      <w:r>
        <w:rPr>
          <w:rFonts w:ascii="Malgun Gothic" w:hAnsi="Malgun Gothic" w:eastAsia="Malgun Gothic"/>
        </w:rPr>
        <w:t>복령 수용성 다당류가 수면박탈 마우스에서 불안 유사 행동을 장내미생물·대사·염증 조절을 통해 완화하고[26], 복령 수추출물이 불안 유사 행동을 조절한다[27]는 연구는 복령의 항불안 작용을 행동 수준에서 보여준다. 복령 다당류가 알츠하이머병 모델에서 장-미생물-SCFA 축을 통해 신경염증·인지장애를 완화한다는 연구[28]는 인지 영역에서 기전과 표현형을 잇는다.</w:t>
      </w:r>
    </w:p>
    <w:p>
      <w:pPr>
        <w:pStyle w:val="Heading3"/>
      </w:pPr>
      <w:r/>
      <w:r>
        <w:rPr>
          <w:rFonts w:ascii="Malgun Gothic" w:hAnsi="Malgun Gothic" w:eastAsia="Malgun Gothic"/>
        </w:rPr>
        <w:t>7.2 소화관·장벽·장기 보호 모델</w:t>
      </w:r>
    </w:p>
    <w:p>
      <w:r>
        <w:rPr>
          <w:rFonts w:ascii="Malgun Gothic" w:hAnsi="Malgun Gothic" w:eastAsia="Malgun Gothic"/>
        </w:rPr>
        <w:t>복령과 그 성분이 시스플라틴 유발 장 손상을 보호한다는 연구[30], 복령이 기능성소화불량을 뇌-장 펩타이드·면역·점막 복구를 통해 개선한다는 연구[29]는 소화관 작용을 보여준다. 장기 보호 영역에서는, 복령 다당류가 패혈증 유발 심장 손상[31]·신장 손상[32], 패혈성 신손상[42], 조영제 유발 신손상[43]에서 염증·산화 경로를 조절한다는 근거가 복령의 이수(利水)·항염증 전통을 기전으로 재해석한다.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복령의 항불안·인지·장벽·항염증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수면·면역과 방제 근거 ★검증 최엄격</w:t>
      </w:r>
    </w:p>
    <w:p>
      <w:r>
        <w:rPr>
          <w:rFonts w:ascii="Malgun Gothic" w:hAnsi="Malgun Gothic" w:eastAsia="Malgun Gothic"/>
        </w:rPr>
        <w:t>여기서 근거의 태도를 분명히 해둔다. 복령 단미(單味)의 인체 무작위배정 임상시험은 제한적이며, 인체 근거는 복령을 포함한 복합 제형·방제(方劑) 수준에 주로 존재한다. 다만 복령은 백출과 달리 수면·면역 영역에서 복령 함유 복합제의 RCT가 일부 보고되어, 안신 전통에 부합하는 인체 신호를 제공한다.</w:t>
      </w:r>
    </w:p>
    <w:p>
      <w:pPr>
        <w:pStyle w:val="Heading3"/>
      </w:pPr>
      <w:r/>
      <w:r>
        <w:rPr>
          <w:rFonts w:ascii="Malgun Gothic" w:hAnsi="Malgun Gothic" w:eastAsia="Malgun Gothic"/>
        </w:rPr>
        <w:t>8.1 수면·면역 — 복령 함유 복합제 RCT</w:t>
      </w:r>
    </w:p>
    <w:p>
      <w:r>
        <w:rPr>
          <w:rFonts w:ascii="Malgun Gothic" w:hAnsi="Malgun Gothic" w:eastAsia="Malgun Gothic"/>
        </w:rPr>
        <w:t>안신 전통과 직접 맞닿는 인체 근거로, 복령·산조인(</w:t>
      </w:r>
      <w:r>
        <w:rPr>
          <w:rFonts w:ascii="Malgun Gothic" w:hAnsi="Malgun Gothic" w:eastAsia="Malgun Gothic"/>
          <w:i/>
        </w:rPr>
        <w:t>Ziziphus spinosa</w:t>
      </w:r>
      <w:r>
        <w:rPr>
          <w:rFonts w:ascii="Malgun Gothic" w:hAnsi="Malgun Gothic" w:eastAsia="Malgun Gothic"/>
        </w:rPr>
        <w:t>)·GABA 복합제가 수면의 질과 피부 건강을 개선했다는 무작위 이중맹검 위약대조 임상시험[33]이 있다. 면역 영역에서는 알로에·복령·로즈마리 추출물 함유 뉴트라수티컬이 NKT·γδT 세포 활성 표지를 증가시켰다는 무작위 위약대조 교차시험[34]이 복령의 면역조절 작용에 대한 인체 신호를 제공한다. 이들은 복령 단독이 아닌 복합제 근거이나, 안신·면역이라는 전통 효능에 부합하는 방향을 보여준다.</w:t>
      </w:r>
    </w:p>
    <w:p>
      <w:pPr>
        <w:pStyle w:val="Heading3"/>
      </w:pPr>
      <w:r/>
      <w:r>
        <w:rPr>
          <w:rFonts w:ascii="Malgun Gothic" w:hAnsi="Malgun Gothic" w:eastAsia="Malgun Gothic"/>
        </w:rPr>
        <w:t>8.2 대사·신장 — 복령 함유 방제의 메타분석</w:t>
      </w:r>
    </w:p>
    <w:p>
      <w:r>
        <w:rPr>
          <w:rFonts w:ascii="Malgun Gothic" w:hAnsi="Malgun Gothic" w:eastAsia="Malgun Gothic"/>
        </w:rPr>
        <w:t>복령을 포함한 방제의 대사·신장 영역 근거도 축적되었다. 복령(Fuling) 함유 약초 처방이 제2형 당뇨에 미치는 이익을 정리한 체계적 문헌고찰·메타분석[35], 당뇨병성 신병증에 대한 전통 한약 탕제 보조요법의 메타분석[36], 대장암 환자의 옥살리플라틴 유발 말초신경독성 예방에서 핵심 약재 기여를 분석한 메타분석[37]은, 복령이 여러 방제 맥락에서 임상 평가되어 왔음을 보여준다. 전임상 수준에서도 복령 함유 이수 방제인 오령산(五苓散, Wuling San)[46]과 복령택사방(茯苓澤瀉方, Fuling-Zexie)[47]이 신장 기능이상·요산성 신병증을 완화한다는 근거가 복령의 이수 전통을 뒷받침한다.</w:t>
      </w:r>
    </w:p>
    <w:p>
      <w:pPr>
        <w:pStyle w:val="Heading3"/>
      </w:pPr>
      <w:r/>
      <w:r>
        <w:rPr>
          <w:rFonts w:ascii="Malgun Gothic" w:hAnsi="Malgun Gothic" w:eastAsia="Malgun Gothic"/>
        </w:rPr>
        <w:t>8.3 장-뇌축 방제 — 인지·정서</w:t>
      </w:r>
    </w:p>
    <w:p>
      <w:r>
        <w:rPr>
          <w:rFonts w:ascii="Malgun Gothic" w:hAnsi="Malgun Gothic" w:eastAsia="Malgun Gothic"/>
        </w:rPr>
        <w:t>복령을 포함한 고전 방제의 장-뇌축 근거도 주목된다. 영계출감탕(苓桂朮甘湯, Lingguizhugan)이 SCFA 매개 미생물총-장-뇌축을 통해 알츠하이머 유사 마우스의 인지장애를 완화한다는 연구[38], 개심산(開心散, Kaixin San)이 수면박탈 마우스의 해마 신경세포 페롭토시스를 억제한다는 연구[39]와 그 성분·약동학·임상 응용을 종합한 리뷰[40], 기승환(Qisheng Wan)이 염증 억제·장내미생물 조절로 알츠하이머 랫트의 인지장애를 완화한다는 연구[41]는, 복령이 장-뇌축을 겨냥하는 방제의 핵심 구성으로 기능함을 보여준다. 특히 개심산은 복령·원지·석창포·인삼으로 구성되어, 제9장(원지)과 직접 이어지는 장-뇌축 처방이다.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복령의 인체 근거는 수면·면역(복합제 RCT)과 대사·신장·인지(방제 메타분석)에 분포하며, 단미 근거는 전임상이 우세하다. 방제·복합제 근거는 복령 단독 효과를 분리하기 어렵고 이질성이 있다. 따라서 본 장은 복령의 임상적 유용성을 "치료"가 아니라 "복합제·방제 맥락에서 관련성이 보고된 지원 가능성"의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복령은 오랜 식약공용 역사를 배경으로 매우 양호한 안전성 프로파일을 지니는 대표적 식약공용 소재다. 전통용도·성분·약리를 종합한 리뷰[1][2][3]는 통상 용량에서 높은 안전성을 정리한다. 복령은 죽·차·떡 등 식품으로도 널리 쓰여 왔으며, 이는 그 안전역의 방증이다.</w:t>
      </w:r>
    </w:p>
    <w:p>
      <w:pPr>
        <w:pStyle w:val="Heading3"/>
      </w:pPr>
      <w:r/>
      <w:r>
        <w:rPr>
          <w:rFonts w:ascii="Malgun Gothic" w:hAnsi="Malgun Gothic" w:eastAsia="Malgun Gothic"/>
        </w:rPr>
        <w:t>9.2 상호작용과 특수 인구집단</w:t>
      </w:r>
    </w:p>
    <w:p>
      <w:r>
        <w:rPr>
          <w:rFonts w:ascii="Malgun Gothic" w:hAnsi="Malgun Gothic" w:eastAsia="Malgun Gothic"/>
        </w:rPr>
        <w:t>복령은 이수(利水) 작용을 가지므로, 이론적으로 이뇨제와 병용할 때 수분·전해질 균형에 주의가 필요할 수 있으며, 주로 복합 제형으로 사용되므로 상호작용은 방제 구성·개인 상태에 따라 판단되어야 한다. 신장 관련 근거[10][32]는 대부분 보호 방향이나, 신장질환자의 사용은 임상적 감독 아래 개별적으로 판단되어야 한다.</w:t>
      </w:r>
    </w:p>
    <w:p>
      <w:pPr>
        <w:pStyle w:val="Heading3"/>
      </w:pPr>
      <w:r/>
      <w:r>
        <w:rPr>
          <w:rFonts w:ascii="Malgun Gothic" w:hAnsi="Malgun Gothic" w:eastAsia="Malgun Gothic"/>
        </w:rPr>
        <w:t>9.3 규제 지위</w:t>
      </w:r>
    </w:p>
    <w:p>
      <w:r>
        <w:rPr>
          <w:rFonts w:ascii="Malgun Gothic" w:hAnsi="Malgun Gothic" w:eastAsia="Malgun Gothic"/>
        </w:rPr>
        <w:t>복령은 한국에서 오랜 식품·한약재로 사용되어 왔으며, 식약공용 한약(생약) 규격 품목이다.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보(補)와 평정(平靜)을 잇는 경첩</w:t>
      </w:r>
    </w:p>
    <w:p>
      <w:r>
        <w:rPr>
          <w:rFonts w:ascii="Malgun Gothic" w:hAnsi="Malgun Gothic" w:eastAsia="Malgun Gothic"/>
        </w:rPr>
        <w:t>힘뇌장의 원료 기능 분류에서 복령의 위치는 독특하다. 보의 축에 속하면서 평정의 축을 향한다.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복령의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소화·장벽·미생물 면에서 보조</w:t>
            </w:r>
          </w:p>
        </w:tc>
        <w:tc>
          <w:tcPr>
            <w:tcW w:type="dxa" w:w="2880"/>
          </w:tcPr>
          <w:p>
            <w:r>
              <w:rPr>
                <w:rFonts w:ascii="Malgun Gothic" w:hAnsi="Malgun Gothic" w:eastAsia="Malgun Gothic"/>
                <w:b/>
              </w:rPr>
              <w:t>해당</w:t>
            </w:r>
            <w:r>
              <w:rPr>
                <w:rFonts w:ascii="Malgun Gothic" w:hAnsi="Malgun Gothic" w:eastAsia="Malgun Gothic"/>
              </w:rPr>
              <w:t xml:space="preserve"> — 삼습·프리바이오틱</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원료·타 축과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좌약 + 평정 축 경첩</w:t>
            </w:r>
          </w:p>
        </w:tc>
      </w:tr>
    </w:tbl>
    <w:p>
      <w:r>
        <w:rPr>
          <w:rFonts w:ascii="Malgun Gothic" w:hAnsi="Malgun Gothic" w:eastAsia="Malgun Gothic"/>
        </w:rPr>
        <w:t>분류로 보면 복령은 Supporting이자 Synergistic 원료이며, 보와 평정을 잇는 경첩이다. 그 역할은 세 가지로 간추릴 수 있다. 하나는 삼습건비(滲濕健脾)로, 백출의 조습을 삼습으로 완성하여 소화·수액의 토대를 다진다[4]. 다른 하나는 프리바이오틱 장 조율이다. 다당류로 장 장벽·미생물총·SCFA를 조율한다[5][16]. 마지막은 안신(安神)이다. 장-뇌축을 통해 불안·수면·인지를 지원하여 L-테아닌의 평정 축과 잇는다[26][28].</w:t>
      </w:r>
    </w:p>
    <w:p>
      <w:r>
        <w:rPr>
          <w:rFonts w:ascii="Malgun Gothic" w:hAnsi="Malgun Gothic" w:eastAsia="Malgun Gothic"/>
        </w:rPr>
        <w:t>복령은 보의 축의 좌약이면서, 그 안신 작용으로 평정의 축을 예비한다. 이것이 복령을 두 축을 잇는 경첩으로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복령 × 백출 (조습-삼습) · 사군자탕</w:t>
      </w:r>
    </w:p>
    <w:p>
      <w:r>
        <w:rPr>
          <w:rFonts w:ascii="Malgun Gothic" w:hAnsi="Malgun Gothic" w:eastAsia="Malgun Gothic"/>
        </w:rPr>
        <w:t>복령의 가장 고전적인 시너지는 백출과의 짝이다. 백출이 습을 말리고(燥) 복령이 습을 스며 내보내는(滲) 이 조합은 습을 안팎에서 다스리는 정교한 배합이며, 백출-복령이 비허 증후군을 미생물총-장-대사물 축에서 차별적·상보적으로 개선한다는 연구[4]가 이를 실증한다. 사군자탕 안에서 인삼(君)·백출(臣)·복령(佐)·감초(使)의 네 원료는 각기 다른 장-뇌축 노드를 겨냥하며 하나의 계를 완성한다.</w:t>
      </w:r>
    </w:p>
    <w:p>
      <w:pPr>
        <w:pStyle w:val="Heading3"/>
      </w:pPr>
      <w:r/>
      <w:r>
        <w:rPr>
          <w:rFonts w:ascii="Malgun Gothic" w:hAnsi="Malgun Gothic" w:eastAsia="Malgun Gothic"/>
        </w:rPr>
        <w:t>11.2 복령 × 평정·연결의 축</w:t>
      </w:r>
    </w:p>
    <w:p>
      <w:r>
        <w:rPr>
          <w:rFonts w:ascii="Malgun Gothic" w:hAnsi="Malgun Gothic" w:eastAsia="Malgun Gothic"/>
        </w:rPr>
        <w:t>복령의 안신 작용은 힘뇌장 평정의 축(L-테아닌)과 직접 상보한다. 복령이 장-뇌축을 통해 불안·수면을 조절하면[26][33], 그 위에서 L-테아닌의 α파성 이완이 작동한다. 복령이 '장에서 마음으로' 평정을 예비하고, 테아닌이 '뇌에서' 평정을 완성하는 구도다. 또한 복령·원지·석창포·인삼으로 구성된 개심산(開心散)[40]은 복령이 연결의 축(원지, 제9장)과 결합하는 고전적 사례로, 장-뇌축을 겨냥하는 처방의 핵심에 복령이 있음을 보여준다.</w:t>
      </w:r>
    </w:p>
    <w:p>
      <w:pPr>
        <w:pStyle w:val="Heading3"/>
      </w:pPr>
      <w:r/>
      <w:r>
        <w:rPr>
          <w:rFonts w:ascii="Malgun Gothic" w:hAnsi="Malgun Gothic" w:eastAsia="Malgun Gothic"/>
        </w:rPr>
        <w:t>11.3 시너지 원리 — "잇다"</w:t>
      </w:r>
    </w:p>
    <w:p>
      <w:r>
        <w:rPr>
          <w:rFonts w:ascii="Malgun Gothic" w:hAnsi="Malgun Gothic" w:eastAsia="Malgun Gothic"/>
        </w:rPr>
        <w:t>복령의 시너지 원리는 "잇다(bridge)"이다. 보의 축(백출·인삼)과 평정의 축(테아닌), 그리고 연결의 축(원지)을 잇는 경첩으로서, 복령은 힘뇌장의 세 축을 하나의 계로 통합한다. 정량적 최적 배합비는 앞으로 요인설계 연구가 풀어야 할 과제로 남는다.</w:t>
      </w:r>
    </w:p>
    <w:p>
      <w:pPr>
        <w:pBdr>
          <w:bottom w:val="single" w:sz="6" w:space="1" w:color="999999"/>
        </w:pBdr>
      </w:pPr>
    </w:p>
    <w:p>
      <w:pPr>
        <w:pStyle w:val="Heading2"/>
      </w:pPr>
      <w:r/>
      <w:r>
        <w:rPr>
          <w:rFonts w:ascii="Malgun Gothic" w:hAnsi="Malgun Gothic" w:eastAsia="Malgun Gothic"/>
        </w:rPr>
        <w:t>12 · 한국인의 지혜 — 소나무의 나라에서</w:t>
      </w:r>
    </w:p>
    <w:p>
      <w:r>
        <w:rPr>
          <w:rFonts w:ascii="Malgun Gothic" w:hAnsi="Malgun Gothic" w:eastAsia="Malgun Gothic"/>
        </w:rPr>
        <w:t>소나무는 한국인에게 특별한 나무다. 사철 푸른 절개의 상징이자, 그 뿌리에 복령을 길러내는 약의 어머니다. 한국 한의학은 복령을 사군자탕·귀비탕·산조인탕을 비롯한 수많은 안신·건비 처방의 골격에 배합해 왔으며, 복령을 넣은 죽과 떡은 약식동원(藥食同源)의 전통을 담는다. 물을 다스려 몸을 가볍게 하고 마음을 가라앉히는 복령의 이중 작용은, 절제와 고요를 미덕으로 삼은 한국 심신 문화와 공명한다.</w:t>
      </w:r>
    </w:p>
    <w:p>
      <w:r>
        <w:rPr>
          <w:rFonts w:ascii="Malgun Gothic" w:hAnsi="Malgun Gothic" w:eastAsia="Malgun Gothic"/>
        </w:rPr>
        <w:t>조상들이 "심(心)을 편안히 한다"고 표현한 복령의 안신 작용을, 우리는 이제 장내미생물과 SCFA와 신경염증의 언어로 설명할 수 있게 되었다. 힘뇌장이 복령을 보와 평정을 잇는 경첩으로 삼는 것은, 이 소나무의 나라가 오래 알아온 "물과 마음을 함께 다스리는"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복령 근거를 영역별로 등급화한다. 등급은 효능의 크기가 아니라 근거의 확실성을 나타낸다. 복령은 단미 인체 근거가 제한적이나, 수면·면역에서 복합제 RCT가 일부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동물·기전[6][16][17]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안신(불안·수면)</w:t>
            </w:r>
          </w:p>
        </w:tc>
        <w:tc>
          <w:tcPr>
            <w:tcW w:type="dxa" w:w="2160"/>
          </w:tcPr>
          <w:p>
            <w:r>
              <w:rPr>
                <w:rFonts w:ascii="Malgun Gothic" w:hAnsi="Malgun Gothic" w:eastAsia="Malgun Gothic"/>
              </w:rPr>
              <w:t>동물[26][27] + 복합제 RCT[33]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복합제·단미 분리 곤란</w:t>
            </w:r>
          </w:p>
        </w:tc>
      </w:tr>
      <w:tr>
        <w:tc>
          <w:tcPr>
            <w:tcW w:type="dxa" w:w="2160"/>
          </w:tcPr>
          <w:p>
            <w:r>
              <w:rPr>
                <w:rFonts w:ascii="Malgun Gothic" w:hAnsi="Malgun Gothic" w:eastAsia="Malgun Gothic"/>
              </w:rPr>
              <w:t>인지(장-뇌축)</w:t>
            </w:r>
          </w:p>
        </w:tc>
        <w:tc>
          <w:tcPr>
            <w:tcW w:type="dxa" w:w="2160"/>
          </w:tcPr>
          <w:p>
            <w:r>
              <w:rPr>
                <w:rFonts w:ascii="Malgun Gothic" w:hAnsi="Malgun Gothic" w:eastAsia="Malgun Gothic"/>
              </w:rPr>
              <w:t>동물·방제[28][38]</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전임상·방제</w:t>
            </w:r>
          </w:p>
        </w:tc>
      </w:tr>
      <w:tr>
        <w:tc>
          <w:tcPr>
            <w:tcW w:type="dxa" w:w="2160"/>
          </w:tcPr>
          <w:p>
            <w:r>
              <w:rPr>
                <w:rFonts w:ascii="Malgun Gothic" w:hAnsi="Malgun Gothic" w:eastAsia="Malgun Gothic"/>
              </w:rPr>
              <w:t>면역조절</w:t>
            </w:r>
          </w:p>
        </w:tc>
        <w:tc>
          <w:tcPr>
            <w:tcW w:type="dxa" w:w="2160"/>
          </w:tcPr>
          <w:p>
            <w:r>
              <w:rPr>
                <w:rFonts w:ascii="Malgun Gothic" w:hAnsi="Malgun Gothic" w:eastAsia="Malgun Gothic"/>
              </w:rPr>
              <w:t>동물 + 복합제 RCT[34]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 근거</w:t>
            </w:r>
          </w:p>
        </w:tc>
      </w:tr>
      <w:tr>
        <w:tc>
          <w:tcPr>
            <w:tcW w:type="dxa" w:w="2160"/>
          </w:tcPr>
          <w:p>
            <w:r>
              <w:rPr>
                <w:rFonts w:ascii="Malgun Gothic" w:hAnsi="Malgun Gothic" w:eastAsia="Malgun Gothic"/>
              </w:rPr>
              <w:t>대사·신장(방제)</w:t>
            </w:r>
          </w:p>
        </w:tc>
        <w:tc>
          <w:tcPr>
            <w:tcW w:type="dxa" w:w="2160"/>
          </w:tcPr>
          <w:p>
            <w:r>
              <w:rPr>
                <w:rFonts w:ascii="Malgun Gothic" w:hAnsi="Malgun Gothic" w:eastAsia="Malgun Gothic"/>
              </w:rPr>
              <w:t>방제 메타분석[35][36]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w:t>
            </w:r>
          </w:p>
        </w:tc>
      </w:tr>
    </w:tbl>
    <w:p>
      <w:r>
        <w:rPr>
          <w:rFonts w:ascii="Malgun Gothic" w:hAnsi="Malgun Gothic" w:eastAsia="Malgun Gothic"/>
        </w:rPr>
        <w:t>종합하면 복령의 근거는 대부분 낮음(★★)~매우 낮음(★) 수준이며, 인체 근거는 복합제·방제 맥락에 집중된다. 다만 안신·면역 영역의 복합제 RCT는 전통 효능에 부합하는 인체 신호를 제공한다. 복령의 가치는 단독 효능보다 사군자탕 배합 내 삼습·안신 역할과 보-평정 축 연결에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복령의 정밀 균학(菌學)</w:t>
      </w:r>
    </w:p>
    <w:p>
      <w:r>
        <w:rPr>
          <w:rFonts w:ascii="Malgun Gothic" w:hAnsi="Malgun Gothic" w:eastAsia="Malgun Gothic"/>
        </w:rPr>
        <w:t>복령 연구의 다음 10년은 몇 갈래 방향으로 전망된다.</w:t>
      </w:r>
    </w:p>
    <w:p>
      <w:r>
        <w:rPr>
          <w:rFonts w:ascii="Malgun Gothic" w:hAnsi="Malgun Gothic" w:eastAsia="Malgun Gothic"/>
        </w:rPr>
        <w:t>먼저 다당류의 구조-활성-표준화다. 복령 다당류는 추출법·용해도에 따라 구조와 활성이 크게 다르다[6][7]. 구조를 정의한 표준 분획을 확립하는 일이 재현성 있는 근거의 전제가 된다.</w:t>
      </w:r>
    </w:p>
    <w:p>
      <w:r>
        <w:rPr>
          <w:rFonts w:ascii="Malgun Gothic" w:hAnsi="Malgun Gothic" w:eastAsia="Malgun Gothic"/>
        </w:rPr>
        <w:t>다음은 안신의 장-뇌축 인체 검증이다. 복령의 항불안·수면 작용은 대부분 동물·복합제 근거다[26][33]. 표준화된 복령 다당류를 활용한 단미 위약대조 시험과 인체 다중오믹스(미생물총-대사체-수면다원검사)가 안신 작용을 검증할 것이다.</w:t>
      </w:r>
    </w:p>
    <w:p>
      <w:r>
        <w:rPr>
          <w:rFonts w:ascii="Malgun Gothic" w:hAnsi="Malgun Gothic" w:eastAsia="Malgun Gothic"/>
        </w:rPr>
        <w:t>프리바이오틱 정밀영양도 과제다. 복령 다당류의 프리바이오틱 효과[18][20]는 개인의 장내미생물 조성에 좌우될 수 있다. 반응자를 층화하는 일이 정밀영양의 숙제다.</w:t>
      </w:r>
    </w:p>
    <w:p>
      <w:r>
        <w:rPr>
          <w:rFonts w:ascii="Malgun Gothic" w:hAnsi="Malgun Gothic" w:eastAsia="Malgun Gothic"/>
        </w:rPr>
        <w:t>마지막은 보-평정 경첩의 조합 최적화다. 백출-복령(조습-삼습), 복령-테아닌(장-뇌 평정), 복령-원지(개심산 계열)의 정량적 조합이 힘뇌장 세 축 통합 설계를 한층 정교하게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복령은 사군자탕의 좌약(佐藥)이자, 보(補)의 축과 평정(平靜)의 축을 잇는 경첩 원료다(식물 아닌 버섯 균핵).</w:t>
      </w:r>
    </w:p>
    <w:p>
      <w:pPr>
        <w:pStyle w:val="ListNumber"/>
      </w:pPr>
      <w:r/>
      <w:r>
        <w:rPr>
          <w:rFonts w:ascii="Malgun Gothic" w:hAnsi="Malgun Gothic" w:eastAsia="Malgun Gothic"/>
        </w:rPr>
        <w:t>활성성분은 프리바이오틱 다당류(파키만 등)와 라노스탄형 트리테르펜(포리코산·파키믹산)의 두 계열이다.</w:t>
      </w:r>
    </w:p>
    <w:p>
      <w:pPr>
        <w:pStyle w:val="ListNumber"/>
      </w:pPr>
      <w:r/>
      <w:r>
        <w:rPr>
          <w:rFonts w:ascii="Malgun Gothic" w:hAnsi="Malgun Gothic" w:eastAsia="Malgun Gothic"/>
        </w:rPr>
        <w:t>약리는 장 장벽·미생물총·SCFA 조절(다당류)과 신장·신경 보호(트리테르펜)로 수렴하는 다표적 작용이다.</w:t>
      </w:r>
    </w:p>
    <w:p>
      <w:pPr>
        <w:pStyle w:val="ListNumber"/>
      </w:pPr>
      <w:r/>
      <w:r>
        <w:rPr>
          <w:rFonts w:ascii="Malgun Gothic" w:hAnsi="Malgun Gothic" w:eastAsia="Malgun Gothic"/>
        </w:rPr>
        <w:t>장-뇌축 관점에서 복령은 미생물총-SCFA-염증 축을 통해 불안·수면·인지(안신)에 작용한다.</w:t>
      </w:r>
    </w:p>
    <w:p>
      <w:pPr>
        <w:pStyle w:val="ListNumber"/>
      </w:pPr>
      <w:r/>
      <w:r>
        <w:rPr>
          <w:rFonts w:ascii="Malgun Gothic" w:hAnsi="Malgun Gothic" w:eastAsia="Malgun Gothic"/>
        </w:rPr>
        <w:t>인체 근거는 수면·면역(복합제 RCT)과 대사·신장·인지(방제 메타분석)에 분포하며, 단미 근거는 전임상이 우세하다.</w:t>
      </w:r>
    </w:p>
    <w:p>
      <w:pPr>
        <w:pStyle w:val="ListNumber"/>
      </w:pPr>
      <w:r/>
      <w:r>
        <w:rPr>
          <w:rFonts w:ascii="Malgun Gothic" w:hAnsi="Malgun Gothic" w:eastAsia="Malgun Gothic"/>
        </w:rPr>
        <w:t>식약공용 소재로 안전성이 매우 양호하되, 이수 작용상 이뇨제 병용 등은 개별적으로 주의한다.</w:t>
      </w:r>
    </w:p>
    <w:p>
      <w:pPr>
        <w:pStyle w:val="ListNumber"/>
      </w:pPr>
      <w:r/>
      <w:r>
        <w:rPr>
          <w:rFonts w:ascii="Malgun Gothic" w:hAnsi="Malgun Gothic" w:eastAsia="Malgun Gothic"/>
        </w:rPr>
        <w:t>힘뇌장에서 복령의 자리는 보-평정을 잇는 경첩이다. 삼습으로 보를 완성하고 안신으로 평정을 여는 Supporting/Synergistic 원료다.</w:t>
      </w:r>
    </w:p>
    <w:p>
      <w:pPr>
        <w:pStyle w:val="ListNumber"/>
      </w:pPr>
      <w:r/>
      <w:r>
        <w:rPr>
          <w:rFonts w:ascii="Malgun Gothic" w:hAnsi="Malgun Gothic" w:eastAsia="Malgun Gothic"/>
        </w:rPr>
        <w:t>그 시너지 원리는 "잇다"이다. 보·연결·평정의 세 축을 하나의 계로 통합한다.</w:t>
      </w:r>
    </w:p>
    <w:p>
      <w:pPr>
        <w:pStyle w:val="ListNumber"/>
      </w:pPr>
      <w:r/>
      <w:r>
        <w:rPr>
          <w:rFonts w:ascii="Malgun Gothic" w:hAnsi="Malgun Gothic" w:eastAsia="Malgun Gothic"/>
        </w:rPr>
        <w:t>소나무의 나라 한국의 "물과 마음을 함께 다스리는" 지혜를, 다당류와 장내미생물의 언어로 계승한다.</w:t>
      </w:r>
    </w:p>
    <w:p>
      <w:pPr>
        <w:pStyle w:val="ListNumber"/>
      </w:pPr>
      <w:r/>
      <w:r>
        <w:rPr>
          <w:rFonts w:ascii="Malgun Gothic" w:hAnsi="Malgun Gothic" w:eastAsia="Malgun Gothic"/>
        </w:rPr>
        <w:t>복령은 힘뇌장의 세 축을 잇는 조용한 경첩이자, 안신으로 평정의 문을 여는 버섯이다.</w:t>
      </w:r>
    </w:p>
    <w:p>
      <w:r>
        <w:rPr>
          <w:rFonts w:ascii="Malgun Gothic" w:hAnsi="Malgun Gothic" w:eastAsia="Malgun Gothic"/>
        </w:rPr>
        <w:t>이로써 Part II의 셋째 원료를 마친다. 다음 장은 사군자탕의 사약(使藥), 감초(甘草)다 — 사군자탕이 완성된다.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references/ch6.bib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부착되었다(47/47 · 검증률 100%). 검증 로그: </w:t>
      </w:r>
      <w:r>
        <w:rPr>
          <w:rFonts w:ascii="Malgun Gothic" w:hAnsi="Malgun Gothic" w:eastAsia="Malgun Gothic"/>
        </w:rPr>
        <w:t>references/validation-log-ch06-2026-07-17.csv</w:t>
      </w:r>
      <w:r>
        <w:rPr>
          <w:rFonts w:ascii="Malgun Gothic" w:hAnsi="Malgun Gothic" w:eastAsia="Malgun Gothic"/>
        </w:rPr>
        <w:t>. 복령을 포함한 방제·복합제 근거는 "단미 아닌 복합제/방제"로 본문에 명시하였다.</w:t>
      </w:r>
    </w:p>
    <w:p>
      <w:r>
        <w:rPr>
          <w:rFonts w:ascii="Malgun Gothic" w:hAnsi="Malgun Gothic" w:eastAsia="Malgun Gothic"/>
        </w:rPr>
        <w:t>[1] Li L, Zuo ZT, Wang YZ. The Traditional Usages, Chemical Components and Pharmacological Activities of Wolfiporia cocos: A Review. The American Journal of Chinese Medicine. 2022;50(2):389-440. doi:10.1142/S0192415X22500161. PMID:35300566. URL: https://doi.org/10.1142/S0192415X22500161. [DOI-VERIFIED 2026-07-17 ✓]</w:t>
      </w:r>
    </w:p>
    <w:p>
      <w:r>
        <w:rPr>
          <w:rFonts w:ascii="Malgun Gothic" w:hAnsi="Malgun Gothic" w:eastAsia="Malgun Gothic"/>
        </w:rPr>
        <w:t>[2] Nie A, Chao Y, Zhang X, Jia W, Zhou Z, Zhu C. Phytochemistry and Pharmacological Activities of Wolfiporia cocos (F.A. Wolf) Ryvarden &amp; Gilb. Frontiers in Pharmacology. 2020;11:505249. doi:10.3389/fphar.2020.505249. PMID:33071776. URL: https://doi.org/10.3389/fphar.2020.505249. [DOI-VERIFIED 2026-07-17 ✓]</w:t>
      </w:r>
    </w:p>
    <w:p>
      <w:r>
        <w:rPr>
          <w:rFonts w:ascii="Malgun Gothic" w:hAnsi="Malgun Gothic" w:eastAsia="Malgun Gothic"/>
        </w:rPr>
        <w:t>[3] Lei J, Gong D, Duan L, et al. A multidimensional perspective on Poria cocos, an ancient fungal traditional Chinese medicine. Journal of Ethnopharmacology. 2025;348:119869. doi:10.1016/j.jep.2025.119869. PMID:40280371. URL: https://doi.org/10.1016/j.jep.2025.119869. [DOI-VERIFIED 2026-07-17 ✓]</w:t>
      </w:r>
    </w:p>
    <w:p>
      <w:r>
        <w:rPr>
          <w:rFonts w:ascii="Malgun Gothic" w:hAnsi="Malgun Gothic" w:eastAsia="Malgun Gothic"/>
        </w:rPr>
        <w:t>[4]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 Lai Y, Lan X, Chen Z, et al. The Role of Wolfiporia cocos (F. A. Wolf) Ryvarden and Gilb. Polysaccharides in Regulating the Gut Microbiota and Its Health Benefits. Molecules. 2025;30(6):1193. doi:10.3390/molecules30061193. PMID:40141970. URL: https://doi.org/10.3390/molecules30061193. [DOI-VERIFIED 2026-07-17 ✓]</w:t>
      </w:r>
    </w:p>
    <w:p>
      <w:r>
        <w:rPr>
          <w:rFonts w:ascii="Malgun Gothic" w:hAnsi="Malgun Gothic" w:eastAsia="Malgun Gothic"/>
        </w:rPr>
        <w:t>[6] Xu T, Zhang H, Wang S, et al. A review on the advances in the extraction methods and structure elucidation of Poria cocos polysaccharide and its pharmacological activities and drug carrier applications. International Journal of Biological Macromolecules. 2022;217:536-551. doi:10.1016/j.ijbiomac.2022.07.070. PMID:35843404. URL: https://doi.org/10.1016/j.ijbiomac.2022.07.070. [DOI-VERIFIED 2026-07-17 ✓]</w:t>
      </w:r>
    </w:p>
    <w:p>
      <w:r>
        <w:rPr>
          <w:rFonts w:ascii="Malgun Gothic" w:hAnsi="Malgun Gothic" w:eastAsia="Malgun Gothic"/>
        </w:rPr>
        <w:t>[7] Zhao M, Guan Z, Tang N, Cheng Y. The differences between the water- and alkaline-soluble Poria cocos polysaccharide: A review. International Journal of Biological Macromolecules. 2023;235:123925. doi:10.1016/j.ijbiomac.2023.123925. PMID:36871682. URL: https://doi.org/10.1016/j.ijbiomac.2023.123925. [DOI-VERIFIED 2026-07-17 ✓]</w:t>
      </w:r>
    </w:p>
    <w:p>
      <w:r>
        <w:rPr>
          <w:rFonts w:ascii="Malgun Gothic" w:hAnsi="Malgun Gothic" w:eastAsia="Malgun Gothic"/>
        </w:rPr>
        <w:t>[8] Ng CYJ, Lai NPY, Ng WM, Siah KTH, Gan RY, Zhong LLD. Chemical structures, extraction and analysis technologies, and bioactivities of edible fungal polysaccharides from Poria cocos: An updated review. International Journal of Biological Macromolecules. 2024;261(Pt 1):129555. doi:10.1016/j.ijbiomac.2024.129555. PMID:38278384. URL: https://doi.org/10.1016/j.ijbiomac.2024.129555. [DOI-VERIFIED 2026-07-17 ✓]</w:t>
      </w:r>
    </w:p>
    <w:p>
      <w:r>
        <w:rPr>
          <w:rFonts w:ascii="Malgun Gothic" w:hAnsi="Malgun Gothic" w:eastAsia="Malgun Gothic"/>
        </w:rPr>
        <w:t>[9] Li X, He Y, Zeng P, et al. Molecular basis for Poria cocos mushroom polysaccharide used as an antitumour drug in China. Journal of Cellular and Molecular Medicine. 2019;23(1):4-20. doi:10.1111/jcmm.13564. PMID:30444050. URL: https://doi.org/10.1111/jcmm.13564. [DOI-VERIFIED 2026-07-17 ✓]</w:t>
      </w:r>
    </w:p>
    <w:p>
      <w:r>
        <w:rPr>
          <w:rFonts w:ascii="Malgun Gothic" w:hAnsi="Malgun Gothic" w:eastAsia="Malgun Gothic"/>
        </w:rPr>
        <w:t>[10] Chen DQ, Wang YN, Vaziri ND, Chen L, Hu HH, Zhao YY. Poricoic acid A activates AMPK to attenuate fibroblast activation and abnormal extracellular matrix remodelling in renal fibrosis. Phytomedicine. 2020;72:153232. doi:10.1016/j.phymed.2020.153232. PMID:32460034. URL: https://doi.org/10.1016/j.phymed.2020.153232. [DOI-VERIFIED 2026-07-17 ✓]</w:t>
      </w:r>
    </w:p>
    <w:p>
      <w:r>
        <w:rPr>
          <w:rFonts w:ascii="Malgun Gothic" w:hAnsi="Malgun Gothic" w:eastAsia="Malgun Gothic"/>
        </w:rPr>
        <w:t>[11] Wang M, Hu HH, Chen YY, Chen L, Wu XQ, Zhao YY. Novel poricoic acids attenuate renal fibrosis through regulating redox signalling and aryl hydrocarbon receptor activation. Phytomedicine. 2020;79:153323. doi:10.1016/j.phymed.2020.153323. PMID:32920287. URL: https://doi.org/10.1016/j.phymed.2020.153323. [DOI-VERIFIED 2026-07-17 ✓]</w:t>
      </w:r>
    </w:p>
    <w:p>
      <w:r>
        <w:rPr>
          <w:rFonts w:ascii="Malgun Gothic" w:hAnsi="Malgun Gothic" w:eastAsia="Malgun Gothic"/>
        </w:rPr>
        <w:t>[12] Hu S, Yang B, Li B, et al. RNA-Seq Analysis Reveals Potential Neuroprotective Mechanisms of Pachymic Acid Toward Iron-Induced Oxidative Stress and Cell Death. Cell Transplantation. 2024;33:9636897231218382. doi:10.1177/09636897231218382. PMID:38314688. URL: https://doi.org/10.1177/09636897231218382. [DOI-VERIFIED 2026-07-17 ✓]</w:t>
      </w:r>
    </w:p>
    <w:p>
      <w:r>
        <w:rPr>
          <w:rFonts w:ascii="Malgun Gothic" w:hAnsi="Malgun Gothic" w:eastAsia="Malgun Gothic"/>
        </w:rPr>
        <w:t>[13] Li B, Deng Y, Lin X, Wan X, Liu J. Preclinical study of pachyman inducing ferroptosis against ovarian cancer: Biological targets and underlying mechanisms. Food Science &amp; Nutrition. 2023;11(10):5999-6009. doi:10.1002/fsn3.3534. PMID:37831733. URL: https://doi.org/10.1002/fsn3.3534. [DOI-VERIFIED 2026-07-17 ✓]</w:t>
      </w:r>
    </w:p>
    <w:p>
      <w:r>
        <w:rPr>
          <w:rFonts w:ascii="Malgun Gothic" w:hAnsi="Malgun Gothic" w:eastAsia="Malgun Gothic"/>
        </w:rPr>
        <w:t>[14] Xiong Q, Li Z, Yang D, et al. Progress in the study of bioactivity, chemical composition and pharmacological mechanism of action in Wolfiporia cocos (F.A. Wolf) Ryvarden &amp; Gilb. Frontiers in Pharmacology. 2025;16:1521235. doi:10.3389/fphar.2025.1521235. PMID:40098611. URL: https://doi.org/10.3389/fphar.2025.1521235. [DOI-VERIFIED 2026-07-17 ✓]</w:t>
      </w:r>
    </w:p>
    <w:p>
      <w:r>
        <w:rPr>
          <w:rFonts w:ascii="Malgun Gothic" w:hAnsi="Malgun Gothic" w:eastAsia="Malgun Gothic"/>
        </w:rPr>
        <w:t>[15]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[16] Duan Y, Huang J, Sun M, et al. Poria cocos polysaccharide improves intestinal barrier function and maintains intestinal homeostasis in mice. International Journal of Biological Macromolecules. 2023;249:125953. doi:10.1016/j.ijbiomac.2023.125953. PMID:37517750. URL: https://doi.org/10.1016/j.ijbiomac.2023.125953. [DOI-VERIFIED 2026-07-17 ✓]</w:t>
      </w:r>
    </w:p>
    <w:p>
      <w:r>
        <w:rPr>
          <w:rFonts w:ascii="Malgun Gothic" w:hAnsi="Malgun Gothic" w:eastAsia="Malgun Gothic"/>
        </w:rPr>
        <w:t>[17]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[18] Zhou X, Li Y, Yang Y, et al. Regulatory effects of Poria cocos polysaccharides on gut microbiota and metabolites: evaluation of prebiotic potential. NPJ Science of Food. 2025;9(1):53. doi:10.1038/s41538-025-00416-9. PMID:40263347. URL: https://doi.org/10.1038/s41538-025-00416-9. [DOI-VERIFIED 2026-07-17 ✓]</w:t>
      </w:r>
    </w:p>
    <w:p>
      <w:r>
        <w:rPr>
          <w:rFonts w:ascii="Malgun Gothic" w:hAnsi="Malgun Gothic" w:eastAsia="Malgun Gothic"/>
        </w:rPr>
        <w:t>[19] Zhang J, Shu D, Cheng X, et al. Effect of plant polysaccharides (Poria cocos and Astragalus polysaccharides) on immune responses and intestinal microbiota of Dabry's sturgeons. Bioscience of Microbiota, Food and Health. 2023;42(4):243-253. doi:10.12938/bmfh.2022-089. PMID:37791344. URL: https://doi.org/10.12938/bmfh.2022-089. [DOI-VERIFIED 2026-07-17 ✓]</w:t>
      </w:r>
    </w:p>
    <w:p>
      <w:r>
        <w:rPr>
          <w:rFonts w:ascii="Malgun Gothic" w:hAnsi="Malgun Gothic" w:eastAsia="Malgun Gothic"/>
        </w:rPr>
        <w:t>[20] Ma L, Zhang Q, Lai Y, et al. The sulfated modification of polysaccharide from Poria cocos and its prebiotic effects on gut microbiota. Journal of the Science of Food and Agriculture. 2025;105(14):7853-7867. doi:10.1002/jsfa.70037. PMID:40637338. URL: https://doi.org/10.1002/jsfa.70037. [DOI-VERIFIED 2026-07-17 ✓]</w:t>
      </w:r>
    </w:p>
    <w:p>
      <w:r>
        <w:rPr>
          <w:rFonts w:ascii="Malgun Gothic" w:hAnsi="Malgun Gothic" w:eastAsia="Malgun Gothic"/>
        </w:rPr>
        <w:t>[21] Song X, Wang W, Liu L, et al. Poria cocos Attenuated DSS-Induced Ulcerative Colitis via NF-κB Signaling Pathway and Regulating Gut Microbiota. Molecules. 2024;29(9):2154. doi:10.3390/molecules29092154. PMID:38731645. URL: https://doi.org/10.3390/molecules29092154. [DOI-VERIFIED 2026-07-17 ✓]</w:t>
      </w:r>
    </w:p>
    <w:p>
      <w:r>
        <w:rPr>
          <w:rFonts w:ascii="Malgun Gothic" w:hAnsi="Malgun Gothic" w:eastAsia="Malgun Gothic"/>
        </w:rPr>
        <w:t>[22] Wan J, Wang F, Xiao Y, et al. Poria cocos polysaccharide alleviates dextran sulphate sodium-induced ulcerative colitis in mice by modulating intestinal inflammatory responses and microbial dysbiosis. International Journal of Biological Macromolecules. 2024;283(Pt 2):137450. doi:10.1016/j.ijbiomac.2024.137450. PMID:39522895. URL: https://doi.org/10.1016/j.ijbiomac.2024.137450. [DOI-VERIFIED 2026-07-17 ✓]</w:t>
      </w:r>
    </w:p>
    <w:p>
      <w:r>
        <w:rPr>
          <w:rFonts w:ascii="Malgun Gothic" w:hAnsi="Malgun Gothic" w:eastAsia="Malgun Gothic"/>
        </w:rPr>
        <w:t>[23] Chen L, Zhao S, Chen Q, et al. Poria cocos polysaccharides ameliorate AOM/DSS-induced colorectal cancer in mice by remodeling intestinal microbiota composition and enhancing intestinal barrier function. International Journal of Biological Macromolecules. 2025;315(Pt 2):144477. doi:10.1016/j.ijbiomac.2025.144477. PMID:40419041. URL: https://doi.org/10.1016/j.ijbiomac.2025.144477. [DOI-VERIFIED 2026-07-17 ✓]</w:t>
      </w:r>
    </w:p>
    <w:p>
      <w:r>
        <w:rPr>
          <w:rFonts w:ascii="Malgun Gothic" w:hAnsi="Malgun Gothic" w:eastAsia="Malgun Gothic"/>
        </w:rPr>
        <w:t>[24] Huang J, Yu L, Zhang C, et al. Water-soluble Poria cocos polysaccharide improves alcoholic liver disease via modulation of gut microbiota-mediated intestinal bile acids-farnesoid X receptor. International Journal of Biological Macromolecules. 2025;330(Pt 4):148202. doi:10.1016/j.ijbiomac.2025.148202. PMID:41075893. URL: https://doi.org/10.1016/j.ijbiomac.2025.148202. [DOI-VERIFIED 2026-07-17 ✓]</w:t>
      </w:r>
    </w:p>
    <w:p>
      <w:r>
        <w:rPr>
          <w:rFonts w:ascii="Malgun Gothic" w:hAnsi="Malgun Gothic" w:eastAsia="Malgun Gothic"/>
        </w:rPr>
        <w:t>[25] Cheng H, Peng F, Gong Y, et al. Poria cocos polysaccharides alleviate colitis via the tryptophan metabolism-AhR-redox axis. Journal of Ethnopharmacology. 2026;368:121802. doi:10.1016/j.jep.2026.121802. PMID:42128077. URL: https://doi.org/10.1016/j.jep.2026.121802. [DOI-VERIFIED 2026-07-17 ✓]</w:t>
      </w:r>
    </w:p>
    <w:p>
      <w:r>
        <w:rPr>
          <w:rFonts w:ascii="Malgun Gothic" w:hAnsi="Malgun Gothic" w:eastAsia="Malgun Gothic"/>
        </w:rPr>
        <w:t>[26] Zhang DD, Li HJ, Zhang HR, Ye XC. Poria cocos water-soluble polysaccharide modulates anxiety-like behavior induced by sleep deprivation by regulating the gut dysbiosis, metabolic disorders and TNF-α/NF-κB signaling pathway. Food &amp; Function. 2022;13(12):6648-6664. doi:10.1039/d2fo00811d. PMID:35642970. URL: https://doi.org/10.1039/d2fo00811d. [DOI-VERIFIED 2026-07-17 ✓]</w:t>
      </w:r>
    </w:p>
    <w:p>
      <w:r>
        <w:rPr>
          <w:rFonts w:ascii="Malgun Gothic" w:hAnsi="Malgun Gothic" w:eastAsia="Malgun Gothic"/>
        </w:rPr>
        <w:t>[27] Zhang D, Li H, Luo X, Liu D, Wei Q, Ye X. Integrated 16S rDNA, metabolomics, and TNF-α/NF-κB signaling pathway analyses to explain the modulatory effect of Poria cocos aqueous extract on anxiety-like behavior. Phytomedicine. 2022;104:154300. doi:10.1016/j.phymed.2022.154300. PMID:35841662. URL: https://doi.org/10.1016/j.phymed.2022.154300. [DOI-VERIFIED 2026-07-17 ✓]</w:t>
      </w:r>
    </w:p>
    <w:p>
      <w:r>
        <w:rPr>
          <w:rFonts w:ascii="Malgun Gothic" w:hAnsi="Malgun Gothic" w:eastAsia="Malgun Gothic"/>
        </w:rPr>
        <w:t>[28] Song M, Zhang S, Gan Y, Ding T, Li Z, Fan X. Poria cocos Polysaccharide Reshapes Gut Microbiota to Regulate Short-Chain Fatty Acids and Alleviate Neuroinflammation-Related Cognitive Impairment in Alzheimer's Disease. Journal of Agricultural and Food Chemistry. 2025;73(17):10316-10330. doi:10.1021/acs.jafc.5c01042. PMID:40254847. URL: https://doi.org/10.1021/acs.jafc.5c01042. [DOI-VERIFIED 2026-07-17 ✓]</w:t>
      </w:r>
    </w:p>
    <w:p>
      <w:r>
        <w:rPr>
          <w:rFonts w:ascii="Malgun Gothic" w:hAnsi="Malgun Gothic" w:eastAsia="Malgun Gothic"/>
        </w:rPr>
        <w:t>[29] Tu Y, Luo X, Liu D, et al. Extracts of Poria cocos improve functional dyspepsia via regulating brain-gut peptides, immunity and repairing of gastrointestinal mucosa. Phytomedicine. 2022;95:153875. doi:10.1016/j.phymed.2021.153875. PMID:34911003. URL: https://doi.org/10.1016/j.phymed.2021.153875. [DOI-VERIFIED 2026-07-17 ✓]</w:t>
      </w:r>
    </w:p>
    <w:p>
      <w:r>
        <w:rPr>
          <w:rFonts w:ascii="Malgun Gothic" w:hAnsi="Malgun Gothic" w:eastAsia="Malgun Gothic"/>
        </w:rPr>
        <w:t>[30] Zou YT, Zhou J, Wu CY, et al. Protective effects of Poria cocos and its components against cisplatin-induced intestinal injury. Journal of Ethnopharmacology. 2021;269:113722. doi:10.1016/j.jep.2020.113722. PMID:33352240. URL: https://doi.org/10.1016/j.jep.2020.113722. [DOI-VERIFIED 2026-07-17 ✓]</w:t>
      </w:r>
    </w:p>
    <w:p>
      <w:r>
        <w:rPr>
          <w:rFonts w:ascii="Malgun Gothic" w:hAnsi="Malgun Gothic" w:eastAsia="Malgun Gothic"/>
        </w:rPr>
        <w:t>[31] Yang M, Cui B, Hu S, et al. Poria cocos Polysaccharides Attenuate Cardiac Injury by Inhibiting CaMKII-Mediated P38/NF-κB/NLRP3 Signaling Pathway to Reduce Sepsis-Induced Apoptosis and Inflammation. The American Journal of Chinese Medicine. 2025;53(6):1865-1886. doi:10.1142/S0192415X25500697. PMID:40769943. URL: https://doi.org/10.1142/S0192415X25500697. [DOI-VERIFIED 2026-07-17 ✓]</w:t>
      </w:r>
    </w:p>
    <w:p>
      <w:r>
        <w:rPr>
          <w:rFonts w:ascii="Malgun Gothic" w:hAnsi="Malgun Gothic" w:eastAsia="Malgun Gothic"/>
        </w:rPr>
        <w:t>[32] Yu D, Ge K, Chen N, Wang Y, Xu H. Water-soluble polysaccharides derived from Poria cocos protect against LPS-induced renal injury through inhibiting the NF-κB-NOX4 signaling pathway. International Journal of Biological Macromolecules. 2025;321(Pt 4):146626. doi:10.1016/j.ijbiomac.2025.146626. PMID:40774496. URL: https://doi.org/10.1016/j.ijbiomac.2025.146626. [DOI-VERIFIED 2026-07-17 ✓]</w:t>
      </w:r>
    </w:p>
    <w:p>
      <w:r>
        <w:rPr>
          <w:rFonts w:ascii="Malgun Gothic" w:hAnsi="Malgun Gothic" w:eastAsia="Malgun Gothic"/>
        </w:rPr>
        <w:t>[33] Hao Y, Song W, Qu L. Effects of a combination of Poria Cocos, Ziziphus spinose, and gamma-aminobutyric acid (GABA) on sleep quality and skin health: A randomized double-blind placebo-controlled clinical trial. Food Science &amp; Nutrition. 2024;12(6):3883-3892. doi:10.1002/fsn3.4048. PMID:38873452. URL: https://doi.org/10.1002/fsn3.4048. [DOI-VERIFIED 2026-07-17 ✓]</w:t>
      </w:r>
    </w:p>
    <w:p>
      <w:r>
        <w:rPr>
          <w:rFonts w:ascii="Malgun Gothic" w:hAnsi="Malgun Gothic" w:eastAsia="Malgun Gothic"/>
        </w:rPr>
        <w:t>[34] Yu L, McGarry S, Cruickshank D, Jensen GS. Rapid increase in immune surveillance and expression of NKT and γδT cell activation markers after consuming a nutraceutical supplement containing Aloe vera gel, extracts of Poria cocos and rosemary. A randomized placebo-controlled cross-over trial. PLoS One. 2023;18(9):e0291254. doi:10.1371/journal.pone.0291254. PMID:37699014. URL: https://doi.org/10.1371/journal.pone.0291254. [DOI-VERIFIED 2026-07-17 ✓]</w:t>
      </w:r>
    </w:p>
    <w:p>
      <w:r>
        <w:rPr>
          <w:rFonts w:ascii="Malgun Gothic" w:hAnsi="Malgun Gothic" w:eastAsia="Malgun Gothic"/>
        </w:rPr>
        <w:t>[35] Di YM, Sun L, Lu C, et al. Benefits of herbal formulae containing Poria cocos (Fuling) for type 2 diabetes mellitus: A systematic review and meta-analysis. PLoS One. 2022;17(12):e0278536. doi:10.1371/journal.pone.0278536. PMID:36455062. URL: https://doi.org/10.1371/journal.pone.0278536. [DOI-VERIFIED 2026-07-17 ✓]</w:t>
      </w:r>
    </w:p>
    <w:p>
      <w:r>
        <w:rPr>
          <w:rFonts w:ascii="Malgun Gothic" w:hAnsi="Malgun Gothic" w:eastAsia="Malgun Gothic"/>
        </w:rPr>
        <w:t>[36] Zheng S, Xu Y, Zhang Y, et al. Efficacy and safety of traditional Chinese medicine decoction as an adjuvant treatment for diabetic nephropathy: a systematic review and meta-analysis of randomized controlled trials. Frontiers in Pharmacology. 2024;15:1327030. doi:10.3389/fphar.2024.1327030. PMID:38783937. URL: https://doi.org/10.3389/fphar.2024.1327030. [DOI-VERIFIED 2026-07-17 ✓]</w:t>
      </w:r>
    </w:p>
    <w:p>
      <w:r>
        <w:rPr>
          <w:rFonts w:ascii="Malgun Gothic" w:hAnsi="Malgun Gothic" w:eastAsia="Malgun Gothic"/>
        </w:rPr>
        <w:t>[37]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[38] Du L, Chen J, Yan J, et al. Lingguizhugan decoction ameliorates cognitive impairment in AD-like mice by influencing the microbiome-gut-brain axis mediated by SCFAs. Phytomedicine. 2024;133:155942. doi:10.1016/j.phymed.2024.155942. PMID:39173279. URL: https://doi.org/10.1016/j.phymed.2024.155942. [DOI-VERIFIED 2026-07-17 ✓]</w:t>
      </w:r>
    </w:p>
    <w:p>
      <w:r>
        <w:rPr>
          <w:rFonts w:ascii="Malgun Gothic" w:hAnsi="Malgun Gothic" w:eastAsia="Malgun Gothic"/>
        </w:rPr>
        <w:t>[39]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[40]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[41] Xiong W, Zhao X, Xu Q, et al. Qisheng Wan formula ameliorates cognitive impairment of Alzheimer's disease rat via inflammation inhibition and intestinal microbiota regulation. Journal of Ethnopharmacology. 2022;282:114598. doi:10.1016/j.jep.2021.114598. PMID:34492320. URL: https://doi.org/10.1016/j.jep.2021.114598. [DOI-VERIFIED 2026-07-17 ✓]</w:t>
      </w:r>
    </w:p>
    <w:p>
      <w:r>
        <w:rPr>
          <w:rFonts w:ascii="Malgun Gothic" w:hAnsi="Malgun Gothic" w:eastAsia="Malgun Gothic"/>
        </w:rPr>
        <w:t>[42] Zhang Z, Chen C, Zhou J, et al. Carboxymethyl Poria cocos polysaccharides protect against septic kidney injury by regulating the Nrf2-NF-κB signaling pathway. International Journal of Biological Macromolecules. 2025;308(Pt 3):143030. doi:10.1016/j.ijbiomac.2025.143030. PMID:40216133. URL: https://doi.org/10.1016/j.ijbiomac.2025.143030. [DOI-VERIFIED 2026-07-17 ✓]</w:t>
      </w:r>
    </w:p>
    <w:p>
      <w:r>
        <w:rPr>
          <w:rFonts w:ascii="Malgun Gothic" w:hAnsi="Malgun Gothic" w:eastAsia="Malgun Gothic"/>
        </w:rPr>
        <w:t>[43] Yu D, Ge K, Chen N, Gong Y, Xu H, Zhang Z. Poria cocos Polysaccharides Protect Against Contrast-Induced Renal Injury Through Activating CaMKK2/AMPK/PGC-1α Signaling Pathway. Phytotherapy Research. 2026. doi:10.1002/ptr.70409. PMID:42312878. URL: https://doi.org/10.1002/ptr.70409. [DOI-VERIFIED 2026-07-17 ✓]</w:t>
      </w:r>
    </w:p>
    <w:p>
      <w:r>
        <w:rPr>
          <w:rFonts w:ascii="Malgun Gothic" w:hAnsi="Malgun Gothic" w:eastAsia="Malgun Gothic"/>
        </w:rPr>
        <w:t>[44] Wang X, Xu Y, Wang Y, et al. Poricoic Acid A Protects Against High-Salt-Diet Induced Renal Fibrosis by Modulating Gut Microbiota and SCFA Metabolism. Plant Foods for Human Nutrition. 2025;80(2):115. doi:10.1007/s11130-025-01356-1. PMID:40299114. URL: https://doi.org/10.1007/s11130-025-01356-1. [DOI-VERIFIED 2026-07-17 ✓]</w:t>
      </w:r>
    </w:p>
    <w:p>
      <w:r>
        <w:rPr>
          <w:rFonts w:ascii="Malgun Gothic" w:hAnsi="Malgun Gothic" w:eastAsia="Malgun Gothic"/>
        </w:rPr>
        <w:t>[45] Wang X, Zhang J, Song XY, Duan JP, Zhang Y. Gut microbiota and insomnia: Mendelian randomization and network pharmacology to predict potential intervention with traditional Chinese medicine. Archives of Medical Science. 2025;21(5):1821-1835. doi:10.5114/aoms/207509. PMID:41403619. URL: https://doi.org/10.5114/aoms/207509. [DOI-VERIFIED 2026-07-17 ✓]</w:t>
      </w:r>
    </w:p>
    <w:p>
      <w:r>
        <w:rPr>
          <w:rFonts w:ascii="Malgun Gothic" w:hAnsi="Malgun Gothic" w:eastAsia="Malgun Gothic"/>
        </w:rPr>
        <w:t>[46] Yang L, Zhang DM, Liu JH, et al. Wuling San protects kidney dysfunction by inhibiting renal TLR4/MyD88 signaling and NLRP3 inflammasome activation in high fructose-induced hyperuricemic mice. Journal of Ethnopharmacology. 2015;169:49-59. doi:10.1016/j.jep.2015.04.011. PMID:25914040. URL: https://doi.org/10.1016/j.jep.2015.04.011. [DOI-VERIFIED 2026-07-17 ✓]</w:t>
      </w:r>
    </w:p>
    <w:p>
      <w:r>
        <w:rPr>
          <w:rFonts w:ascii="Malgun Gothic" w:hAnsi="Malgun Gothic" w:eastAsia="Malgun Gothic"/>
        </w:rPr>
        <w:t>[47] Lu M, Yin J, Xu T, et al. Fuling-Zexie formula attenuates hyperuricemia-induced nephropathy and inhibits JAK2/STAT3 signaling and NLRP3 inflammasome activation in mice. Journal of Ethnopharmacology. 2024;319(Pt 2):117262. doi:10.1016/j.jep.2023.117262. PMID:37788785. URL: https://doi.org/10.1016/j.jep.2023.117262.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셋째 챕터)</w:t>
      </w:r>
    </w:p>
    <w:p>
      <w:pPr>
        <w:pStyle w:val="ListBullet"/>
      </w:pPr>
      <w:r/>
      <w:r>
        <w:rPr>
          <w:rFonts w:ascii="Malgun Gothic" w:hAnsi="Malgun Gothic" w:eastAsia="Malgun Gothic"/>
          <w:b/>
        </w:rPr>
        <w:t>인용 문헌 총계:</w:t>
      </w:r>
      <w:r>
        <w:rPr>
          <w:rFonts w:ascii="Malgun Gothic" w:hAnsi="Malgun Gothic" w:eastAsia="Malgun Gothic"/>
        </w:rPr>
        <w:t xml:space="preserve"> 47건 · 번호 [1]–[47] 연속 · 모두 </w:t>
      </w:r>
      <w:r>
        <w:rPr>
          <w:rFonts w:ascii="Malgun Gothic" w:hAnsi="Malgun Gothic" w:eastAsia="Malgun Gothic"/>
        </w:rPr>
        <w:t>references/ch6.bib</w:t>
      </w:r>
      <w:r>
        <w:rPr>
          <w:rFonts w:ascii="Malgun Gothic" w:hAnsi="Malgun Gothic" w:eastAsia="Malgun Gothic"/>
        </w:rPr>
        <w:t>(PubMed 실측 수집) 유래 · [PENDING-DOI-VERIFY] · (off-topic 수집분 — "Poria"가 저자 성(姓)인 미세플라스틱·백신·비타민D 논문 등 — 은 인용에서 배제, 실제 Poria cocos 문헌만 인용)</w:t>
      </w:r>
    </w:p>
    <w:p>
      <w:pPr>
        <w:pStyle w:val="ListBullet"/>
      </w:pPr>
      <w:r/>
      <w:r>
        <w:rPr>
          <w:rFonts w:ascii="Malgun Gothic" w:hAnsi="Malgun Gothic" w:eastAsia="Malgun Gothic"/>
          <w:b/>
        </w:rPr>
        <w:t>분류 주의:</w:t>
      </w:r>
      <w:r>
        <w:rPr>
          <w:rFonts w:ascii="Malgun Gothic" w:hAnsi="Malgun Gothic" w:eastAsia="Malgun Gothic"/>
        </w:rPr>
        <w:t xml:space="preserve"> 복령은 식물이 아닌 버섯(다공균) 균핵 · 학명 </w:t>
      </w:r>
      <w:r>
        <w:rPr>
          <w:rFonts w:ascii="Malgun Gothic" w:hAnsi="Malgun Gothic" w:eastAsia="Malgun Gothic"/>
          <w:i/>
        </w:rPr>
        <w:t>Poria cocos</w:t>
      </w:r>
      <w:r>
        <w:rPr>
          <w:rFonts w:ascii="Malgun Gothic" w:hAnsi="Malgun Gothic" w:eastAsia="Malgun Gothic"/>
        </w:rPr>
        <w:t xml:space="preserve"> = 현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 · 방제 근거(사군자탕·개심산·영계출감탕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[1]–[47] 연속(결번 없음) · </w:t>
      </w:r>
      <w:r>
        <w:rPr>
          <w:rFonts w:ascii="Malgun Gothic" w:hAnsi="Malgun Gothic" w:eastAsia="Malgun Gothic"/>
          <w:b/>
        </w:rPr>
        <w:t>47/47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정리 · off-topic('Poria' 저자명 논문) 배제 · orphan([42]~[47]) §6·§7·§8 배치 · 편집 로그 </w:t>
      </w:r>
      <w:r>
        <w:rPr>
          <w:rFonts w:ascii="Malgun Gothic" w:hAnsi="Malgun Gothic" w:eastAsia="Malgun Gothic"/>
        </w:rPr>
        <w:t>references/edit-log-ch06-2026-07-17.md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