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/>
      <w:r>
        <w:rPr>
          <w:rFonts w:ascii="Malgun Gothic" w:hAnsi="Malgun Gothic" w:eastAsia="Malgun Gothic"/>
        </w:rPr>
        <w:t>부록 A · 조선·전통 사료 원전 검증 프레임워크</w:t>
      </w:r>
    </w:p>
    <w:p>
      <w:r>
        <w:rPr>
          <w:rFonts w:ascii="Malgun Gothic" w:hAnsi="Malgun Gothic" w:eastAsia="Malgun Gothic"/>
        </w:rPr>
        <w:t>작성: chapter 파이프라인 종합 (Claude Opus 4.8) · 2026-07-17</w:t>
      </w:r>
    </w:p>
    <w:p>
      <w:r>
        <w:rPr>
          <w:rFonts w:ascii="Malgun Gothic" w:hAnsi="Malgun Gothic" w:eastAsia="Malgun Gothic"/>
        </w:rPr>
        <w:t>대상: 최성화 교수 · historical-verifier 패스</w:t>
      </w:r>
    </w:p>
    <w:p>
      <w:r>
        <w:rPr>
          <w:rFonts w:ascii="Malgun Gothic" w:hAnsi="Malgun Gothic" w:eastAsia="Malgun Gothic"/>
        </w:rPr>
        <w:t xml:space="preserve">상태: </w:t>
      </w:r>
      <w:r>
        <w:rPr>
          <w:rFonts w:ascii="Malgun Gothic" w:hAnsi="Malgun Gothic" w:eastAsia="Malgun Gothic"/>
          <w:b/>
        </w:rPr>
        <w:t>착수(검증 워크리스트) — 원문 미확정</w:t>
      </w:r>
    </w:p>
    <w:p>
      <w:pPr>
        <w:pStyle w:val="IntenseQuote"/>
      </w:pPr>
      <w:r/>
      <w:r>
        <w:rPr>
          <w:rFonts w:ascii="Malgun Gothic" w:hAnsi="Malgun Gothic" w:eastAsia="Malgun Gothic"/>
          <w:b/>
        </w:rPr>
        <w:t>중요 · 할루시네이션 방지 원칙.</w:t>
      </w:r>
      <w:r>
        <w:rPr>
          <w:rFonts w:ascii="Malgun Gothic" w:hAnsi="Malgun Gothic" w:eastAsia="Malgun Gothic"/>
        </w:rPr>
        <w:t xml:space="preserve"> 본 부록은 조선·전통 사료의 </w:t>
      </w:r>
      <w:r>
        <w:rPr>
          <w:rFonts w:ascii="Malgun Gothic" w:hAnsi="Malgun Gothic" w:eastAsia="Malgun Gothic"/>
          <w:b/>
        </w:rPr>
        <w:t>원문·편명·권차·페이지를 임의로 생성하지 않는다.</w:t>
      </w:r>
      <w:r>
        <w:rPr>
          <w:rFonts w:ascii="Malgun Gothic" w:hAnsi="Malgun Gothic" w:eastAsia="Malgun Gothic"/>
        </w:rPr>
        <w:t xml:space="preserve"> 본문(제1~15장)은 사료 최소화 방침에 따라 전통 문헌을 </w:t>
      </w:r>
      <w:r>
        <w:rPr>
          <w:rFonts w:ascii="Malgun Gothic" w:hAnsi="Malgun Gothic" w:eastAsia="Malgun Gothic"/>
          <w:b/>
        </w:rPr>
        <w:t>배경 사실로만</w:t>
      </w:r>
      <w:r>
        <w:rPr>
          <w:rFonts w:ascii="Malgun Gothic" w:hAnsi="Malgun Gothic" w:eastAsia="Malgun Gothic"/>
        </w:rPr>
        <w:t xml:space="preserve"> 서술했고, 특정 구절의 확정 인용은 하지 않았다. 본 부록은 그 확정 인용이 필요할 경우 </w:t>
      </w:r>
      <w:r>
        <w:rPr>
          <w:rFonts w:ascii="Malgun Gothic" w:hAnsi="Malgun Gothic" w:eastAsia="Malgun Gothic"/>
          <w:b/>
        </w:rPr>
        <w:t>무엇을·어디서·어떻게 검증할지</w:t>
      </w:r>
      <w:r>
        <w:rPr>
          <w:rFonts w:ascii="Malgun Gothic" w:hAnsi="Malgun Gothic" w:eastAsia="Malgun Gothic"/>
        </w:rPr>
        <w:t>를 정리한 워크리스트다. 실제 원문 발췌·번역·서지사항은 아래 국가 DB 대조를 거쳐 저자 또는 historical-verifier 스킬이 확정한 뒤 이 자리에 채운다.</w:t>
      </w:r>
    </w:p>
    <w:p>
      <w:pPr>
        <w:pStyle w:val="Heading2"/>
      </w:pPr>
      <w:r/>
      <w:r>
        <w:rPr>
          <w:rFonts w:ascii="Malgun Gothic" w:hAnsi="Malgun Gothic" w:eastAsia="Malgun Gothic"/>
        </w:rPr>
        <w:t>A.0 검증 프로토콜 (historical-verifier)</w:t>
      </w:r>
    </w:p>
    <w:p>
      <w:pPr>
        <w:pStyle w:val="ListNumber"/>
      </w:pPr>
      <w:r/>
      <w:r>
        <w:rPr>
          <w:rFonts w:ascii="Malgun Gothic" w:hAnsi="Malgun Gothic" w:eastAsia="Malgun Gothic"/>
          <w:b/>
        </w:rPr>
        <w:t>원전 대조 DB</w:t>
      </w:r>
    </w:p>
    <w:p>
      <w:pPr>
        <w:pStyle w:val="ListBullet"/>
      </w:pPr>
      <w:r/>
      <w:r>
        <w:rPr>
          <w:rFonts w:ascii="Malgun Gothic" w:hAnsi="Malgun Gothic" w:eastAsia="Malgun Gothic"/>
        </w:rPr>
        <w:t>국사편찬위원회 조선왕조실록: https://sillok.history.go.kr/</w:t>
      </w:r>
    </w:p>
    <w:p>
      <w:pPr>
        <w:pStyle w:val="ListBullet"/>
      </w:pPr>
      <w:r/>
      <w:r>
        <w:rPr>
          <w:rFonts w:ascii="Malgun Gothic" w:hAnsi="Malgun Gothic" w:eastAsia="Malgun Gothic"/>
        </w:rPr>
        <w:t>국사편찬위원회 승정원일기: https://sjw.history.go.kr/</w:t>
      </w:r>
    </w:p>
    <w:p>
      <w:pPr>
        <w:pStyle w:val="ListBullet"/>
      </w:pPr>
      <w:r/>
      <w:r>
        <w:rPr>
          <w:rFonts w:ascii="Malgun Gothic" w:hAnsi="Malgun Gothic" w:eastAsia="Malgun Gothic"/>
        </w:rPr>
        <w:t>규장각한국학연구원: https://kyu.snu.ac.kr/</w:t>
      </w:r>
    </w:p>
    <w:p>
      <w:pPr>
        <w:pStyle w:val="ListBullet"/>
      </w:pPr>
      <w:r/>
      <w:r>
        <w:rPr>
          <w:rFonts w:ascii="Malgun Gothic" w:hAnsi="Malgun Gothic" w:eastAsia="Malgun Gothic"/>
        </w:rPr>
        <w:t>한국한의학연구원 한의학고전DB(KTKP): https://mediclassics.kr/</w:t>
      </w:r>
    </w:p>
    <w:p>
      <w:pPr>
        <w:pStyle w:val="ListBullet"/>
      </w:pPr>
      <w:r/>
      <w:r>
        <w:rPr>
          <w:rFonts w:ascii="Malgun Gothic" w:hAnsi="Malgun Gothic" w:eastAsia="Malgun Gothic"/>
        </w:rPr>
        <w:t>국립현충사(이순신·난중일기): https://hcs.chunghyo.go.kr/ · 문화재청 난중일기(유네스코 세계기록유산)</w:t>
      </w:r>
    </w:p>
    <w:p>
      <w:pPr>
        <w:pStyle w:val="ListNumber"/>
      </w:pPr>
      <w:r/>
      <w:r>
        <w:rPr>
          <w:rFonts w:ascii="Malgun Gothic" w:hAnsi="Malgun Gothic" w:eastAsia="Malgun Gothic"/>
          <w:b/>
        </w:rPr>
        <w:t>배제 원칙</w:t>
      </w:r>
      <w:r>
        <w:rPr>
          <w:rFonts w:ascii="Malgun Gothic" w:hAnsi="Malgun Gothic" w:eastAsia="Malgun Gothic"/>
        </w:rPr>
        <w:t xml:space="preserve"> — 소설·드라마(예: KBS '불멸의 이순신')·2차 각색은 인용 절대 금지. 확인 불가 사료는 확정 인용하지 않고 </w:t>
      </w:r>
      <w:r>
        <w:rPr>
          <w:rFonts w:ascii="Malgun Gothic" w:hAnsi="Malgun Gothic" w:eastAsia="Malgun Gothic"/>
        </w:rPr>
        <w:t>[원문 미확정]</w:t>
      </w:r>
      <w:r>
        <w:rPr>
          <w:rFonts w:ascii="Malgun Gothic" w:hAnsi="Malgun Gothic" w:eastAsia="Malgun Gothic"/>
        </w:rPr>
        <w:t>으로 표시.</w:t>
      </w:r>
    </w:p>
    <w:p>
      <w:pPr>
        <w:pStyle w:val="ListNumber"/>
      </w:pPr>
      <w:r/>
      <w:r>
        <w:rPr>
          <w:rFonts w:ascii="Malgun Gothic" w:hAnsi="Malgun Gothic" w:eastAsia="Malgun Gothic"/>
          <w:b/>
        </w:rPr>
        <w:t>인용 형식</w:t>
      </w:r>
      <w:r>
        <w:rPr>
          <w:rFonts w:ascii="Malgun Gothic" w:hAnsi="Malgun Gothic" w:eastAsia="Malgun Gothic"/>
        </w:rPr>
        <w:t xml:space="preserve"> (확정 시) — </w:t>
      </w:r>
      <w:r>
        <w:rPr>
          <w:rFonts w:ascii="Malgun Gothic" w:hAnsi="Malgun Gothic" w:eastAsia="Malgun Gothic"/>
        </w:rPr>
        <w:t>[H{n}] 저자. 서명. 편명·권명. 연도. 페이지(국역본 기준). 소장처/DB. URL. [HISTORICAL-VERIFIED YYYY-MM-DD]</w:t>
      </w:r>
    </w:p>
    <w:p>
      <w:pPr>
        <w:pStyle w:val="ListNumber"/>
      </w:pPr>
      <w:r/>
      <w:r>
        <w:rPr>
          <w:rFonts w:ascii="Malgun Gothic" w:hAnsi="Malgun Gothic" w:eastAsia="Malgun Gothic"/>
          <w:b/>
        </w:rPr>
        <w:t>태그 상태</w:t>
      </w:r>
      <w:r>
        <w:rPr>
          <w:rFonts w:ascii="Malgun Gothic" w:hAnsi="Malgun Gothic" w:eastAsia="Malgun Gothic"/>
        </w:rPr>
        <w:t xml:space="preserve"> — 현재 전 항목 </w:t>
      </w:r>
      <w:r>
        <w:rPr>
          <w:rFonts w:ascii="Malgun Gothic" w:hAnsi="Malgun Gothic" w:eastAsia="Malgun Gothic"/>
        </w:rPr>
        <w:t>[PENDING-HISTORICAL-VERIFY]</w:t>
      </w:r>
      <w:r>
        <w:rPr>
          <w:rFonts w:ascii="Malgun Gothic" w:hAnsi="Malgun Gothic" w:eastAsia="Malgun Gothic"/>
        </w:rPr>
        <w:t>. 본문에 확정 인용을 삽입하려면 저자 지시 후 패스 실행.</w:t>
      </w:r>
    </w:p>
    <w:p>
      <w:pPr>
        <w:pBdr>
          <w:bottom w:val="single" w:sz="6" w:space="1" w:color="999999"/>
        </w:pBdr>
      </w:pPr>
    </w:p>
    <w:p>
      <w:pPr>
        <w:pStyle w:val="Heading2"/>
      </w:pPr>
      <w:r/>
      <w:r>
        <w:rPr>
          <w:rFonts w:ascii="Malgun Gothic" w:hAnsi="Malgun Gothic" w:eastAsia="Malgun Gothic"/>
        </w:rPr>
        <w:t>A.1 제2장 · 조선시대 — 이순신과 사군자탕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Malgun Gothic" w:hAnsi="Malgun Gothic" w:eastAsia="Malgun Gothic"/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b/>
              </w:rPr>
              <w:t>사료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b/>
              </w:rPr>
              <w:t>본문 서술(현재)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b/>
              </w:rPr>
              <w:t>확정 인용 시 검증 대상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b/>
              </w:rPr>
              <w:t>대조 DB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A2-1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『난중일기(亂中日記)』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이순신의 극한 스트레스·심신 상태를 배경 서술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구체 병증 기록(복통·불면·토사 등) 일자·원문·국역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국립현충사·문화재청·국편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A2-2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『조선왕조실록』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전란기 배경 맥락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관련 인물·사건 기사(확정 인용 시)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sillok.history.go.kr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A2-3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『태평혜민화제국방(太平惠民和劑局方)』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사군자탕 최초 수록 문헌으로 언급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사군자탕 원 처방문·수록 권차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KTKP·규장각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A2-4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『동의보감(東醫寶鑑)』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심신·비위 관점 배경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관련 문(門)·탕액편 해당 조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KTKP mediclassics.kr</w:t>
            </w:r>
          </w:p>
        </w:tc>
      </w:tr>
    </w:tbl>
    <w:p>
      <w:pPr>
        <w:pStyle w:val="IntenseQuote"/>
      </w:pPr>
      <w:r/>
      <w:r>
        <w:rPr>
          <w:rFonts w:ascii="Malgun Gothic" w:hAnsi="Malgun Gothic" w:eastAsia="Malgun Gothic"/>
          <w:b/>
        </w:rPr>
        <w:t>주의(방제 계보).</w:t>
      </w:r>
      <w:r>
        <w:rPr>
          <w:rFonts w:ascii="Malgun Gothic" w:hAnsi="Malgun Gothic" w:eastAsia="Malgun Gothic"/>
        </w:rPr>
        <w:t xml:space="preserve"> §6.1의 파생 계보(육군자탕=사군자탕+진피·반하 등)는 표준 방제학 지식 기반 서술이며, 원전 확정 인용과는 별개로 </w:t>
      </w:r>
      <w:r>
        <w:rPr>
          <w:rFonts w:ascii="Malgun Gothic" w:hAnsi="Malgun Gothic" w:eastAsia="Malgun Gothic"/>
          <w:b/>
        </w:rPr>
        <w:t>한의학 공저자 감수</w:t>
      </w:r>
      <w:r>
        <w:rPr>
          <w:rFonts w:ascii="Malgun Gothic" w:hAnsi="Malgun Gothic" w:eastAsia="Malgun Gothic"/>
        </w:rPr>
        <w:t>가 권장된다(승인 체크리스트 C 참조).</w:t>
      </w:r>
    </w:p>
    <w:p>
      <w:pPr>
        <w:pStyle w:val="Heading2"/>
      </w:pPr>
      <w:r/>
      <w:r>
        <w:rPr>
          <w:rFonts w:ascii="Malgun Gothic" w:hAnsi="Malgun Gothic" w:eastAsia="Malgun Gothic"/>
        </w:rPr>
        <w:t>A.2 제4장 · 인삼 (人蔘)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Malgun Gothic" w:hAnsi="Malgun Gothic" w:eastAsia="Malgun Gothic"/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b/>
              </w:rPr>
              <w:t>사료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b/>
              </w:rPr>
              <w:t>본문 서술(현재)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b/>
              </w:rPr>
              <w:t>확정 인용 시 검증 대상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b/>
              </w:rPr>
              <w:t>대조 DB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A4-1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『동의보감』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인삼을 배경 서술(상품·대보원기)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탕액편 인삼 조 원문·효능 기술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KTKP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A4-2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『본초강목(本草綱目)』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배경 서술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인삼 항목 원문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KTKP·규장각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A4-3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『신농본초경(神農本草經)』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상품(上品) 분류 배경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인삼 상품 분류 조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KTKP</w:t>
            </w:r>
          </w:p>
        </w:tc>
      </w:tr>
    </w:tbl>
    <w:p>
      <w:pPr>
        <w:pStyle w:val="Heading2"/>
      </w:pPr>
      <w:r/>
      <w:r>
        <w:rPr>
          <w:rFonts w:ascii="Malgun Gothic" w:hAnsi="Malgun Gothic" w:eastAsia="Malgun Gothic"/>
        </w:rPr>
        <w:t>A.3 제5~7장 · 사군자탕 나머지 3원료 (백출·복령·감초)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Malgun Gothic" w:hAnsi="Malgun Gothic" w:eastAsia="Malgun Gothic"/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b/>
              </w:rPr>
              <w:t>사료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b/>
              </w:rPr>
              <w:t>본문 서술(현재)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b/>
              </w:rPr>
              <w:t>확정 인용 시 검증 대상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b/>
              </w:rPr>
              <w:t>대조 DB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A5-1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『동의보감』·본초서 (백출)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배경 서술 · 삼령백출산 계보 언급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백출 조·삼령백출산 원 처방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KTKP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A6-1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『동의보감』·본초서 (복령)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배경 서술(이수삼습·영심안신)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복령 조 효능 기술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KTKP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A7-1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『동의보감』·본초서 (감초)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배경 서술(조화제약·국로)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감초 조·"국로(國老)" 표현 출전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KTKP</w:t>
            </w:r>
          </w:p>
        </w:tc>
      </w:tr>
    </w:tbl>
    <w:p>
      <w:pPr>
        <w:pStyle w:val="Heading2"/>
      </w:pPr>
      <w:r/>
      <w:r>
        <w:rPr>
          <w:rFonts w:ascii="Malgun Gothic" w:hAnsi="Malgun Gothic" w:eastAsia="Malgun Gothic"/>
        </w:rPr>
        <w:t>A.4 제9장 · 원지 (遠志)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Malgun Gothic" w:hAnsi="Malgun Gothic" w:eastAsia="Malgun Gothic"/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b/>
              </w:rPr>
              <w:t>사료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b/>
              </w:rPr>
              <w:t>본문 서술(현재)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b/>
              </w:rPr>
              <w:t>확정 인용 시 검증 대상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b/>
              </w:rPr>
              <w:t>대조 DB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A9-1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『신농본초경』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상품(上品)·안신익지 배경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원지 상품 분류·강지 조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KTKP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A9-2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개심산(開心散) 출전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원지·석창포·인삼·복령 처방으로 언급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개심산 원 처방문·수록 문헌(『비급천금요방』 등)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KTKP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A9-3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법제(法製) 문헌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감초제·밀자 법제 전통 배경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원지 법제 기술 원전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KTKP</w:t>
            </w:r>
          </w:p>
        </w:tc>
      </w:tr>
    </w:tbl>
    <w:p>
      <w:pPr>
        <w:pStyle w:val="Heading2"/>
      </w:pPr>
      <w:r/>
      <w:r>
        <w:rPr>
          <w:rFonts w:ascii="Malgun Gothic" w:hAnsi="Malgun Gothic" w:eastAsia="Malgun Gothic"/>
        </w:rPr>
        <w:t>A.5 제10장 · L-테아닌 (차 문화)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Malgun Gothic" w:hAnsi="Malgun Gothic" w:eastAsia="Malgun Gothic"/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b/>
              </w:rPr>
              <w:t>사료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b/>
              </w:rPr>
              <w:t>본문 서술(현재)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b/>
              </w:rPr>
              <w:t>확정 인용 시 검증 대상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b/>
              </w:rPr>
              <w:t>대조 DB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A10-1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『다경(茶經)』(육우)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차 문화 배경 맥락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해당 편 원문(확정 인용 시)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규장각·고전DB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A10-2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『동다송(東茶頌)』(초의선사)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조선 차 문화 배경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해당 구절 원문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규장각·한국고전종합DB</w:t>
            </w:r>
          </w:p>
        </w:tc>
      </w:tr>
    </w:tbl>
    <w:p>
      <w:pPr>
        <w:pStyle w:val="IntenseQuote"/>
      </w:pPr>
      <w:r/>
      <w:r>
        <w:rPr>
          <w:rFonts w:ascii="Malgun Gothic" w:hAnsi="Malgun Gothic" w:eastAsia="Malgun Gothic"/>
        </w:rPr>
        <w:t xml:space="preserve">L-테아닌은 1949년 분리된 현대 성분으로, 차 문화 서술은 </w:t>
      </w:r>
      <w:r>
        <w:rPr>
          <w:rFonts w:ascii="Malgun Gothic" w:hAnsi="Malgun Gothic" w:eastAsia="Malgun Gothic"/>
          <w:b/>
        </w:rPr>
        <w:t>은유적 배경</w:t>
      </w:r>
      <w:r>
        <w:rPr>
          <w:rFonts w:ascii="Malgun Gothic" w:hAnsi="Malgun Gothic" w:eastAsia="Malgun Gothic"/>
        </w:rPr>
        <w:t>이며 확정 인용은 선택 사항이다.</w:t>
      </w:r>
    </w:p>
    <w:p>
      <w:pPr>
        <w:pStyle w:val="Heading2"/>
      </w:pPr>
      <w:r/>
      <w:r>
        <w:rPr>
          <w:rFonts w:ascii="Malgun Gothic" w:hAnsi="Malgun Gothic" w:eastAsia="Malgun Gothic"/>
        </w:rPr>
        <w:t>A.6 제13장 · 커큐민 (강황·울금)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Malgun Gothic" w:hAnsi="Malgun Gothic" w:eastAsia="Malgun Gothic"/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b/>
              </w:rPr>
              <w:t>사료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b/>
              </w:rPr>
              <w:t>본문 서술(현재)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b/>
              </w:rPr>
              <w:t>확정 인용 시 검증 대상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b/>
              </w:rPr>
              <w:t>대조 DB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A13-1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『동의보감』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강황·울금 배경 서술(행기해울·활혈)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강황·울금 조 원문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KTKP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A13-2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『본초강목』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강황/울금 부위 구분 배경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강황(뿌리줄기)·울금(덩이뿌리) 구분 원문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KTKP</w:t>
            </w:r>
          </w:p>
        </w:tc>
      </w:tr>
    </w:tbl>
    <w:p>
      <w:pPr>
        <w:pBdr>
          <w:bottom w:val="single" w:sz="6" w:space="1" w:color="999999"/>
        </w:pBdr>
      </w:pPr>
    </w:p>
    <w:p>
      <w:pPr>
        <w:pStyle w:val="Heading2"/>
      </w:pPr>
      <w:r/>
      <w:r>
        <w:rPr>
          <w:rFonts w:ascii="Malgun Gothic" w:hAnsi="Malgun Gothic" w:eastAsia="Malgun Gothic"/>
        </w:rPr>
        <w:t>A.7 부록 A 완성 절차 (저자용)</w:t>
      </w:r>
    </w:p>
    <w:p>
      <w:pPr>
        <w:pStyle w:val="ListNumber"/>
      </w:pPr>
      <w:r/>
      <w:r>
        <w:rPr>
          <w:rFonts w:ascii="Malgun Gothic" w:hAnsi="Malgun Gothic" w:eastAsia="Malgun Gothic"/>
        </w:rPr>
        <w:t xml:space="preserve">위 워크리스트에서 </w:t>
      </w:r>
      <w:r>
        <w:rPr>
          <w:rFonts w:ascii="Malgun Gothic" w:hAnsi="Malgun Gothic" w:eastAsia="Malgun Gothic"/>
          <w:b/>
        </w:rPr>
        <w:t>확정 인용할 항목 선정</w:t>
      </w:r>
      <w:r>
        <w:rPr>
          <w:rFonts w:ascii="Malgun Gothic" w:hAnsi="Malgun Gothic" w:eastAsia="Malgun Gothic"/>
        </w:rPr>
        <w:t>(전부 또는 일부).</w:t>
      </w:r>
    </w:p>
    <w:p>
      <w:pPr>
        <w:pStyle w:val="ListNumber"/>
      </w:pPr>
      <w:r/>
      <w:r>
        <w:rPr>
          <w:rFonts w:ascii="Malgun Gothic" w:hAnsi="Malgun Gothic" w:eastAsia="Malgun Gothic"/>
        </w:rPr>
        <w:t xml:space="preserve">선정 항목에 대해 </w:t>
      </w:r>
      <w:r>
        <w:rPr>
          <w:rFonts w:ascii="Malgun Gothic" w:hAnsi="Malgun Gothic" w:eastAsia="Malgun Gothic"/>
          <w:b/>
        </w:rPr>
        <w:t>historical-verifier 패스 실행</w:t>
      </w:r>
      <w:r>
        <w:rPr>
          <w:rFonts w:ascii="Malgun Gothic" w:hAnsi="Malgun Gothic" w:eastAsia="Malgun Gothic"/>
        </w:rPr>
        <w:t xml:space="preserve"> — 국가 DB 원문 대조·국역본 페이지 확보.</w:t>
      </w:r>
    </w:p>
    <w:p>
      <w:pPr>
        <w:pStyle w:val="ListNumber"/>
      </w:pPr>
      <w:r/>
      <w:r>
        <w:rPr>
          <w:rFonts w:ascii="Malgun Gothic" w:hAnsi="Malgun Gothic" w:eastAsia="Malgun Gothic"/>
        </w:rPr>
        <w:t xml:space="preserve">검증 통과 항목의 원문·번역·서지사항을 본 부록에 삽입, 태그를 </w:t>
      </w:r>
      <w:r>
        <w:rPr>
          <w:rFonts w:ascii="Malgun Gothic" w:hAnsi="Malgun Gothic" w:eastAsia="Malgun Gothic"/>
        </w:rPr>
        <w:t>[HISTORICAL-VERIFIED]</w:t>
      </w:r>
      <w:r>
        <w:rPr>
          <w:rFonts w:ascii="Malgun Gothic" w:hAnsi="Malgun Gothic" w:eastAsia="Malgun Gothic"/>
        </w:rPr>
        <w:t>로 전환.</w:t>
      </w:r>
    </w:p>
    <w:p>
      <w:pPr>
        <w:pStyle w:val="ListNumber"/>
      </w:pPr>
      <w:r/>
      <w:r>
        <w:rPr>
          <w:rFonts w:ascii="Malgun Gothic" w:hAnsi="Malgun Gothic" w:eastAsia="Malgun Gothic"/>
        </w:rPr>
        <w:t>본문(해당 장 §2)에 확정 인용을 삽입할지 여부 결정 — 삽입 시 사료 최소화 방침을 "부분 인용"으로 조정하고 헤더의 '사료 검증' 필드 갱신.</w:t>
      </w:r>
    </w:p>
    <w:p>
      <w:pPr>
        <w:pStyle w:val="ListNumber"/>
      </w:pPr>
      <w:r/>
      <w:r>
        <w:rPr>
          <w:rFonts w:ascii="Malgun Gothic" w:hAnsi="Malgun Gothic" w:eastAsia="Malgun Gothic"/>
        </w:rPr>
        <w:t xml:space="preserve">확인 불가 원문은 </w:t>
      </w:r>
      <w:r>
        <w:rPr>
          <w:rFonts w:ascii="Malgun Gothic" w:hAnsi="Malgun Gothic" w:eastAsia="Malgun Gothic"/>
        </w:rPr>
        <w:t>[원문 미확정]</w:t>
      </w:r>
      <w:r>
        <w:rPr>
          <w:rFonts w:ascii="Malgun Gothic" w:hAnsi="Malgun Gothic" w:eastAsia="Malgun Gothic"/>
        </w:rPr>
        <w:t>으로 남기고 본문에는 배경 서술만 유지.</w:t>
      </w:r>
    </w:p>
    <w:p>
      <w:pPr>
        <w:pStyle w:val="IntenseQuote"/>
      </w:pPr>
      <w:r/>
      <w:r>
        <w:rPr>
          <w:rFonts w:ascii="Malgun Gothic" w:hAnsi="Malgun Gothic" w:eastAsia="Malgun Gothic"/>
          <w:b/>
        </w:rPr>
        <w:t>현재 상태:</w:t>
      </w:r>
      <w:r>
        <w:rPr>
          <w:rFonts w:ascii="Malgun Gothic" w:hAnsi="Malgun Gothic" w:eastAsia="Malgun Gothic"/>
        </w:rPr>
        <w:t xml:space="preserve"> 전 항목 </w:t>
      </w:r>
      <w:r>
        <w:rPr>
          <w:rFonts w:ascii="Malgun Gothic" w:hAnsi="Malgun Gothic" w:eastAsia="Malgun Gothic"/>
        </w:rPr>
        <w:t>[PENDING-HISTORICAL-VERIFY]</w:t>
      </w:r>
      <w:r>
        <w:rPr>
          <w:rFonts w:ascii="Malgun Gothic" w:hAnsi="Malgun Gothic" w:eastAsia="Malgun Gothic"/>
        </w:rPr>
        <w:t xml:space="preserve"> · 원문 미삽입. 저자 지시에 따라 패스를 실행한다.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 w:cs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