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깊은 산에서 소나무를 베어낸 자리, 그 뿌리를 감싸고 땅속에서 조용히 자라는 흰 덩어리가 있다. 복령(茯苓)이다. 소나무의 정기가 뭉쳐 이루어졌다 하여 예로부터 신령한 약으로 여겨졌다. 겉보기에는 그저 흙빛 덩어리인 이 버섯의 균핵은, 그 안에 상반된 두 힘을 품는다. 물을 다스리는 힘(利水)과 마음을 가라앉히는 힘(安神)이다.</w:t>
      </w:r>
    </w:p>
    <w:p>
      <w:r>
        <w:rPr>
          <w:rFonts w:ascii="Malgun Gothic" w:hAnsi="Malgun Gothic" w:eastAsia="Malgun Gothic"/>
        </w:rPr>
        <w:t>인삼이 임금(君)이고 백출이 신하(臣)라면, 복령은 그 곁에서 실무를 돕는 좌관(佐官)이다. 백출이 습을 '말린다(燥)'면 복령은 습을 '스며 내보낸다(滲)'. 안팎에서 습을 다스리는 이 짝이 사군자탕 배합의 정교함을 보여준다. 그런데 복령에는 백출에 없는 것이 하나 더 있다. 안신(安神), 곧 정신을 편안히 하는 작용이다. 불면과 불안에 시달리는 이에게, 조선의 의원은 복령을, 특히 소나무 뿌리를 감싼 부분인 복신(茯神)을 즐겨 썼다.</w:t>
      </w:r>
    </w:p>
    <w:p>
      <w:r>
        <w:rPr>
          <w:rFonts w:ascii="Malgun Gothic" w:hAnsi="Malgun Gothic" w:eastAsia="Malgun Gothic"/>
        </w:rPr>
        <w:t>바로 이 안신 작용이 복령을 힘뇌장 설계에서 특별하게 만든다. 복령은 소화의 토대를 다지는 보(補)의 축에 속하면서도, 마음을 가라앉히는 평정(平靜)의 축을 향해 손을 뻗는다. 두 축을 잇는 경첩인 셈이다.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)의 전통적 용도·화학성분·약리활성을 종합한 리뷰[1]와 파이토케미컬·약리를 정리한 리뷰[2], 이 고대 균류 한약재를 다차원으로 조망한 최신 리뷰[3]는, 복령이 이수삼습(利水滲濕)·건비(健脾)·영심안신(寧心安神)의 세 축으로 널리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세 축 가운데 안신(安神)이 이 원료를 특별하게 만든다. 전통은 복령이 심(心)을 편안히 하여 불면·불안·건망을 다스린다고 보았고, 특히 소나무 뿌리를 감싼 부분인 복신(茯神)을 안신의 요약(要藥)으로 삼았다. 이 안신 작용은, 뒤에서 보듯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복령의 자리는 보(補)의 축의 좌약(佐藥)이면서 평정(平靜)의 축을 향한 경첩이다. 그 논거는 세 갈래로 나뉜다.</w:t>
      </w:r>
    </w:p>
    <w:p>
      <w:r>
        <w:rPr>
          <w:rFonts w:ascii="Malgun Gothic" w:hAnsi="Malgun Gothic" w:eastAsia="Malgun Gothic"/>
        </w:rPr>
        <w:t>하나는 삼습(滲濕)이다. 복령은 사군자탕의 좌약으로서 삼습으로 백출의 조습을 완성한다. 백출이 습을 말리고 복령이 습을 스며 내보내는 조습-삼습의 짝은 사군자탕 배합의 핵심이다. 백출과 복령이 비허(脾虛) 증후군을 미생물총-장-대사물 축의 조절을 통해 차별적·상보적으로 개선한다는 연구[4]는, 이 고전 배합의 현대적 정당성을 실증한다.</w:t>
      </w:r>
    </w:p>
    <w:p>
      <w:r>
        <w:rPr>
          <w:rFonts w:ascii="Malgun Gothic" w:hAnsi="Malgun Gothic" w:eastAsia="Malgun Gothic"/>
        </w:rPr>
        <w:t>다른 하나는 프리바이오틱 다당류다. 복령은 장내미생물총을 조율하는 다당류의 보고다. 복령 다당류가 장내미생물총을 조절하여 건강 이익을 낸다는 리뷰[5]는, 복령이 장-뇌축의 말초 기반인 미생물총에 작용하는 원료임을 보여준다. 이는 힘뇌장의 장-뇌축 철학(제3장)을 소화관 수준에서 구현한다.</w:t>
      </w:r>
    </w:p>
    <w:p>
      <w:r>
        <w:rPr>
          <w:rFonts w:ascii="Malgun Gothic" w:hAnsi="Malgun Gothic" w:eastAsia="Malgun Gothic"/>
        </w:rPr>
        <w:t>마지막 하나는 안신(安神)이다. 복령은 소화를 다지는 데 그치지 않고, 뒤에서 보듯 장-뇌축을 통해 불안·수면·인지에 작용한다(§6·§7). 복령이 힘뇌장 안에서 인삼·백출(보)과 L-테아닌(평정) 사이를 잇는 경첩 역할을 한다는 뜻이다. 물을 다스려 몸을 가볍게 하고, 마음을 가라앉혀 정신을 맑게 하는 이 이중 작용이 복령의 설계상 존재 이유다.</w:t>
      </w:r>
    </w:p>
    <w:p>
      <w:r>
        <w:rPr>
          <w:rFonts w:ascii="Malgun Gothic" w:hAnsi="Malgun Gothic" w:eastAsia="Malgun Gothic"/>
        </w:rPr>
        <w:t>힘뇌장에서 복령이 존재하는 이유는 삼습으로 보의 축을 완성하고, 안신으로 평정의 축을 여는 데 있다.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한의학 본초 이론에서 복령은 감담(甘淡, 달고 담박함)·평(平, 평이함)의 기미를 가지며, 심(心)·폐(肺)·비(脾)·신(腎) 경으로 귀경한다. 담박한 맛은 삼습이수(滲濕利水)하고, 단맛은 보비(補脾)하며, 평한 성질은 치우침 없이 오래 쓸 수 있게 한다. 특히 심(心)경 귀경이 복령의 안신 작용을 이론적으로 뒷받침한다. 심주신명(心主神明)의 관점에서 심을 편안히 함이 곧 정신을 안정시킴이기 때문이다. 대표 효능인 이수삼습(利水滲濕)·건비(健脾)·영심안신(寧心安神)은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배합했다. 단순한 이뇨제를 넘어 심신(心身)에 작용하는 약재라는 인식이 여기 담긴다.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뒤에서 보듯 복령은 장 장벽을 강화하고 장내미생물총·단쇄지방산(SCFA)을 조절하며(§6), 이것이 심(心)의 안신으로 이어진다. "비위를 다스려 마음을 편안히 한다"는 전통 관점을 기전으로 재해석한 셈이다.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복령의 약리는 두 계열의 활성성분에서 출발한다. 수용성·알칼리가용성 다당류(polysaccharide, 파키만 등)와 지용성 라노스탄형 트리테르펜(triterpene, 포리코산·파키믹산 등)이다.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 화학구조·생리활성을 갱신한 리뷰[8]는, 이 다당류가 면역조절·항종양·장 장벽·미생물총 조절의 다면적 활성을 지님을 보여준다. 복령 다당류가 항종양 약물로 쓰이는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연구[11]가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정리하면 복령의 약리는 다당류(면역·장·미생물)와 트리테르펜(신장·신경·항산화)의 두 계열이 맞물린 다표적 조율이다. 이 다양성이 복령의 이수(利水)-건비(健脾)-안신(安神) 세 축을 분자 수준에서 뒷받침하며, 특히 다당류의 장·미생물 작용이 §6의 장-뇌축 논의로 곧장 이어진다.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미생물총·대사산물(SCFA)·장벽 경로에 근거가 밀집해 있으며,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궤양성대장염에서 NF-κB 경로·장내미생물총을 조절한다는 연구[21][22]가, 복령 다당류가 장 장벽·미생물총을 일관되게 조율함을 보여준다. 대장암·알코올성 간질환·대장염 모델에서도 장내미생물총-담즙산·트립토판-AhR 축을 매개로 작용함이 보고되었다[23][24][25].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영역에서 기전과 표현형을 잇는다.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영역에서는, 복령 다당류가 패혈증 유발 심장 손상[31]·신장 손상[32], 패혈성 신손상[42], 조영제 유발 신손상[43]에서 염증·산화 경로를 조절한다는 근거가 복령의 이수(利水)·항염증 전통을 기전으로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여기서 근거의 태도를 분명히 해둔다. 복령 단미(單味)의 인체 무작위배정 임상시험은 제한적이며, 인체 근거는 복령을 포함한 복합 제형·방제(方劑) 수준에 주로 존재한다. 다만 복령은 백출과 달리 수면·면역 영역에서 복령 함유 복합제의 RCT가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방제인 오령산(五苓散, Wuling San)[46]과 복령택사방(茯苓澤瀉方, Fuling-Zexie)[47]이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복령의 인체 근거는 수면·면역(복합제 RCT)과 대사·신장·인지(방제 메타분석)에 분포하며, 단미 근거는 전임상이 우세하다. 방제·복합제 근거는 복령 단독 효과를 분리하기 어렵고 이질성이 있다. 따라서 본 장은 복령의 임상적 유용성을 "치료"가 아니라 "복합제·방제 맥락에서 관련성이 보고된 지원 가능성"의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지니는 대표적 식약공용 소재다. 전통용도·성분·약리를 종합한 리뷰[1][2][3]는 통상 용량에서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 병용할 때 수분·전해질 균형에 주의가 필요할 수 있으며, 주로 복합 제형으로 사용되므로 상호작용은 방제 구성·개인 상태에 따라 판단되어야 한다. 신장 관련 근거[10][32]는 대부분 보호 방향이나, 신장질환자의 사용은 임상적 감독 아래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rPr>
        <w:t>분류로 보면 복령은 Supporting이자 Synergistic 원료이며, 보와 평정을 잇는 경첩이다. 그 역할은 세 가지로 간추릴 수 있다. 하나는 삼습건비(滲濕健脾)로, 백출의 조습을 삼습으로 완성하여 소화·수액의 토대를 다진다[4]. 다른 하나는 프리바이오틱 장 조율이다. 다당류로 장 장벽·미생물총·SCFA를 조율한다[5][16]. 마지막은 안신(安神)이다.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복령의 가장 고전적인 시너지는 백출과의 짝이다.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복령이 '장에서 마음으로' 평정을 예비하고, 테아닌이 '뇌에서' 평정을 완성하는 구도다.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복령의 시너지 원리는 "잇다(bridge)"이다. 보의 축(백출·인삼)과 평정의 축(테아닌), 그리고 연결의 축(원지)을 잇는 경첩으로서, 복령은 힘뇌장의 세 축을 하나의 계로 통합한다. 정량적 최적 배합비는 앞으로 요인설계 연구가 풀어야 할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사군자탕·귀비탕·산조인탕을 비롯한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복령 근거를 영역별로 등급화한다. 등급은 효능의 크기가 아니라 근거의 확실성을 나타낸다. 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rPr>
        <w:t>종합하면 복령의 근거는 대부분 낮음(★★)~매우 낮음(★) 수준이며, 인체 근거는 복합제·방제 맥락에 집중된다. 다만 안신·면역 영역의 복합제 RCT는 전통 효능에 부합하는 인체 신호를 제공한다. 복령의 가치는 단독 효능보다 사군자탕 배합 내 삼습·안신 역할과 보-평정 축 연결에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몇 갈래 방향으로 전망된다.</w:t>
      </w:r>
    </w:p>
    <w:p>
      <w:r>
        <w:rPr>
          <w:rFonts w:ascii="Malgun Gothic" w:hAnsi="Malgun Gothic" w:eastAsia="Malgun Gothic"/>
        </w:rPr>
        <w:t>먼저 다당류의 구조-활성-표준화다. 복령 다당류는 추출법·용해도에 따라 구조와 활성이 크게 다르다[6][7]. 구조를 정의한 표준 분획을 확립하는 일이 재현성 있는 근거의 전제가 된다.</w:t>
      </w:r>
    </w:p>
    <w:p>
      <w:r>
        <w:rPr>
          <w:rFonts w:ascii="Malgun Gothic" w:hAnsi="Malgun Gothic" w:eastAsia="Malgun Gothic"/>
        </w:rPr>
        <w:t>다음은 안신의 장-뇌축 인체 검증이다.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rPr>
        <w:t>프리바이오틱 정밀영양도 과제다. 복령 다당류의 프리바이오틱 효과[18][20]는 개인의 장내미생물 조성에 좌우될 수 있다. 반응자를 층화하는 일이 정밀영양의 숙제다.</w:t>
      </w:r>
    </w:p>
    <w:p>
      <w:r>
        <w:rPr>
          <w:rFonts w:ascii="Malgun Gothic" w:hAnsi="Malgun Gothic" w:eastAsia="Malgun Gothic"/>
        </w:rPr>
        <w:t>마지막은 보-평정 경첩의 조합 최적화다. 백출-복령(조습-삼습), 복령-테아닌(장-뇌 평정), 복령-원지(개심산 계열)의 정량적 조합이 힘뇌장 세 축 통합 설계를 한층 정교하게 만들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전임상이 우세하다.</w:t>
      </w:r>
    </w:p>
    <w:p>
      <w:pPr>
        <w:pStyle w:val="ListNumber"/>
      </w:pPr>
      <w:r/>
      <w:r>
        <w:rPr>
          <w:rFonts w:ascii="Malgun Gothic" w:hAnsi="Malgun Gothic" w:eastAsia="Malgun Gothic"/>
        </w:rPr>
        <w:t>식약공용 소재로 안전성이 매우 양호하되, 이수 작용상 이뇨제 병용 등은 개별적으로 주의한다.</w:t>
      </w:r>
    </w:p>
    <w:p>
      <w:pPr>
        <w:pStyle w:val="ListNumber"/>
      </w:pPr>
      <w:r/>
      <w:r>
        <w:rPr>
          <w:rFonts w:ascii="Malgun Gothic" w:hAnsi="Malgun Gothic" w:eastAsia="Malgun Gothic"/>
        </w:rPr>
        <w:t>힘뇌장에서 복령의 자리는 보-평정을 잇는 경첩이다. 삼습으로 보를 완성하고 안신으로 평정을 여는 Supporting/Synergistic 원료다.</w:t>
      </w:r>
    </w:p>
    <w:p>
      <w:pPr>
        <w:pStyle w:val="ListNumber"/>
      </w:pPr>
      <w:r/>
      <w:r>
        <w:rPr>
          <w:rFonts w:ascii="Malgun Gothic" w:hAnsi="Malgun Gothic" w:eastAsia="Malgun Gothic"/>
        </w:rPr>
        <w:t>그 시너지 원리는 "잇다"이다.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