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
        <w:rPr>
          <w:rFonts w:ascii="Malgun Gothic" w:hAnsi="Malgun Gothic" w:eastAsia="Malgun Gothic"/>
        </w:rPr>
        <w:t>Chapter 13 · 커큐민 (Curcumin, 울금)</w:t>
      </w:r>
    </w:p>
    <w:p>
      <w:r>
        <w:rPr>
          <w:rFonts w:ascii="Malgun Gothic" w:hAnsi="Malgun Gothic" w:eastAsia="Malgun Gothic"/>
        </w:rPr>
        <w:t>저자: 최성화 (서울대학교 생명과학부)</w:t>
      </w:r>
    </w:p>
    <w:p>
      <w:r>
        <w:rPr>
          <w:rFonts w:ascii="Malgun Gothic" w:hAnsi="Malgun Gothic" w:eastAsia="Malgun Gothic"/>
        </w:rPr>
        <w:t>공저자: [해당 시 · 미정]</w:t>
      </w:r>
    </w:p>
    <w:p>
      <w:r>
        <w:rPr>
          <w:rFonts w:ascii="Malgun Gothic" w:hAnsi="Malgun Gothic" w:eastAsia="Malgun Gothic"/>
        </w:rPr>
        <w:t>참고문헌: 39편 · 검증 완료 39편 · [PENDING] 0편 (검증률 100%)</w:t>
      </w:r>
    </w:p>
    <w:p>
      <w:r>
        <w:rPr>
          <w:rFonts w:ascii="Malgun Gothic" w:hAnsi="Malgun Gothic" w:eastAsia="Malgun Gothic"/>
        </w:rPr>
        <w:t>최종 검증 실행일: 2026-07-17 · reference-validator Skill v1.0 (CrossRef + PubMed 4단계)</w:t>
      </w:r>
    </w:p>
    <w:p>
      <w:r>
        <w:rPr>
          <w:rFonts w:ascii="Malgun Gothic" w:hAnsi="Malgun Gothic" w:eastAsia="Malgun Gothic"/>
        </w:rPr>
        <w:t>검증 로그: references/validation-log-ch13-curcumin-2026-07-17.csv</w:t>
      </w:r>
    </w:p>
    <w:p>
      <w:r>
        <w:rPr>
          <w:rFonts w:ascii="Malgun Gothic" w:hAnsi="Malgun Gothic" w:eastAsia="Malgun Gothic"/>
        </w:rPr>
        <w:t>사료 검증: 부분 · 최소화 방침 — 전통 문헌(동의보감·본초강목 등)은 배경 사실만, 특정 편명·페이지 확정 인용은 historical-verifier 전용 패스로 이월</w:t>
      </w:r>
    </w:p>
    <w:p>
      <w:r>
        <w:rPr>
          <w:rFonts w:ascii="Malgun Gothic" w:hAnsi="Malgun Gothic" w:eastAsia="Malgun Gothic"/>
        </w:rPr>
        <w:t>AI 초안 도구: Claude Opus 4.8 · chapter-drafter Skill v1.0</w:t>
      </w:r>
    </w:p>
    <w:p>
      <w:r>
        <w:rPr>
          <w:rFonts w:ascii="Malgun Gothic" w:hAnsi="Malgun Gothic" w:eastAsia="Malgun Gothic"/>
        </w:rPr>
        <w:t>편집: chapter-editor Skill v1.0 · 2026-07-17 (KFDA 준수 · 용어 통일 · 인용번호 정리 · 톤 점검)</w:t>
      </w:r>
    </w:p>
    <w:p>
      <w:r>
        <w:rPr>
          <w:rFonts w:ascii="Malgun Gothic" w:hAnsi="Malgun Gothic" w:eastAsia="Malgun Gothic"/>
        </w:rPr>
        <w:t>편집 로그: references/edit-log-ch13-2026-07-17.md</w:t>
      </w:r>
    </w:p>
    <w:p>
      <w:r>
        <w:rPr>
          <w:rFonts w:ascii="Malgun Gothic" w:hAnsi="Malgun Gothic" w:eastAsia="Malgun Gothic"/>
        </w:rPr>
        <w:t>문체: 최성화 스타일(sunghwa-scistyle) 적용 · 윤문본 v1 (2026-07-18)</w:t>
      </w:r>
    </w:p>
    <w:p>
      <w:r>
        <w:rPr>
          <w:rFonts w:ascii="Malgun Gothic" w:hAnsi="Malgun Gothic" w:eastAsia="Malgun Gothic"/>
        </w:rPr>
        <w:t>저자 검토: [ ] 미완료 (편집 완료 · 최성화 교수 최종 승인 대기)</w:t>
      </w:r>
    </w:p>
    <w:p>
      <w:pPr>
        <w:pStyle w:val="IntenseQuote"/>
      </w:pPr>
      <w:r/>
      <w:r>
        <w:rPr>
          <w:rFonts w:ascii="Malgun Gothic" w:hAnsi="Malgun Gothic" w:eastAsia="Malgun Gothic"/>
          <w:b/>
        </w:rPr>
        <w:t>원고 상태.</w:t>
      </w:r>
      <w:r>
        <w:rPr>
          <w:rFonts w:ascii="Malgun Gothic" w:hAnsi="Malgun Gothic" w:eastAsia="Malgun Gothic"/>
        </w:rPr>
        <w:t xml:space="preserve"> 본 장은 Part IV(기능성 보조 원료)의 세 번째 챕터로, 15섹션 표준 템플릿을 따른다. 커큐민은 강황·울금(</w:t>
      </w:r>
      <w:r>
        <w:rPr>
          <w:rFonts w:ascii="Malgun Gothic" w:hAnsi="Malgun Gothic" w:eastAsia="Malgun Gothic"/>
          <w:i/>
        </w:rPr>
        <w:t>Curcuma longa</w:t>
      </w:r>
      <w:r>
        <w:rPr>
          <w:rFonts w:ascii="Malgun Gothic" w:hAnsi="Malgun Gothic" w:eastAsia="Malgun Gothic"/>
        </w:rPr>
        <w:t xml:space="preserve">)의 노란 폴리페놀 색소로, 힘뇌장에서 </w:t>
      </w:r>
      <w:r>
        <w:rPr>
          <w:rFonts w:ascii="Malgun Gothic" w:hAnsi="Malgun Gothic" w:eastAsia="Malgun Gothic"/>
          <w:b/>
        </w:rPr>
        <w:t>항염(抗炎)의 원료</w:t>
      </w:r>
      <w:r>
        <w:rPr>
          <w:rFonts w:ascii="Malgun Gothic" w:hAnsi="Malgun Gothic" w:eastAsia="Malgun Gothic"/>
        </w:rPr>
        <w:t xml:space="preserve"> 다. 이 장의 핵심 서사는 </w:t>
      </w:r>
      <w:r>
        <w:rPr>
          <w:rFonts w:ascii="Malgun Gothic" w:hAnsi="Malgun Gothic" w:eastAsia="Malgun Gothic"/>
          <w:b/>
        </w:rPr>
        <w:t>"항염의 국제 시민"</w:t>
      </w:r>
      <w:r>
        <w:rPr>
          <w:rFonts w:ascii="Malgun Gothic" w:hAnsi="Malgun Gothic" w:eastAsia="Malgun Gothic"/>
        </w:rPr>
        <w:t xml:space="preserve"> 이다 — 커큐민은 인도 아유르베다, 한국의 울금·강황, 전 세계 카레와 보충제에 이르기까지 문화를 가로질러 쓰여 온 항염 원료이며, 그 작용의 초점은 </w:t>
      </w:r>
      <w:r>
        <w:rPr>
          <w:rFonts w:ascii="Malgun Gothic" w:hAnsi="Malgun Gothic" w:eastAsia="Malgun Gothic"/>
          <w:b/>
        </w:rPr>
        <w:t>신경염증(neuroinflammation)</w:t>
      </w:r>
      <w:r>
        <w:rPr>
          <w:rFonts w:ascii="Malgun Gothic" w:hAnsi="Malgun Gothic" w:eastAsia="Malgun Gothic"/>
        </w:rPr>
        <w:t xml:space="preserve"> 과 </w:t>
      </w:r>
      <w:r>
        <w:rPr>
          <w:rFonts w:ascii="Malgun Gothic" w:hAnsi="Malgun Gothic" w:eastAsia="Malgun Gothic"/>
          <w:b/>
        </w:rPr>
        <w:t>장-뇌축의 염증 신호</w:t>
      </w:r>
      <w:r>
        <w:rPr>
          <w:rFonts w:ascii="Malgun Gothic" w:hAnsi="Malgun Gothic" w:eastAsia="Malgun Gothic"/>
        </w:rPr>
        <w:t xml:space="preserve"> 에 있다. 그러나 커큐민에는 반드시 정직하게 다뤄야 할 두 가지가 있다 — 첫째, </w:t>
      </w:r>
      <w:r>
        <w:rPr>
          <w:rFonts w:ascii="Malgun Gothic" w:hAnsi="Malgun Gothic" w:eastAsia="Malgun Gothic"/>
          <w:b/>
        </w:rPr>
        <w:t>생체이용률(bioavailability)이 매우 낮다</w:t>
      </w:r>
      <w:r>
        <w:rPr>
          <w:rFonts w:ascii="Malgun Gothic" w:hAnsi="Malgun Gothic" w:eastAsia="Malgun Gothic"/>
        </w:rPr>
        <w:t xml:space="preserve">는 점, 둘째, 그로 인해 임상 근거가 </w:t>
      </w:r>
      <w:r>
        <w:rPr>
          <w:rFonts w:ascii="Malgun Gothic" w:hAnsi="Malgun Gothic" w:eastAsia="Malgun Gothic"/>
          <w:b/>
        </w:rPr>
        <w:t>이질적이며 제형(製劑)에 크게 의존</w:t>
      </w:r>
      <w:r>
        <w:rPr>
          <w:rFonts w:ascii="Malgun Gothic" w:hAnsi="Malgun Gothic" w:eastAsia="Malgun Gothic"/>
        </w:rPr>
        <w:t xml:space="preserve"> 한다는 점이다. 본 장은 커큐민의 항염 잠재력과 이 생체이용률의 한계를 함께, 과장 없이 서술한다. 본문의 39개 학술 인용은 CrossRef·PubMed 4단계 검증을 통과해 </w:t>
      </w:r>
      <w:r>
        <w:rPr>
          <w:rFonts w:ascii="Malgun Gothic" w:hAnsi="Malgun Gothic" w:eastAsia="Malgun Gothic"/>
        </w:rPr>
        <w:t>[DOI-VERIFIED 2026-07-17 ✓]</w:t>
      </w:r>
      <w:r>
        <w:rPr>
          <w:rFonts w:ascii="Malgun Gothic" w:hAnsi="Malgun Gothic" w:eastAsia="Malgun Gothic"/>
        </w:rPr>
        <w:t xml:space="preserve"> 태그가 부착되었으며(검증률 100%), KFDA 표시광고 준수 점검(치료·예방·완치·특효 등 의약품 효능 어사 배제 · 근거수준 표현 적용)을 완료하였다. 저자(최성화 교수)의 최종 검토·승인이 남아 있다.</w:t>
      </w:r>
    </w:p>
    <w:p>
      <w:pPr>
        <w:pBdr>
          <w:bottom w:val="single" w:sz="6" w:space="1" w:color="999999"/>
        </w:pBdr>
      </w:pPr>
    </w:p>
    <w:p>
      <w:pPr>
        <w:pStyle w:val="Heading2"/>
      </w:pPr>
      <w:r/>
      <w:r>
        <w:rPr>
          <w:rFonts w:ascii="Malgun Gothic" w:hAnsi="Malgun Gothic" w:eastAsia="Malgun Gothic"/>
        </w:rPr>
        <w:t>1 · 내러티브 프롤로그 — 노란 뿌리의 세계 여행</w:t>
      </w:r>
    </w:p>
    <w:p>
      <w:r>
        <w:rPr>
          <w:rFonts w:ascii="Malgun Gothic" w:hAnsi="Malgun Gothic" w:eastAsia="Malgun Gothic"/>
        </w:rPr>
        <w:t>인도의 시장, 한국의 약재상, 오키나와의 밭, 그리고 전 세계의 카레 냄비에서 같은 노란 가루가 쓰인다. 강황(薑黃)의 뿌리를 갈아 만든 노란 색소, 커큐민이다. 어떤 원료도 이만큼 여러 문화의 부엌과 약장(藥欌)에 동시에 자리 잡지는 못했다. 커큐민은 말 그대로 항염의 국제 시민이다.</w:t>
      </w:r>
    </w:p>
    <w:p>
      <w:r>
        <w:rPr>
          <w:rFonts w:ascii="Malgun Gothic" w:hAnsi="Malgun Gothic" w:eastAsia="Malgun Gothic"/>
        </w:rPr>
        <w:t>옛사람은 이 노란 뿌리가 "기(氣)와 혈(血)이 막혀 뭉친 것을 풀어 준다"고 보았다. 현대 과학의 언어로 옮기면 커큐민이 겨냥하는 것은 염증(炎症)이다. 좀 더 좁히면 두 가지다. 하나는 뇌의 미세아교세포(microglia)와 별아교세포(astrocyte)가 과도하게 활성화되어 신경을 갉아 대는 신경염증이고, 다른 하나는 장벽이 흔들릴 때 온몸으로 번지는 장-뇌축의 염증 신호다. 만성 스트레스와 노화, 대사 이상은 이 염증을 부추기고, 염증은 다시 기분과 인지를 무겁게 짓누른다.</w:t>
      </w:r>
    </w:p>
    <w:p>
      <w:r>
        <w:rPr>
          <w:rFonts w:ascii="Malgun Gothic" w:hAnsi="Malgun Gothic" w:eastAsia="Malgun Gothic"/>
        </w:rPr>
        <w:t>지금까지 힘뇌장의 여정은 이랬다. 보(補)의 축(사군자탕)으로 토대를 세우고, 연결의 축(노루궁뎅이·원지)으로 신경을 잇고, 평정의 축(L-테아닌·L-티로신·L-글루타민)으로 균형과 연료를 댔다. 제13장의 커큐민은 이 계(系) 전체에 항염이라는 배경 환경을 깐다. 염증이라는 불씨를 낮춰, 다른 원료들이 제대로 작동할 장-뇌 환경을 가라앉히는 역할이다.</w:t>
      </w:r>
    </w:p>
    <w:p>
      <w:r>
        <w:rPr>
          <w:rFonts w:ascii="Malgun Gothic" w:hAnsi="Malgun Gothic" w:eastAsia="Malgun Gothic"/>
        </w:rPr>
        <w:t>그러나 이 노란 뿌리에는 정직하게 짚어야 할 약점이 있다. 커큐민은 먹어도 몸에 잘 흡수되지 않는다. 이 생체이용률 문제가 커큐민 이야기의 절반을 차지한다. 이 장은 그 노란 뿌리의 세계 여행과, 그것이 지닌 항염의 약속과 흡수의 한계를 함께 따라간다.</w:t>
      </w:r>
    </w:p>
    <w:p>
      <w:pPr>
        <w:pBdr>
          <w:bottom w:val="single" w:sz="6" w:space="1" w:color="999999"/>
        </w:pBdr>
      </w:pPr>
    </w:p>
    <w:p>
      <w:pPr>
        <w:pStyle w:val="Heading2"/>
      </w:pPr>
      <w:r/>
      <w:r>
        <w:rPr>
          <w:rFonts w:ascii="Malgun Gothic" w:hAnsi="Malgun Gothic" w:eastAsia="Malgun Gothic"/>
        </w:rPr>
        <w:t>2 · 역사적 배경 — 강황과 울금, 국제 시민의 뿌리</w:t>
      </w:r>
    </w:p>
    <w:p>
      <w:r>
        <w:rPr>
          <w:rFonts w:ascii="Malgun Gothic" w:hAnsi="Malgun Gothic" w:eastAsia="Malgun Gothic"/>
        </w:rPr>
        <w:t xml:space="preserve">강황(薑黃, </w:t>
      </w:r>
      <w:r>
        <w:rPr>
          <w:rFonts w:ascii="Malgun Gothic" w:hAnsi="Malgun Gothic" w:eastAsia="Malgun Gothic"/>
          <w:i/>
        </w:rPr>
        <w:t>Curcuma longa</w:t>
      </w:r>
      <w:r>
        <w:rPr>
          <w:rFonts w:ascii="Malgun Gothic" w:hAnsi="Malgun Gothic" w:eastAsia="Malgun Gothic"/>
        </w:rPr>
        <w:t xml:space="preserve">)은 동아시아·남아시아 본초학이 함께 써 온 오래된 약재다. 인도 아유르베다는 강황을 소염·정화의 약으로 수천 년간 써 왔고, 중국·한국의 본초학은 강황과 울금(鬱金)을 기혈의 울체(鬱滯)를 풀고 어혈을 흩는 약으로 분류했다. 흥미로운 것은 전통 본초학이 같은 </w:t>
      </w:r>
      <w:r>
        <w:rPr>
          <w:rFonts w:ascii="Malgun Gothic" w:hAnsi="Malgun Gothic" w:eastAsia="Malgun Gothic"/>
          <w:i/>
        </w:rPr>
        <w:t>Curcuma</w:t>
      </w:r>
      <w:r>
        <w:rPr>
          <w:rFonts w:ascii="Malgun Gothic" w:hAnsi="Malgun Gothic" w:eastAsia="Malgun Gothic"/>
        </w:rPr>
        <w:t xml:space="preserve"> 속에서도 뿌리줄기(根莖)를 강황, 덩이뿌리(塊根)를 울금으로 나누어, 부위에 따라 약성을 달리 보았다는 점이다.</w:t>
      </w:r>
    </w:p>
    <w:p>
      <w:pPr>
        <w:pStyle w:val="IntenseQuote"/>
      </w:pPr>
      <w:r/>
      <w:r>
        <w:rPr>
          <w:rFonts w:ascii="Malgun Gothic" w:hAnsi="Malgun Gothic" w:eastAsia="Malgun Gothic"/>
          <w:b/>
        </w:rPr>
        <w:t>원전 검증 주석.</w:t>
      </w:r>
      <w:r>
        <w:rPr>
          <w:rFonts w:ascii="Malgun Gothic" w:hAnsi="Malgun Gothic" w:eastAsia="Malgun Gothic"/>
        </w:rPr>
        <w:t xml:space="preserve"> 본 절의 동의보감·본초강목 등 전통 문헌 서술은 배경 맥락이며, 특정 편명·페이지 확정 인용은 하지 않는다(사료 최소화 방침). 필요 시 historical-verifier 검증으로 보강한다.</w:t>
      </w:r>
    </w:p>
    <w:p>
      <w:r>
        <w:rPr>
          <w:rFonts w:ascii="Malgun Gothic" w:hAnsi="Malgun Gothic" w:eastAsia="Malgun Gothic"/>
        </w:rPr>
        <w:t>커큐민의 과학사에서 두 가지가 두드러진다. 하나는 커큐민이 문화를 가로지른 "국제 시민" 원료라는 점이다. 강황·울금의 건강 관련 활용과 생체이용률 개선 방법을 정리한 종설[16]은, 이 노란 색소가 향신료이자 약재이자 현대 보충제로서 전 지구적으로 쓰여 왔음을 보여준다. 다른 하나는 커큐민 연구사가 "생체이용률의 역설"로 요약된다는 사실이다. 시험관에서는 강력한 항염·항산화 작용을 보이지만, 정작 입으로 먹으면 흡수가 낮고 대사가 빨라 혈중 농도가 미미하다[6]. 이 역설이 커큐민 현대 연구의 핵심 과제이자, 본 장이 정직하게 다뤄야 할 지점이다.</w:t>
      </w:r>
    </w:p>
    <w:p>
      <w:pPr>
        <w:pBdr>
          <w:bottom w:val="single" w:sz="6" w:space="1" w:color="999999"/>
        </w:pBdr>
      </w:pPr>
    </w:p>
    <w:p>
      <w:pPr>
        <w:pStyle w:val="Heading2"/>
      </w:pPr>
      <w:r/>
      <w:r>
        <w:rPr>
          <w:rFonts w:ascii="Malgun Gothic" w:hAnsi="Malgun Gothic" w:eastAsia="Malgun Gothic"/>
        </w:rPr>
        <w:t>3 · 힘뇌장 포함 이유 — 설계 근거(Design Rationale)</w:t>
      </w:r>
    </w:p>
    <w:p>
      <w:r>
        <w:rPr>
          <w:rFonts w:ascii="Malgun Gothic" w:hAnsi="Malgun Gothic" w:eastAsia="Malgun Gothic"/>
        </w:rPr>
        <w:t>힘뇌장에서 커큐민의 자리는 계 전체에 항염 환경을 까는 보조 원료다. 근거는 세 갈래로 정리된다.</w:t>
      </w:r>
    </w:p>
    <w:p>
      <w:r>
        <w:rPr>
          <w:rFonts w:ascii="Malgun Gothic" w:hAnsi="Malgun Gothic" w:eastAsia="Malgun Gothic"/>
        </w:rPr>
        <w:t>먼저, 커큐민은 신경염증과 장-뇌축(gut-brain axis, 腸-腦軸) 염증을 겨냥하는 항염 원료다. 커큐민의 항염·항산화 특성이 신경퇴행성 질환과 우울의 병태와 관련된다는 개관[1], 성인에서 커큐민/강황 보충의 항산화·항염 효과를 GRADE로 평가한 용량-반응 메타분석[26]은, 커큐민이 염증 신호를 낮추는 방향으로 작용할 가능성을 보고한다. 특히 커큐민이 장-뇌축을 조절하여 신경염증과 대사 이상에 관여할 가능성을 정리한 최근 종설[34]은, 커큐민의 자리가 힘뇌장의 장-뇌축 철학(제3장)과 곧바로 이어짐을 보여준다.</w:t>
      </w:r>
    </w:p>
    <w:p>
      <w:r>
        <w:rPr>
          <w:rFonts w:ascii="Malgun Gothic" w:hAnsi="Malgun Gothic" w:eastAsia="Malgun Gothic"/>
        </w:rPr>
        <w:t>다음으로, 커큐민은 "배경 환경"을 까는 원료이지 단독으로 주작용을 내는 원료가 아니다. 힘뇌장의 다른 축들(보·연결·평정)이 저마다의 표적을 겨눈다면, 커큐민은 그 축들이 작동할 장-뇌 환경의 염증 배경을 낮추는 쪽이다. 이렇게 보면 커큐민은 "만능 치료제"가 아니라 "환경을 조성하는 보조 원료"로 정확히 자리매김한다.</w:t>
      </w:r>
    </w:p>
    <w:p>
      <w:r>
        <w:rPr>
          <w:rFonts w:ascii="Malgun Gothic" w:hAnsi="Malgun Gothic" w:eastAsia="Malgun Gothic"/>
        </w:rPr>
        <w:t>마지막으로, 커큐민의 설계는 생체이용률의 한계를 처음부터 전제로 깔고 간다. 커큐민은 경구 흡수가 낮으므로[6], 그 활용은 제형(피페린 병용·인지질 복합·나노 제형 등)과 조건에 크게 의존한다[16][25]. 힘뇌장에서 커큐민을 논하면서 이 한계를 빼놓는 것은 정직하지 않다. 본 장은 커큐민의 항염 잠재력과 흡수의 제약을 나란히 전제한다.</w:t>
      </w:r>
    </w:p>
    <w:p>
      <w:r>
        <w:rPr>
          <w:rFonts w:ascii="Malgun Gothic" w:hAnsi="Malgun Gothic" w:eastAsia="Malgun Gothic"/>
        </w:rPr>
        <w:t>정리하면 힘뇌장에서 커큐민의 존재 이유는 신경염증과 장-뇌축 염증이라는 배경 불씨를 낮춰, 다른 축들이 작동할 장-뇌 환경을 까는 데 있다. 단, 그 효과는 생체이용률과 제형에 의존하며, 본 장은 이를 과장 없이 서술한다.</w:t>
      </w:r>
    </w:p>
    <w:p>
      <w:pPr>
        <w:pBdr>
          <w:bottom w:val="single" w:sz="6" w:space="1" w:color="999999"/>
        </w:pBdr>
      </w:pPr>
    </w:p>
    <w:p>
      <w:pPr>
        <w:pStyle w:val="Heading2"/>
      </w:pPr>
      <w:r/>
      <w:r>
        <w:rPr>
          <w:rFonts w:ascii="Malgun Gothic" w:hAnsi="Malgun Gothic" w:eastAsia="Malgun Gothic"/>
        </w:rPr>
        <w:t>4 · 전통의학적 의미 — 행기해울(行氣解鬱)과 항염의 은유</w:t>
      </w:r>
    </w:p>
    <w:p>
      <w:pPr>
        <w:pStyle w:val="Heading3"/>
      </w:pPr>
      <w:r/>
      <w:r>
        <w:rPr>
          <w:rFonts w:ascii="Malgun Gothic" w:hAnsi="Malgun Gothic" w:eastAsia="Malgun Gothic"/>
        </w:rPr>
        <w:t>4.1 강황·울금의 기미(氣味)·귀경(歸經)</w:t>
      </w:r>
    </w:p>
    <w:p>
      <w:r>
        <w:rPr>
          <w:rFonts w:ascii="Malgun Gothic" w:hAnsi="Malgun Gothic" w:eastAsia="Malgun Gothic"/>
        </w:rPr>
        <w:t xml:space="preserve">전통 본초학에서 강황은 맛이 맵고 쓰며(辛苦) 성질이 따뜻하고(溫), 간(肝)·비(脾)에 귀경한다고 보았다. 울금은 맛이 맵고 쓰며 성질이 서늘하다(寒)고 하여, 같은 </w:t>
      </w:r>
      <w:r>
        <w:rPr>
          <w:rFonts w:ascii="Malgun Gothic" w:hAnsi="Malgun Gothic" w:eastAsia="Malgun Gothic"/>
          <w:i/>
        </w:rPr>
        <w:t>Curcuma</w:t>
      </w:r>
      <w:r>
        <w:rPr>
          <w:rFonts w:ascii="Malgun Gothic" w:hAnsi="Malgun Gothic" w:eastAsia="Malgun Gothic"/>
        </w:rPr>
        <w:t xml:space="preserve"> 속이라도 부위와 약성을 갈랐다. 두 약재 모두 행기(行氣, 기를 돌림)·해울(解鬱, 뭉친 것을 풀음)·활혈(活血, 혈을 돌림)의 효능으로 분류되어, 기혈이 막혀 뭉친 병태에 쓰였다.</w:t>
      </w:r>
    </w:p>
    <w:p>
      <w:pPr>
        <w:pStyle w:val="Heading3"/>
      </w:pPr>
      <w:r/>
      <w:r>
        <w:rPr>
          <w:rFonts w:ascii="Malgun Gothic" w:hAnsi="Malgun Gothic" w:eastAsia="Malgun Gothic"/>
        </w:rPr>
        <w:t>4.2 "울(鬱)을 푼다" — 뭉침과 염증의 은유</w:t>
      </w:r>
    </w:p>
    <w:p>
      <w:r>
        <w:rPr>
          <w:rFonts w:ascii="Malgun Gothic" w:hAnsi="Malgun Gothic" w:eastAsia="Malgun Gothic"/>
        </w:rPr>
        <w:t>울금의 이름 자체가 "울(鬱)", 곧 뭉치고 막힌 것을 다스린다는 뜻을 담는다. 흥미롭게도 현대 과학에서 만성 염증은 조직이 "뭉치고 막힌" 병리 상태로 이해되며, 커큐민은 그 염증 신호(NF-κB 등)를 낮추는 쪽으로 작용한다[1]. "울체(鬱滯)를 푼다"는 전통 관점과 "염증을 가라앉힌다"는 현대적 이해가 은유적으로 공명하는 대목이다. 물론 이는 유비일 뿐 확정적 주장은 아니다.</w:t>
      </w:r>
    </w:p>
    <w:p>
      <w:pPr>
        <w:pStyle w:val="Heading3"/>
      </w:pPr>
      <w:r/>
      <w:r>
        <w:rPr>
          <w:rFonts w:ascii="Malgun Gothic" w:hAnsi="Malgun Gothic" w:eastAsia="Malgun Gothic"/>
        </w:rPr>
        <w:t>4.3 "정신울증(情志鬱證)"과 기분</w:t>
      </w:r>
    </w:p>
    <w:p>
      <w:r>
        <w:rPr>
          <w:rFonts w:ascii="Malgun Gothic" w:hAnsi="Malgun Gothic" w:eastAsia="Malgun Gothic"/>
        </w:rPr>
        <w:t>전통 의학은 기(氣)의 울체가 정서(情志)의 울증 — 오늘날의 우울과 겹치는 상태 — 을 낳는다고 보아, 해울(解鬱) 약재를 정서 병태에 썼다. 커큐민의 항우울 관련 가능성을 검토한 연구들[2][14]이 있다는 점은, 이 "해울과 기분"의 전통 관점과 은유적으로 이어진다. 다만 이 역시 유비이며, 커큐민을 항우울제로 규정하는 것은 아니다.</w:t>
      </w:r>
    </w:p>
    <w:p>
      <w:pPr>
        <w:pStyle w:val="IntenseQuote"/>
      </w:pPr>
      <w:r/>
      <w:r>
        <w:rPr>
          <w:rFonts w:ascii="Malgun Gothic" w:hAnsi="Malgun Gothic" w:eastAsia="Malgun Gothic"/>
          <w:b/>
        </w:rPr>
        <w:t>근거 수준 표현 주석.</w:t>
      </w:r>
      <w:r>
        <w:rPr>
          <w:rFonts w:ascii="Malgun Gothic" w:hAnsi="Malgun Gothic" w:eastAsia="Malgun Gothic"/>
        </w:rPr>
        <w:t xml:space="preserve"> 위의 전통-현대 대응은 모두 유비이자 해석이며, 확정적 효능 주장으로 확대하지 않는다.</w:t>
      </w:r>
    </w:p>
    <w:p>
      <w:pPr>
        <w:pBdr>
          <w:bottom w:val="single" w:sz="6" w:space="1" w:color="999999"/>
        </w:pBdr>
      </w:pPr>
    </w:p>
    <w:p>
      <w:pPr>
        <w:pStyle w:val="Heading2"/>
      </w:pPr>
      <w:r/>
      <w:r>
        <w:rPr>
          <w:rFonts w:ascii="Malgun Gothic" w:hAnsi="Malgun Gothic" w:eastAsia="Malgun Gothic"/>
        </w:rPr>
        <w:t>5 · 현대 약리 기전 — 항염·항산화와 생체이용률의 역설</w:t>
      </w:r>
    </w:p>
    <w:p>
      <w:r>
        <w:rPr>
          <w:rFonts w:ascii="Malgun Gothic" w:hAnsi="Malgun Gothic" w:eastAsia="Malgun Gothic"/>
        </w:rPr>
        <w:t>커큐민의 약리는 결국 하나의 주제로 모인다. 염증과 산화 스트레스를 아래로 눌러 내리는 것이다. 그러나 그 이야기는 생체이용률의 역설을 빼놓고는 끝나지 않는다. 본 절의 인용은 확립된 peer-review 저널에 한한다.</w:t>
      </w:r>
    </w:p>
    <w:p>
      <w:pPr>
        <w:pStyle w:val="Heading3"/>
      </w:pPr>
      <w:r/>
      <w:r>
        <w:rPr>
          <w:rFonts w:ascii="Malgun Gothic" w:hAnsi="Malgun Gothic" w:eastAsia="Malgun Gothic"/>
        </w:rPr>
        <w:t>5.1 항염·항산화 신호 — NF-κB와 Nrf2</w:t>
      </w:r>
    </w:p>
    <w:p>
      <w:r>
        <w:rPr>
          <w:rFonts w:ascii="Malgun Gothic" w:hAnsi="Malgun Gothic" w:eastAsia="Malgun Gothic"/>
        </w:rPr>
        <w:t>커큐민의 분자 약리는 두 축으로 정리된다. 하나는 염증의 중심 전사인자인 NF-κB 경로를 하향 조절해 전(前)염증성 사이토카인(TNF-α·IL-6 등) 생성을 낮추는 것이고, 다른 하나는 항산화 방어의 master switch인 Nrf2 경로를 켜서 산화 스트레스를 완충하는 것이다. 커큐민의 항염·항산화 특성을 신경퇴행·우울 맥락에서 정리한 개관[1], 신경퇴행·노화·산화/질화 스트레스 모델에서 커큐민의 항산화 효과를 종합한 리뷰[7]가 이 두 축의 중심성을 보여준다. 성인 대상 RCT를 GRADE로 종합한 용량-반응 메타분석[26]은 커큐민/강황 보충이 항산화·항염 지표와 관련됨을 보고한다.</w:t>
      </w:r>
    </w:p>
    <w:p>
      <w:pPr>
        <w:pStyle w:val="Heading3"/>
      </w:pPr>
      <w:r/>
      <w:r>
        <w:rPr>
          <w:rFonts w:ascii="Malgun Gothic" w:hAnsi="Malgun Gothic" w:eastAsia="Malgun Gothic"/>
        </w:rPr>
        <w:t>5.2 신경염증 — 미세아교세포와 별아교세포</w:t>
      </w:r>
    </w:p>
    <w:p>
      <w:r>
        <w:rPr>
          <w:rFonts w:ascii="Malgun Gothic" w:hAnsi="Malgun Gothic" w:eastAsia="Malgun Gothic"/>
        </w:rPr>
        <w:t>커큐민 신경약리의 초점은 신경염증이다. 알츠하이머병 맥락에서 커큐민으로 신경염증을 다루기 위한 약리학적 고려를 정리한 리뷰[23], 노화·신경염증에서 변형 커큐민 제제가 아교세포(glia) 형태에 미치는 영향을 검토한 연구[19], 흔한 신경퇴행 조건에서 커큐민이 별아교세포에 미치는 영향을 정리한 리뷰[24]는, 커큐민이 과활성화된 미세아교세포·별아교세포의 염증 반응을 다스릴 잠재력을 보여준다. 여기서 한 걸음 더 들어가, 커큐민이 PTPRZ1 활성과 RNA m6A 변형을 매개로 미세아교세포의 신경염증 반응을 조절한다는 연구[37], 알츠하이머병에서 커큐민의 신경보호·항염 전략을 정리한 리뷰[29]가 이 기전의 세부를 채운다.</w:t>
      </w:r>
    </w:p>
    <w:p>
      <w:pPr>
        <w:pStyle w:val="Heading3"/>
      </w:pPr>
      <w:r/>
      <w:r>
        <w:rPr>
          <w:rFonts w:ascii="Malgun Gothic" w:hAnsi="Malgun Gothic" w:eastAsia="Malgun Gothic"/>
        </w:rPr>
        <w:t>5.3 생체이용률의 역설 — 왜 "먹어도 잘 안 듣는가"</w:t>
      </w:r>
    </w:p>
    <w:p>
      <w:r>
        <w:rPr>
          <w:rFonts w:ascii="Malgun Gothic" w:hAnsi="Malgun Gothic" w:eastAsia="Malgun Gothic"/>
        </w:rPr>
        <w:t>커큐민 약리의 핵심 난제는 생체이용률이다. 커큐민은 시험관에서는 강력한 작용을 보이지만, 입으로 먹으면 사정이 달라진다. 물에 잘 녹지 않고, 장에서 흡수가 낮으며, 간과 장에서 빠르게 대사되어 배출되는 탓에 혈중 활성 농도가 매우 낮다. 커큐민의 생체이용률 문제와 위장관 국소 작용의 함의를 정리한 종설[6], 커큐민의 건강 효과와 생체이용률 개선 방법을 정리한 리뷰[16]가 이 역설을 정면으로 다룬다. 이를 넘어서려는 전략 — 피페린(후추 추출물) 병용, 인지질 복합체(phytosome), 나노 제형 등 — 과 그 대사·미생물 조절을 정리한 연구들[25][27], 알츠하이머병에서 커큐민 나노제형·변형 제제의 활용을 검토한 리뷰[9][27]은, 커큐민의 현대적 활용이 사실상 "제형의 과학"임을 보여준다. 바로 이 생체이용률 의존성이 뒤에서 다룰 임상 근거의 이질성(§8)을 낳는 근본 배경이다.</w:t>
      </w:r>
    </w:p>
    <w:p>
      <w:pPr>
        <w:pStyle w:val="IntenseQuote"/>
      </w:pPr>
      <w:r/>
      <w:r>
        <w:rPr>
          <w:rFonts w:ascii="Malgun Gothic" w:hAnsi="Malgun Gothic" w:eastAsia="Malgun Gothic"/>
          <w:b/>
        </w:rPr>
        <w:t>범분석간섭(PAINS) 주석.</w:t>
      </w:r>
      <w:r>
        <w:rPr>
          <w:rFonts w:ascii="Malgun Gothic" w:hAnsi="Malgun Gothic" w:eastAsia="Malgun Gothic"/>
        </w:rPr>
        <w:t xml:space="preserve"> 커큐민은 여러 시험관 분석에서 비특이적 신호를 내는 화합물(pan-assay interference)로도 알려져 있어, 일부 시험관 결과는 실제 약효가 아닐 수 있다는 비판이 있다. 본 장은 이 점을 전제하여, 시험관 기전보다 </w:t>
      </w:r>
      <w:r>
        <w:rPr>
          <w:rFonts w:ascii="Malgun Gothic" w:hAnsi="Malgun Gothic" w:eastAsia="Malgun Gothic"/>
          <w:b/>
        </w:rPr>
        <w:t>인체 임상 근거(§8)</w:t>
      </w:r>
      <w:r>
        <w:rPr>
          <w:rFonts w:ascii="Malgun Gothic" w:hAnsi="Malgun Gothic" w:eastAsia="Malgun Gothic"/>
        </w:rPr>
        <w:t xml:space="preserve"> 에 무게를 둔다.</w:t>
      </w:r>
    </w:p>
    <w:p>
      <w:pPr>
        <w:pBdr>
          <w:bottom w:val="single" w:sz="6" w:space="1" w:color="999999"/>
        </w:pBdr>
      </w:pPr>
    </w:p>
    <w:p>
      <w:pPr>
        <w:pStyle w:val="Heading2"/>
      </w:pPr>
      <w:r/>
      <w:r>
        <w:rPr>
          <w:rFonts w:ascii="Malgun Gothic" w:hAnsi="Malgun Gothic" w:eastAsia="Malgun Gothic"/>
        </w:rPr>
        <w:t>6 · 장-뇌축(Gut-Brain Axis) 관점 · Cryan 2019 매핑</w:t>
      </w:r>
    </w:p>
    <w:p>
      <w:pPr>
        <w:pStyle w:val="Heading3"/>
      </w:pPr>
      <w:r/>
      <w:r>
        <w:rPr>
          <w:rFonts w:ascii="Malgun Gothic" w:hAnsi="Malgun Gothic" w:eastAsia="Malgun Gothic"/>
        </w:rPr>
        <w:t>6.1 Cryan 2019 프레임워크와 커큐민</w:t>
      </w:r>
    </w:p>
    <w:p>
      <w:r>
        <w:rPr>
          <w:rFonts w:ascii="Malgun Gothic" w:hAnsi="Malgun Gothic" w:eastAsia="Malgun Gothic"/>
        </w:rPr>
        <w:t xml:space="preserve">제3장에서 상술한 Cryan 등(2019)의 리뷰 </w:t>
      </w:r>
      <w:r>
        <w:rPr>
          <w:rFonts w:ascii="Malgun Gothic" w:hAnsi="Malgun Gothic" w:eastAsia="Malgun Gothic"/>
          <w:i/>
        </w:rPr>
        <w:t>The Microbiota-Gut-Brain Axis</w:t>
      </w:r>
      <w:r>
        <w:rPr>
          <w:rFonts w:ascii="Malgun Gothic" w:hAnsi="Malgun Gothic" w:eastAsia="Malgun Gothic"/>
        </w:rPr>
        <w:t>(</w:t>
      </w:r>
      <w:r>
        <w:rPr>
          <w:rFonts w:ascii="Malgun Gothic" w:hAnsi="Malgun Gothic" w:eastAsia="Malgun Gothic"/>
          <w:i/>
        </w:rPr>
        <w:t>Physiological Reviews</w:t>
      </w:r>
      <w:r>
        <w:rPr>
          <w:rFonts w:ascii="Malgun Gothic" w:hAnsi="Malgun Gothic" w:eastAsia="Malgun Gothic"/>
        </w:rPr>
        <w:t xml:space="preserve"> 99(4):1877–2013)는 장-뇌 소통의 여러 경로를 체계화했으며, 염증과 우울(주요우울장애, MDD)을 장-뇌축의 핵심 접점으로 다룬다(리뷰 본문 p.1947 부근의 염증·기분 논의). 이 틀 안에서 커큐민은 두 지점에 걸친다. 하나는 염증 경로이고 다른 하나는 미생물총-대사 경로다. 커큐민이 전신·신경 염증을 낮추는 동시에, 낮은 흡수 탓에 오히려 장에 오래 머물며 장내미생물총과 양방향으로 주고받기 때문이다.</w:t>
      </w:r>
    </w:p>
    <w:p>
      <w:pPr>
        <w:pStyle w:val="Heading3"/>
      </w:pPr>
      <w:r/>
      <w:r>
        <w:rPr>
          <w:rFonts w:ascii="Malgun Gothic" w:hAnsi="Malgun Gothic" w:eastAsia="Malgun Gothic"/>
        </w:rPr>
        <w:t>6.2 커큐민-미생물총 양방향 상호작용</w:t>
      </w:r>
    </w:p>
    <w:p>
      <w:r>
        <w:rPr>
          <w:rFonts w:ascii="Malgun Gothic" w:hAnsi="Malgun Gothic" w:eastAsia="Malgun Gothic"/>
        </w:rPr>
        <w:t>커큐민의 낮은 생체이용률은 역설적으로 장-뇌축에서 중요한 함의를 갖는다. 흡수되지 못한 커큐민이 장에 남아 미생물총과 상호작용하는 것이다. 식이 커큐민과 장내미생물총의 양방향 상호작용을 정리한 종설[10], 커큐민과 장내미생물총의 상호 이중 작용을 정리한 리뷰[13], 혈당 조절에 초점을 둔 커큐민-장내미생물총 개관[32]은, 커큐민이 미생물총을 조절하고 미생물총이 다시 커큐민을 대사하는 되먹임을 보여준다. 커큐민 나노전달체의 생체이용률·대사·미생물 조절을 정리한 연구[25]도 이 축을 뒷받침한다.</w:t>
      </w:r>
    </w:p>
    <w:p>
      <w:pPr>
        <w:pStyle w:val="Heading3"/>
      </w:pPr>
      <w:r/>
      <w:r>
        <w:rPr>
          <w:rFonts w:ascii="Malgun Gothic" w:hAnsi="Malgun Gothic" w:eastAsia="Malgun Gothic"/>
        </w:rPr>
        <w:t>6.3 장 염증과 장벽</w:t>
      </w:r>
    </w:p>
    <w:p>
      <w:r>
        <w:rPr>
          <w:rFonts w:ascii="Malgun Gothic" w:hAnsi="Malgun Gothic" w:eastAsia="Malgun Gothic"/>
        </w:rPr>
        <w:t>커큐민은 장 자체의 염증에도 관여한다. 장의 염증성 질환에서 커큐민의 분자적 보호 기전을 정리한 리뷰[8]는, 커큐민이 장벽과 장 염증에 작용할 잠재력을 보여준다. 이는 장벽 무결성을 다룬 제12장(L-글루타민)과 이어지며, "장에서부터 염증을 다스린다"는 관점을 공유한다.</w:t>
      </w:r>
    </w:p>
    <w:p>
      <w:pPr>
        <w:pStyle w:val="Heading3"/>
      </w:pPr>
      <w:r/>
      <w:r>
        <w:rPr>
          <w:rFonts w:ascii="Malgun Gothic" w:hAnsi="Malgun Gothic" w:eastAsia="Malgun Gothic"/>
        </w:rPr>
        <w:t>6.4 장-뇌 염증축과 커큐민 — 종합</w:t>
      </w:r>
    </w:p>
    <w:p>
      <w:r>
        <w:rPr>
          <w:rFonts w:ascii="Malgun Gothic" w:hAnsi="Malgun Gothic" w:eastAsia="Malgun Gothic"/>
        </w:rPr>
        <w:t>커큐민이 장-뇌축을 조절하여 신경염증과 대사 이상에 관여할 가능성을 정리한 종설[34]은, "커큐민 → 미생물총·장벽 → 신경염증 → 기분·인지"라는 장-뇌 염증축의 통합 그림을 제시한 대표 문헌이다. 파킨슨병 마우스 모델에서 커큐민이 장내미생물총·대사체를 재구성하여 운동 결함과 신경염증을 완화했다는 연구[17]는, 이 축의 구체적 분자 연결을 보여준다.</w:t>
      </w:r>
    </w:p>
    <w:p>
      <w:pPr>
        <w:pStyle w:val="Heading3"/>
      </w:pPr>
      <w:r/>
      <w:r>
        <w:rPr>
          <w:rFonts w:ascii="Malgun Gothic" w:hAnsi="Malgun Gothic" w:eastAsia="Malgun Gothic"/>
        </w:rPr>
        <w:t>6.5 매핑 종합</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Cryan 2019 관련 축</w:t>
            </w:r>
          </w:p>
        </w:tc>
        <w:tc>
          <w:tcPr>
            <w:tcW w:type="dxa" w:w="2880"/>
          </w:tcPr>
          <w:p>
            <w:r>
              <w:rPr>
                <w:rFonts w:ascii="Malgun Gothic" w:hAnsi="Malgun Gothic" w:eastAsia="Malgun Gothic"/>
                <w:b/>
              </w:rPr>
              <w:t>커큐민 관련 근거</w:t>
            </w:r>
          </w:p>
        </w:tc>
        <w:tc>
          <w:tcPr>
            <w:tcW w:type="dxa" w:w="2880"/>
          </w:tcPr>
          <w:p>
            <w:r>
              <w:rPr>
                <w:rFonts w:ascii="Malgun Gothic" w:hAnsi="Malgun Gothic" w:eastAsia="Malgun Gothic"/>
                <w:b/>
              </w:rPr>
              <w:t>대표 인용</w:t>
            </w:r>
          </w:p>
        </w:tc>
      </w:tr>
      <w:tr>
        <w:tc>
          <w:tcPr>
            <w:tcW w:type="dxa" w:w="2880"/>
          </w:tcPr>
          <w:p>
            <w:r>
              <w:rPr>
                <w:rFonts w:ascii="Malgun Gothic" w:hAnsi="Malgun Gothic" w:eastAsia="Malgun Gothic"/>
              </w:rPr>
              <w:t>염증 경로(MDD·신경염증)</w:t>
            </w:r>
          </w:p>
        </w:tc>
        <w:tc>
          <w:tcPr>
            <w:tcW w:type="dxa" w:w="2880"/>
          </w:tcPr>
          <w:p>
            <w:r>
              <w:rPr>
                <w:rFonts w:ascii="Malgun Gothic" w:hAnsi="Malgun Gothic" w:eastAsia="Malgun Gothic"/>
              </w:rPr>
              <w:t>항염·신경염증 조절</w:t>
            </w:r>
          </w:p>
        </w:tc>
        <w:tc>
          <w:tcPr>
            <w:tcW w:type="dxa" w:w="2880"/>
          </w:tcPr>
          <w:p>
            <w:r>
              <w:rPr>
                <w:rFonts w:ascii="Malgun Gothic" w:hAnsi="Malgun Gothic" w:eastAsia="Malgun Gothic"/>
              </w:rPr>
              <w:t>[1][23][34]</w:t>
            </w:r>
          </w:p>
        </w:tc>
      </w:tr>
      <w:tr>
        <w:tc>
          <w:tcPr>
            <w:tcW w:type="dxa" w:w="2880"/>
          </w:tcPr>
          <w:p>
            <w:r>
              <w:rPr>
                <w:rFonts w:ascii="Malgun Gothic" w:hAnsi="Malgun Gothic" w:eastAsia="Malgun Gothic"/>
              </w:rPr>
              <w:t>미생물총-대사 경로</w:t>
            </w:r>
          </w:p>
        </w:tc>
        <w:tc>
          <w:tcPr>
            <w:tcW w:type="dxa" w:w="2880"/>
          </w:tcPr>
          <w:p>
            <w:r>
              <w:rPr>
                <w:rFonts w:ascii="Malgun Gothic" w:hAnsi="Malgun Gothic" w:eastAsia="Malgun Gothic"/>
              </w:rPr>
              <w:t>커큐민-미생물총 양방향</w:t>
            </w:r>
          </w:p>
        </w:tc>
        <w:tc>
          <w:tcPr>
            <w:tcW w:type="dxa" w:w="2880"/>
          </w:tcPr>
          <w:p>
            <w:r>
              <w:rPr>
                <w:rFonts w:ascii="Malgun Gothic" w:hAnsi="Malgun Gothic" w:eastAsia="Malgun Gothic"/>
              </w:rPr>
              <w:t>[10][13][32]</w:t>
            </w:r>
          </w:p>
        </w:tc>
      </w:tr>
      <w:tr>
        <w:tc>
          <w:tcPr>
            <w:tcW w:type="dxa" w:w="2880"/>
          </w:tcPr>
          <w:p>
            <w:r>
              <w:rPr>
                <w:rFonts w:ascii="Malgun Gothic" w:hAnsi="Malgun Gothic" w:eastAsia="Malgun Gothic"/>
              </w:rPr>
              <w:t>장벽·장 염증</w:t>
            </w:r>
          </w:p>
        </w:tc>
        <w:tc>
          <w:tcPr>
            <w:tcW w:type="dxa" w:w="2880"/>
          </w:tcPr>
          <w:p>
            <w:r>
              <w:rPr>
                <w:rFonts w:ascii="Malgun Gothic" w:hAnsi="Malgun Gothic" w:eastAsia="Malgun Gothic"/>
              </w:rPr>
              <w:t>장 염증성 질환 보호 기전</w:t>
            </w:r>
          </w:p>
        </w:tc>
        <w:tc>
          <w:tcPr>
            <w:tcW w:type="dxa" w:w="2880"/>
          </w:tcPr>
          <w:p>
            <w:r>
              <w:rPr>
                <w:rFonts w:ascii="Malgun Gothic" w:hAnsi="Malgun Gothic" w:eastAsia="Malgun Gothic"/>
              </w:rPr>
              <w:t>[8]</w:t>
            </w:r>
          </w:p>
        </w:tc>
      </w:tr>
      <w:tr>
        <w:tc>
          <w:tcPr>
            <w:tcW w:type="dxa" w:w="2880"/>
          </w:tcPr>
          <w:p>
            <w:r>
              <w:rPr>
                <w:rFonts w:ascii="Malgun Gothic" w:hAnsi="Malgun Gothic" w:eastAsia="Malgun Gothic"/>
              </w:rPr>
              <w:t>장-뇌 통합(동물)</w:t>
            </w:r>
          </w:p>
        </w:tc>
        <w:tc>
          <w:tcPr>
            <w:tcW w:type="dxa" w:w="2880"/>
          </w:tcPr>
          <w:p>
            <w:r>
              <w:rPr>
                <w:rFonts w:ascii="Malgun Gothic" w:hAnsi="Malgun Gothic" w:eastAsia="Malgun Gothic"/>
              </w:rPr>
              <w:t>미생물총 재구성·신경염증 완화</w:t>
            </w:r>
          </w:p>
        </w:tc>
        <w:tc>
          <w:tcPr>
            <w:tcW w:type="dxa" w:w="2880"/>
          </w:tcPr>
          <w:p>
            <w:r>
              <w:rPr>
                <w:rFonts w:ascii="Malgun Gothic" w:hAnsi="Malgun Gothic" w:eastAsia="Malgun Gothic"/>
              </w:rPr>
              <w:t>[17]</w:t>
            </w:r>
          </w:p>
        </w:tc>
      </w:tr>
    </w:tbl>
    <w:p>
      <w:r>
        <w:rPr>
          <w:rFonts w:ascii="Malgun Gothic" w:hAnsi="Malgun Gothic" w:eastAsia="Malgun Gothic"/>
        </w:rPr>
        <w:t>커큐민은 "낮은 흡수 탓에 오히려 장에 머무는" 역설을 통해, 미생물총과 염증을 매개로 장-뇌축에 참여한다.</w:t>
      </w:r>
    </w:p>
    <w:p>
      <w:pPr>
        <w:pBdr>
          <w:bottom w:val="single" w:sz="6" w:space="1" w:color="999999"/>
        </w:pBdr>
      </w:pPr>
    </w:p>
    <w:p>
      <w:pPr>
        <w:pStyle w:val="Heading2"/>
      </w:pPr>
      <w:r/>
      <w:r>
        <w:rPr>
          <w:rFonts w:ascii="Malgun Gothic" w:hAnsi="Malgun Gothic" w:eastAsia="Malgun Gothic"/>
        </w:rPr>
        <w:t>7 · 동물실험 — 신경염증과 미생물총의 근거</w:t>
      </w:r>
    </w:p>
    <w:p>
      <w:r>
        <w:rPr>
          <w:rFonts w:ascii="Malgun Gothic" w:hAnsi="Malgun Gothic" w:eastAsia="Malgun Gothic"/>
        </w:rPr>
        <w:t>동물 연구는 커큐민의 항신경염증·미생물총 조절 작용을 보여준다. 본 절의 인용은 모두 PubMed 등재 연구다.</w:t>
      </w:r>
    </w:p>
    <w:p>
      <w:pPr>
        <w:pStyle w:val="Heading3"/>
      </w:pPr>
      <w:r/>
      <w:r>
        <w:rPr>
          <w:rFonts w:ascii="Malgun Gothic" w:hAnsi="Malgun Gothic" w:eastAsia="Malgun Gothic"/>
        </w:rPr>
        <w:t>7.1 신경염증·아교세포</w:t>
      </w:r>
    </w:p>
    <w:p>
      <w:r>
        <w:rPr>
          <w:rFonts w:ascii="Malgun Gothic" w:hAnsi="Malgun Gothic" w:eastAsia="Malgun Gothic"/>
        </w:rPr>
        <w:t>파킨슨병 마우스 모델에서 커큐민이 장내미생물총과 대사체를 재구성하여 운동 결함과 신경염증을 완화했다는 연구[17]는, 커큐민의 항신경염증 작용을 장-뇌 축과 함께 보여준다. 미세아교세포에서 커큐민이 PTPRZ1·RNA m6A 변형을 매개로 신경염증 반응을 조절한다는 연구[37], 노화·신경염증에서 변형 커큐민 제제가 아교세포 형태에 미치는 영향을 검토한 연구[19]는, 커큐민이 신경염증의 세포적 기반에 작용함을 보여준다.</w:t>
      </w:r>
    </w:p>
    <w:p>
      <w:pPr>
        <w:pStyle w:val="Heading3"/>
      </w:pPr>
      <w:r/>
      <w:r>
        <w:rPr>
          <w:rFonts w:ascii="Malgun Gothic" w:hAnsi="Malgun Gothic" w:eastAsia="Malgun Gothic"/>
        </w:rPr>
        <w:t>7.2 인지·산화 스트레스</w:t>
      </w:r>
    </w:p>
    <w:p>
      <w:r>
        <w:rPr>
          <w:rFonts w:ascii="Malgun Gothic" w:hAnsi="Malgun Gothic" w:eastAsia="Malgun Gothic"/>
        </w:rPr>
        <w:t>치매 동물 모델에서 커큐민이 산화 스트레스와 인지 결과에 미치는 영향을 체계적으로 종합한 문헌고찰[36]은, 동물 수준에서 커큐민의 항산화·인지 관련 근거를 정리한다. 신경퇴행·노화·산화/질화 스트레스 모델에서 커큐민의 항산화 효과를 종합한 리뷰[7]도 이 맥락을 뒷받침한다.</w:t>
      </w:r>
    </w:p>
    <w:p>
      <w:pPr>
        <w:pStyle w:val="Heading3"/>
      </w:pPr>
      <w:r/>
      <w:r>
        <w:rPr>
          <w:rFonts w:ascii="Malgun Gothic" w:hAnsi="Malgun Gothic" w:eastAsia="Malgun Gothic"/>
        </w:rPr>
        <w:t>7.3 동물 근거의 위상</w:t>
      </w:r>
    </w:p>
    <w:p>
      <w:r>
        <w:rPr>
          <w:rFonts w:ascii="Malgun Gothic" w:hAnsi="Malgun Gothic" w:eastAsia="Malgun Gothic"/>
        </w:rPr>
        <w:t>이들 동물 근거는 커큐민의 항신경염증·항산화 작용을 보여주지만, 대부분 질환·노화 모델이고, 동물 실험에서는 흔히 고용량이나 특수 제형을 쓴다. 사람에게서는 뒤에서 보듯 생체이용률 탓에 근거가 이질적이므로, 동물 근거는 기전적 배경을 대는 단계로 이해해야 한다.</w:t>
      </w:r>
    </w:p>
    <w:p>
      <w:pPr>
        <w:pBdr>
          <w:bottom w:val="single" w:sz="6" w:space="1" w:color="999999"/>
        </w:pBdr>
      </w:pPr>
    </w:p>
    <w:p>
      <w:pPr>
        <w:pStyle w:val="Heading2"/>
      </w:pPr>
      <w:r/>
      <w:r>
        <w:rPr>
          <w:rFonts w:ascii="Malgun Gothic" w:hAnsi="Malgun Gothic" w:eastAsia="Malgun Gothic"/>
        </w:rPr>
        <w:t>8 · 인체 임상 — 이질성과 제형 의존성의 정직한 지도 ★검증 최엄격</w:t>
      </w:r>
    </w:p>
    <w:p>
      <w:r>
        <w:rPr>
          <w:rFonts w:ascii="Malgun Gothic" w:hAnsi="Malgun Gothic" w:eastAsia="Malgun Gothic"/>
        </w:rPr>
        <w:t>커큐민의 인체 근거는 한 문장으로 요약된다. 이질적이며 제형에 의존한다. 항염·기분·인지 영역에서 관련성이 보고되기는 하나, 연구마다 제형·용량·대상이 달라 결과가 엇갈리고, 근거의 확실성은 대체로 낮거나 중간이다. 본 절은 이 여러 얼굴을 정직하게 펼친다.</w:t>
      </w:r>
    </w:p>
    <w:p>
      <w:pPr>
        <w:pStyle w:val="Heading3"/>
      </w:pPr>
      <w:r/>
      <w:r>
        <w:rPr>
          <w:rFonts w:ascii="Malgun Gothic" w:hAnsi="Malgun Gothic" w:eastAsia="Malgun Gothic"/>
        </w:rPr>
        <w:t>8.1 항염·항산화 — 비교적 반복된 신호</w:t>
      </w:r>
    </w:p>
    <w:p>
      <w:r>
        <w:rPr>
          <w:rFonts w:ascii="Malgun Gothic" w:hAnsi="Malgun Gothic" w:eastAsia="Malgun Gothic"/>
        </w:rPr>
        <w:t>염증 지표 쪽은 커큐민 근거가 그나마 반복되는 부분이다. 커큐민이 순환 IL-6 농도에 미치는 영향을 종합한 RCT 메타분석[4], 성인에서 항산화·항염 효과를 GRADE로 평가한 용량-반응 메타분석[26]은 커큐민 보충과 염증·산화 지표 개선의 관련성을 보고한다. 여기에 류마티스 관절염 여성에서 대사·염증·비만 지표를 본 RCT[18], 제2형 당뇨에서 고혈당·염증 완화를 정량 분석한 RCT 종합[31], 비만 제2형 당뇨에서 염증·호중구-림프구비(NLR)·항산화 상태를 본 RCT[39]가 대사-염증 맥락의 근거를 더한다.</w:t>
      </w:r>
    </w:p>
    <w:p>
      <w:pPr>
        <w:pStyle w:val="Heading3"/>
      </w:pPr>
      <w:r/>
      <w:r>
        <w:rPr>
          <w:rFonts w:ascii="Malgun Gothic" w:hAnsi="Malgun Gothic" w:eastAsia="Malgun Gothic"/>
        </w:rPr>
        <w:t>8.2 기분(우울) — 보조적 관련성, 그러나 이질적</w:t>
      </w:r>
    </w:p>
    <w:p>
      <w:r>
        <w:rPr>
          <w:rFonts w:ascii="Malgun Gothic" w:hAnsi="Malgun Gothic" w:eastAsia="Malgun Gothic"/>
        </w:rPr>
        <w:t>우울 영역은 커큐민 임상 연구가 활발한 곳이다. 커큐민을 잠재적 항우울 물질로 검토한 개관[2], 우울에서 커큐민의 임상 활용을 종합한 메타분석[5], 커큐민의 항우울 관련성을 종합한 메타분석[12], 작용 기전과 근거를 정리한 서술적 리뷰[14], 항우울 치료에서 커큐민의 기전·전임상/임상·과제를 정리한 개관[15]은 모두 커큐민과 기분 개선의 관련성을 검토했다. 최근에는 초산모의 산후 우울·불안에 대한 이중맹검 위약대조 RCT[35]도 관련성을 보고했다. 다만 이들 연구는 표본이 작고 제형·대상이 이질적이어서, 커큐민을 항우울제로 규정할 수는 없고 "보조적 관련성" 정도로 이해해야 한다.</w:t>
      </w:r>
    </w:p>
    <w:p>
      <w:pPr>
        <w:pStyle w:val="Heading3"/>
      </w:pPr>
      <w:r/>
      <w:r>
        <w:rPr>
          <w:rFonts w:ascii="Malgun Gothic" w:hAnsi="Malgun Gothic" w:eastAsia="Malgun Gothic"/>
        </w:rPr>
        <w:t>8.3 인지 — 제한적·조건적</w:t>
      </w:r>
    </w:p>
    <w:p>
      <w:r>
        <w:rPr>
          <w:rFonts w:ascii="Malgun Gothic" w:hAnsi="Malgun Gothic" w:eastAsia="Malgun Gothic"/>
        </w:rPr>
        <w:t>인지 영역의 근거는 제한적이며 대상에 따라 갈린다. 여러 인구집단에서 커큐민의 인지 기능 개입을 종합한 체계적 문헌고찰·메타분석[11], 알츠하이머병에서 커큐민과 변형 제형의 영향을 정리한 리뷰[9], 알츠하이머병에서 커큐민 나노제형의 활용을 검토한 리뷰[27]는, 인지 지원 가능성이 제형·대상에 따라 달라짐을 보여준다. 근거는 아직 예비적이다.</w:t>
      </w:r>
    </w:p>
    <w:p>
      <w:pPr>
        <w:pStyle w:val="Heading3"/>
      </w:pPr>
      <w:r/>
      <w:r>
        <w:rPr>
          <w:rFonts w:ascii="Malgun Gothic" w:hAnsi="Malgun Gothic" w:eastAsia="Malgun Gothic"/>
        </w:rPr>
        <w:t>8.4 소화기·장 — 강황의 오랜 쓰임</w:t>
      </w:r>
    </w:p>
    <w:p>
      <w:r>
        <w:rPr>
          <w:rFonts w:ascii="Malgun Gothic" w:hAnsi="Malgun Gothic" w:eastAsia="Malgun Gothic"/>
        </w:rPr>
        <w:t>장·소화기 영역은 강황의 전통적 쓰임과 곧장 이어진다. 궤양성 대장염에서 보조 커큐민 요법의 효능·안전성을 종합한 메타분석[20], 소화기 질환에서 강황의 효능·안전성을 종합한 체계적 문헌고찰[33]은, 커큐민의 낮은 흡수가 오히려 장 국소 작용에는 유리할 수 있음을 시사한다. 염증성 장질환 환자에서 커큐민+피페린 병용이 체성분에 미치는 영향을 본 RCT[38]도 이 맥락에 놓인다.</w:t>
      </w:r>
    </w:p>
    <w:p>
      <w:pPr>
        <w:pStyle w:val="Heading3"/>
      </w:pPr>
      <w:r/>
      <w:r>
        <w:rPr>
          <w:rFonts w:ascii="Malgun Gothic" w:hAnsi="Malgun Gothic" w:eastAsia="Malgun Gothic"/>
        </w:rPr>
        <w:t>8.5 항염의 "국제 시민" — 폭넓은 임상 근거와 그 한계</w:t>
      </w:r>
    </w:p>
    <w:p>
      <w:r>
        <w:rPr>
          <w:rFonts w:ascii="Malgun Gothic" w:hAnsi="Malgun Gothic" w:eastAsia="Malgun Gothic"/>
        </w:rPr>
        <w:t>커큐민의 임상 근거는 넓지만 얕다. 관절염에서 커큐민·강황 추출물의 효능·안전성을 종합한 메타분석[21], 10종 자가면역질환에서 31개 RCT를 종합한 메타분석[22]은 커큐민의 폭넓은 항염 활용을 보여준다. 그러나 이 폭을 결정적으로 저울질한 것은 103개 RCT를 종합한 대규모 체계적 문헌고찰·메타분석[30]이다. 이 연구는 커큐민이 여러 지표와 관련되기는 하나 근거의 질과 효과크기가 제한적임을 보여주어, "넓지만 얕은" 커큐민 근거의 실상을 정직하게 드러낸다. 생체이용률 개선 제형의 임상 근거로는, 건강인에서 리포솜 커큐민의 안전성·내약성·약동학을 본 연구[3], 간 지방증에서 커큐민+피페린 병용 RCT[28]가 있다.</w:t>
      </w:r>
    </w:p>
    <w:p>
      <w:pPr>
        <w:pStyle w:val="Heading3"/>
      </w:pPr>
      <w:r/>
      <w:r>
        <w:rPr>
          <w:rFonts w:ascii="Malgun Gothic" w:hAnsi="Malgun Gothic" w:eastAsia="Malgun Gothic"/>
        </w:rPr>
        <w:t>8.6 임상 근거의 종합적 판단</w:t>
      </w:r>
    </w:p>
    <w:p>
      <w:r>
        <w:rPr>
          <w:rFonts w:ascii="Malgun Gothic" w:hAnsi="Malgun Gothic" w:eastAsia="Malgun Gothic"/>
        </w:rPr>
        <w:t>임상 근거를 한데 모으면, 커큐민의 유용성은 이질적이며 제형에 의존한다. 염증 지표에서는 비교적 반복된 신호가, 기분·소화기에서는 보조적 관련성이 보고되나, 인지 근거는 예비적이고 전반적 근거의 질은 제한적이다[30]. 그래서 본 장은 커큐민을 "만능 항염·항우울제"로 그리지 않고, 신경염증과 장-뇌축 염증의 배경을 낮출 가능성이 보고되나 그 효과가 생체이용률과 제형에 크게 의존하는 항염 보조 원료로 정확히 규정한다. 힘뇌장에 대한 효능 주장은 하지 않는다.</w:t>
      </w:r>
    </w:p>
    <w:p>
      <w:pPr>
        <w:pBdr>
          <w:bottom w:val="single" w:sz="6" w:space="1" w:color="999999"/>
        </w:pBdr>
      </w:pPr>
    </w:p>
    <w:p>
      <w:pPr>
        <w:pStyle w:val="Heading2"/>
      </w:pPr>
      <w:r/>
      <w:r>
        <w:rPr>
          <w:rFonts w:ascii="Malgun Gothic" w:hAnsi="Malgun Gothic" w:eastAsia="Malgun Gothic"/>
        </w:rPr>
        <w:t>9 · 안전성 — 향신료로서의 오랜 이력과 주의점</w:t>
      </w:r>
    </w:p>
    <w:p>
      <w:r>
        <w:rPr>
          <w:rFonts w:ascii="Malgun Gothic" w:hAnsi="Malgun Gothic" w:eastAsia="Malgun Gothic"/>
        </w:rPr>
        <w:t>커큐민은 강황이라는 향신료로 수천 년간 섭취되어 온 이력을 가지며, 통상 식이·보충 범위에서 내약성이 대체로 양호하다. 다만 몇 가지 주의점이 있다.</w:t>
      </w:r>
    </w:p>
    <w:p>
      <w:pPr>
        <w:pStyle w:val="Heading3"/>
      </w:pPr>
      <w:r/>
      <w:r>
        <w:rPr>
          <w:rFonts w:ascii="Malgun Gothic" w:hAnsi="Malgun Gothic" w:eastAsia="Malgun Gothic"/>
        </w:rPr>
        <w:t>9.1 일반적 내약성</w:t>
      </w:r>
    </w:p>
    <w:p>
      <w:r>
        <w:rPr>
          <w:rFonts w:ascii="Malgun Gothic" w:hAnsi="Malgun Gothic" w:eastAsia="Malgun Gothic"/>
        </w:rPr>
        <w:t>건강인에서 리포솜 커큐민의 안전성·내약성·약동학을 검토한 연구[3], 103개 RCT를 종합한 대규모 메타분석[30]은 커큐민이 통상 용량에서 비교적 잘 내약됨을 보여준다. 소화기 질환에서 강황의 안전성을 종합한 체계적 문헌고찰[33], 궤양성 대장염 보조요법의 안전성을 검토한 연구[20], 관절염에서의 안전성을 검토한 메타분석[21]도 일반적 안전성 프로파일을 뒷받침한다. 가장 흔한 이상반응은 경미한 위장 불편이다.</w:t>
      </w:r>
    </w:p>
    <w:p>
      <w:pPr>
        <w:pStyle w:val="Heading3"/>
      </w:pPr>
      <w:r/>
      <w:r>
        <w:rPr>
          <w:rFonts w:ascii="Malgun Gothic" w:hAnsi="Malgun Gothic" w:eastAsia="Malgun Gothic"/>
        </w:rPr>
        <w:t>9.2 상호작용·특수 상황 주의</w:t>
      </w:r>
    </w:p>
    <w:p>
      <w:pPr>
        <w:pStyle w:val="ListBullet"/>
      </w:pPr>
      <w:r/>
      <w:r>
        <w:rPr>
          <w:rFonts w:ascii="Malgun Gothic" w:hAnsi="Malgun Gothic" w:eastAsia="Malgun Gothic"/>
          <w:b/>
        </w:rPr>
        <w:t>간(肝):</w:t>
      </w:r>
      <w:r>
        <w:rPr>
          <w:rFonts w:ascii="Malgun Gothic" w:hAnsi="Malgun Gothic" w:eastAsia="Malgun Gothic"/>
        </w:rPr>
        <w:t xml:space="preserve"> 드물게 커큐민/강황 보충제와 관련된 간 손상 사례가 보고되었으므로(특히 고용량·특정 고흡수 제형), 간질환자나 간독성 약물 복용자는 주의가 필요하다.</w:t>
      </w:r>
    </w:p>
    <w:p>
      <w:pPr>
        <w:pStyle w:val="ListBullet"/>
      </w:pPr>
      <w:r/>
      <w:r>
        <w:rPr>
          <w:rFonts w:ascii="Malgun Gothic" w:hAnsi="Malgun Gothic" w:eastAsia="Malgun Gothic"/>
          <w:b/>
        </w:rPr>
        <w:t>생체이용률 증강 제형·피페린:</w:t>
      </w:r>
      <w:r>
        <w:rPr>
          <w:rFonts w:ascii="Malgun Gothic" w:hAnsi="Malgun Gothic" w:eastAsia="Malgun Gothic"/>
        </w:rPr>
        <w:t xml:space="preserve"> 피페린은 커큐민 흡수를 크게 높이는 동시에 다른 약물의 대사(CYP 효소)에도 영향을 줄 수 있어, 약물 병용 시 주의가 필요하다[28][38].</w:t>
      </w:r>
    </w:p>
    <w:p>
      <w:pPr>
        <w:pStyle w:val="ListBullet"/>
      </w:pPr>
      <w:r/>
      <w:r>
        <w:rPr>
          <w:rFonts w:ascii="Malgun Gothic" w:hAnsi="Malgun Gothic" w:eastAsia="Malgun Gothic"/>
          <w:b/>
        </w:rPr>
        <w:t>항응고·항혈소판:</w:t>
      </w:r>
      <w:r>
        <w:rPr>
          <w:rFonts w:ascii="Malgun Gothic" w:hAnsi="Malgun Gothic" w:eastAsia="Malgun Gothic"/>
        </w:rPr>
        <w:t xml:space="preserve"> 커큐민은 활혈(活血) 특성상 항응고·항혈소판 작용과 겹칠 수 있어, 관련 약물 복용자·수술 예정자는 주의가 권장된다.</w:t>
      </w:r>
    </w:p>
    <w:p>
      <w:pPr>
        <w:pStyle w:val="ListBullet"/>
      </w:pPr>
      <w:r/>
      <w:r>
        <w:rPr>
          <w:rFonts w:ascii="Malgun Gothic" w:hAnsi="Malgun Gothic" w:eastAsia="Malgun Gothic"/>
          <w:b/>
        </w:rPr>
        <w:t>담도 폐색·담석:</w:t>
      </w:r>
      <w:r>
        <w:rPr>
          <w:rFonts w:ascii="Malgun Gothic" w:hAnsi="Malgun Gothic" w:eastAsia="Malgun Gothic"/>
        </w:rPr>
        <w:t xml:space="preserve"> 담즙 분비를 촉진할 수 있어 담도 폐색이 있는 경우 주의가 필요하다.</w:t>
      </w:r>
    </w:p>
    <w:p>
      <w:pPr>
        <w:pStyle w:val="ListBullet"/>
      </w:pPr>
      <w:r/>
      <w:r>
        <w:rPr>
          <w:rFonts w:ascii="Malgun Gothic" w:hAnsi="Malgun Gothic" w:eastAsia="Malgun Gothic"/>
          <w:b/>
        </w:rPr>
        <w:t>임신·수유:</w:t>
      </w:r>
      <w:r>
        <w:rPr>
          <w:rFonts w:ascii="Malgun Gothic" w:hAnsi="Malgun Gothic" w:eastAsia="Malgun Gothic"/>
        </w:rPr>
        <w:t xml:space="preserve"> 치료 용량 보충의 안전성 자료가 제한적이므로 보수적 접근이 권장된다.</w:t>
      </w:r>
    </w:p>
    <w:p>
      <w:pPr>
        <w:pStyle w:val="Heading3"/>
      </w:pPr>
      <w:r/>
      <w:r>
        <w:rPr>
          <w:rFonts w:ascii="Malgun Gothic" w:hAnsi="Malgun Gothic" w:eastAsia="Malgun Gothic"/>
        </w:rPr>
        <w:t>9.3 규제 지위</w:t>
      </w:r>
    </w:p>
    <w:p>
      <w:r>
        <w:rPr>
          <w:rFonts w:ascii="Malgun Gothic" w:hAnsi="Malgun Gothic" w:eastAsia="Malgun Gothic"/>
        </w:rPr>
        <w:t>강황은 향신료로 널리 쓰이는 식품이며, 커큐민 관련 규제·안전성 정보는 다음 공식 출처에서 확인할 수 있다.</w:t>
      </w:r>
    </w:p>
    <w:p>
      <w:pPr>
        <w:pStyle w:val="ListBullet"/>
      </w:pPr>
      <w:r/>
      <w:r>
        <w:rPr>
          <w:rFonts w:ascii="Malgun Gothic" w:hAnsi="Malgun Gothic" w:eastAsia="Malgun Gothic"/>
        </w:rPr>
        <w:t>미국 FDA: https://www.fda.gov/ [PENDING-URL-VERIFY]</w:t>
      </w:r>
    </w:p>
    <w:p>
      <w:pPr>
        <w:pStyle w:val="ListBullet"/>
      </w:pPr>
      <w:r/>
      <w:r>
        <w:rPr>
          <w:rFonts w:ascii="Malgun Gothic" w:hAnsi="Malgun Gothic" w:eastAsia="Malgun Gothic"/>
        </w:rPr>
        <w:t>한국 식품의약품안전처(MFDS) 식품안전나라: https://www.foodsafetykorea.go.kr/ [PENDING-URL-VERIFY]</w:t>
      </w:r>
    </w:p>
    <w:p>
      <w:pPr>
        <w:pStyle w:val="IntenseQuote"/>
      </w:pPr>
      <w:r/>
      <w:r>
        <w:rPr>
          <w:rFonts w:ascii="Malgun Gothic" w:hAnsi="Malgun Gothic" w:eastAsia="Malgun Gothic"/>
          <w:b/>
        </w:rPr>
        <w:t>주석.</w:t>
      </w:r>
      <w:r>
        <w:rPr>
          <w:rFonts w:ascii="Malgun Gothic" w:hAnsi="Malgun Gothic" w:eastAsia="Malgun Gothic"/>
        </w:rPr>
        <w:t xml:space="preserve"> 위 URL·규격 정보와 커큐민(강황 추출물) 관련 기준은 후속 검증 단계에서 정확한 식품 규격과 함께 확정한다. 힘뇌장은 일반식품이며, 본 절의 안전성 서술은 커큐민의 일반적 특성과 상호작용에 관한 것이다.</w:t>
      </w:r>
    </w:p>
    <w:p>
      <w:pPr>
        <w:pBdr>
          <w:bottom w:val="single" w:sz="6" w:space="1" w:color="999999"/>
        </w:pBdr>
      </w:pPr>
    </w:p>
    <w:p>
      <w:pPr>
        <w:pStyle w:val="Heading2"/>
      </w:pPr>
      <w:r/>
      <w:r>
        <w:rPr>
          <w:rFonts w:ascii="Malgun Gothic" w:hAnsi="Malgun Gothic" w:eastAsia="Malgun Gothic"/>
        </w:rPr>
        <w:t>10 · 힘뇌장에서의 역할 — 항염 환경을 조성하는 보조 원료</w:t>
      </w:r>
    </w:p>
    <w:p>
      <w:r>
        <w:rPr>
          <w:rFonts w:ascii="Malgun Gothic" w:hAnsi="Malgun Gothic" w:eastAsia="Malgun Gothic"/>
        </w:rPr>
        <w:t>힘뇌장의 원료 기능 분류에서 커큐민의 위치는 명확하다.</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rFonts w:ascii="Malgun Gothic" w:hAnsi="Malgun Gothic" w:eastAsia="Malgun Gothic"/>
                <w:b/>
              </w:rPr>
              <w:t>분류</w:t>
            </w:r>
          </w:p>
        </w:tc>
        <w:tc>
          <w:tcPr>
            <w:tcW w:type="dxa" w:w="2880"/>
          </w:tcPr>
          <w:p>
            <w:r>
              <w:rPr>
                <w:rFonts w:ascii="Malgun Gothic" w:hAnsi="Malgun Gothic" w:eastAsia="Malgun Gothic"/>
                <w:b/>
              </w:rPr>
              <w:t>정의</w:t>
            </w:r>
          </w:p>
        </w:tc>
        <w:tc>
          <w:tcPr>
            <w:tcW w:type="dxa" w:w="2880"/>
          </w:tcPr>
          <w:p>
            <w:r>
              <w:rPr>
                <w:rFonts w:ascii="Malgun Gothic" w:hAnsi="Malgun Gothic" w:eastAsia="Malgun Gothic"/>
                <w:b/>
              </w:rPr>
              <w:t>커큐민의 해당 여부</w:t>
            </w:r>
          </w:p>
        </w:tc>
      </w:tr>
      <w:tr>
        <w:tc>
          <w:tcPr>
            <w:tcW w:type="dxa" w:w="2880"/>
          </w:tcPr>
          <w:p>
            <w:r>
              <w:rPr>
                <w:rFonts w:ascii="Malgun Gothic" w:hAnsi="Malgun Gothic" w:eastAsia="Malgun Gothic"/>
              </w:rPr>
              <w:t>Core (핵심축)</w:t>
            </w:r>
          </w:p>
        </w:tc>
        <w:tc>
          <w:tcPr>
            <w:tcW w:type="dxa" w:w="2880"/>
          </w:tcPr>
          <w:p>
            <w:r>
              <w:rPr>
                <w:rFonts w:ascii="Malgun Gothic" w:hAnsi="Malgun Gothic" w:eastAsia="Malgun Gothic"/>
              </w:rPr>
              <w:t>표적 상태를 직접 겨냥하는 주작용 원료</w:t>
            </w:r>
          </w:p>
        </w:tc>
        <w:tc>
          <w:tcPr>
            <w:tcW w:type="dxa" w:w="2880"/>
          </w:tcPr>
          <w:p>
            <w:r>
              <w:rPr>
                <w:rFonts w:ascii="Malgun Gothic" w:hAnsi="Malgun Gothic" w:eastAsia="Malgun Gothic"/>
              </w:rPr>
              <w:t>비해당</w:t>
            </w:r>
          </w:p>
        </w:tc>
      </w:tr>
      <w:tr>
        <w:tc>
          <w:tcPr>
            <w:tcW w:type="dxa" w:w="2880"/>
          </w:tcPr>
          <w:p>
            <w:r>
              <w:rPr>
                <w:rFonts w:ascii="Malgun Gothic" w:hAnsi="Malgun Gothic" w:eastAsia="Malgun Gothic"/>
                <w:b/>
              </w:rPr>
              <w:t>Supporting (지지)</w:t>
            </w:r>
          </w:p>
        </w:tc>
        <w:tc>
          <w:tcPr>
            <w:tcW w:type="dxa" w:w="2880"/>
          </w:tcPr>
          <w:p>
            <w:r>
              <w:rPr>
                <w:rFonts w:ascii="Malgun Gothic" w:hAnsi="Malgun Gothic" w:eastAsia="Malgun Gothic"/>
              </w:rPr>
              <w:t>계 전체의 염증 배경을 조성·완충</w:t>
            </w:r>
          </w:p>
        </w:tc>
        <w:tc>
          <w:tcPr>
            <w:tcW w:type="dxa" w:w="2880"/>
          </w:tcPr>
          <w:p>
            <w:r>
              <w:rPr>
                <w:rFonts w:ascii="Malgun Gothic" w:hAnsi="Malgun Gothic" w:eastAsia="Malgun Gothic"/>
                <w:b/>
              </w:rPr>
              <w:t>해당</w:t>
            </w:r>
            <w:r>
              <w:rPr>
                <w:rFonts w:ascii="Malgun Gothic" w:hAnsi="Malgun Gothic" w:eastAsia="Malgun Gothic"/>
              </w:rPr>
              <w:t xml:space="preserve"> — 항염·항신경염증 환경</w:t>
            </w:r>
          </w:p>
        </w:tc>
      </w:tr>
      <w:tr>
        <w:tc>
          <w:tcPr>
            <w:tcW w:type="dxa" w:w="2880"/>
          </w:tcPr>
          <w:p>
            <w:r>
              <w:rPr>
                <w:rFonts w:ascii="Malgun Gothic" w:hAnsi="Malgun Gothic" w:eastAsia="Malgun Gothic"/>
                <w:b/>
              </w:rPr>
              <w:t>Synergistic (시너지)</w:t>
            </w:r>
          </w:p>
        </w:tc>
        <w:tc>
          <w:tcPr>
            <w:tcW w:type="dxa" w:w="2880"/>
          </w:tcPr>
          <w:p>
            <w:r>
              <w:rPr>
                <w:rFonts w:ascii="Malgun Gothic" w:hAnsi="Malgun Gothic" w:eastAsia="Malgun Gothic"/>
              </w:rPr>
              <w:t>타 원료와 결합해 상승 효과</w:t>
            </w:r>
          </w:p>
        </w:tc>
        <w:tc>
          <w:tcPr>
            <w:tcW w:type="dxa" w:w="2880"/>
          </w:tcPr>
          <w:p>
            <w:r>
              <w:rPr>
                <w:rFonts w:ascii="Malgun Gothic" w:hAnsi="Malgun Gothic" w:eastAsia="Malgun Gothic"/>
                <w:b/>
              </w:rPr>
              <w:t>해당</w:t>
            </w:r>
            <w:r>
              <w:rPr>
                <w:rFonts w:ascii="Malgun Gothic" w:hAnsi="Malgun Gothic" w:eastAsia="Malgun Gothic"/>
              </w:rPr>
              <w:t xml:space="preserve"> — 팔라티노스·FOS·사군자탕과 장-뇌 환경</w:t>
            </w:r>
          </w:p>
        </w:tc>
      </w:tr>
    </w:tbl>
    <w:p>
      <w:r>
        <w:rPr>
          <w:rFonts w:ascii="Malgun Gothic" w:hAnsi="Malgun Gothic" w:eastAsia="Malgun Gothic"/>
        </w:rPr>
        <w:t>커큐민은 Supporting과 Synergistic, 곧 항염 환경 조성자다. 그 역할은 세 가지로 요약된다. 하나는 염증 배경의 완충이다. 신경염증과 전신 염증 신호를 낮추는 쪽으로 작용하여, 다른 축이 작동할 장-뇌 환경을 깐다[1][26][34]. 다른 하나는 장-뇌 염증축에의 참여로, 낮은 흡수를 거꾸로 이용해 장내미생물총과 장 염증에 작용한다[8][10][34]. 마지막은 제형 의존적 보조라는 점이다. 커큐민은 늘 강하게 작동하는 원료가 아니라 생체이용률과 제형에 기대는 보조 원료다[6][30].</w:t>
      </w:r>
    </w:p>
    <w:p>
      <w:r>
        <w:rPr>
          <w:rFonts w:ascii="Malgun Gothic" w:hAnsi="Malgun Gothic" w:eastAsia="Malgun Gothic"/>
        </w:rPr>
        <w:t>커큐민이 없다면 힘뇌장은 축은 세우되 그 축들이 놓인 염증 환경은 다스리지 않는 셈이 된다. 커큐민은 그 염증 배경을 낮추는 보조 원료다. 단, 그 작용은 생체이용률과 제형에 의존하며, 본 장은 이를 과장하지 않는다.</w:t>
      </w:r>
    </w:p>
    <w:p>
      <w:pPr>
        <w:pBdr>
          <w:bottom w:val="single" w:sz="6" w:space="1" w:color="999999"/>
        </w:pBdr>
      </w:pPr>
    </w:p>
    <w:p>
      <w:pPr>
        <w:pStyle w:val="Heading2"/>
      </w:pPr>
      <w:r/>
      <w:r>
        <w:rPr>
          <w:rFonts w:ascii="Malgun Gothic" w:hAnsi="Malgun Gothic" w:eastAsia="Malgun Gothic"/>
        </w:rPr>
        <w:t>11 · 시너지 — 항염 환경과 대사·흡수의 조합</w:t>
      </w:r>
    </w:p>
    <w:p>
      <w:pPr>
        <w:pStyle w:val="Heading3"/>
      </w:pPr>
      <w:r/>
      <w:r>
        <w:rPr>
          <w:rFonts w:ascii="Malgun Gothic" w:hAnsi="Malgun Gothic" w:eastAsia="Malgun Gothic"/>
        </w:rPr>
        <w:t>11.1 커큐민 × 팔라티노스 (대사-염증 환경)</w:t>
      </w:r>
    </w:p>
    <w:p>
      <w:r>
        <w:rPr>
          <w:rFonts w:ascii="Malgun Gothic" w:hAnsi="Malgun Gothic" w:eastAsia="Malgun Gothic"/>
        </w:rPr>
        <w:t>커큐민의 눈여겨볼 시너지는 팔라티노스(제14장)와의 관계다. 팔라티노스가 완서방출(緩徐放出) 에너지로 혈당 변동을 낮춘다면, 커큐민은 대사-염증 지표를 낮추는 쪽으로 작용한다. 제2형 당뇨·고혈당에서 커큐민의 염증·혈당 관련성을 보고한 연구들[31][32][39]이 이를 뒷받침한다. "완만한 대사(팔라티노스) × 낮은 염증(커큐민)"은 장-뇌 환경을 대사와 염증 양면에서 붙잡아 주는 조합으로 읽힌다.</w:t>
      </w:r>
    </w:p>
    <w:p>
      <w:pPr>
        <w:pStyle w:val="Heading3"/>
      </w:pPr>
      <w:r/>
      <w:r>
        <w:rPr>
          <w:rFonts w:ascii="Malgun Gothic" w:hAnsi="Malgun Gothic" w:eastAsia="Malgun Gothic"/>
        </w:rPr>
        <w:t>11.2 커큐민 × FOS·사군자탕 (장-뇌 환경)</w:t>
      </w:r>
    </w:p>
    <w:p>
      <w:r>
        <w:rPr>
          <w:rFonts w:ascii="Malgun Gothic" w:hAnsi="Malgun Gothic" w:eastAsia="Malgun Gothic"/>
        </w:rPr>
        <w:t>제14장의 FOS 같은 프리바이오틱이 미생물총을 통해 장을 돌보고, 사군자탕(四君子湯, Sagunjatang, 제4~7장)이 비위를 보한다면, 커큐민은 장 염증과 미생물총을 매개로 그 환경을 함께 깐다[10][34]. "미생물총(FOS) × 장 보(사군자탕) × 항염(커큐민)"은 장-뇌 환경을 여러 겹으로 받치는 조합이다.</w:t>
      </w:r>
    </w:p>
    <w:p>
      <w:pPr>
        <w:pStyle w:val="Heading3"/>
      </w:pPr>
      <w:r/>
      <w:r>
        <w:rPr>
          <w:rFonts w:ascii="Malgun Gothic" w:hAnsi="Malgun Gothic" w:eastAsia="Malgun Gothic"/>
        </w:rPr>
        <w:t>11.3 커큐민 × 피페린 (흡수의 시너지 — 그리고 주의)</w:t>
      </w:r>
    </w:p>
    <w:p>
      <w:r>
        <w:rPr>
          <w:rFonts w:ascii="Malgun Gothic" w:hAnsi="Malgun Gothic" w:eastAsia="Malgun Gothic"/>
        </w:rPr>
        <w:t>커큐민 시너지의 특수한 형태는 흡수 증강이다. 피페린(후추 추출물)이나 인지질·나노 제형은 커큐민의 낮은 생체이용률을 끌어올린다[16][25][28][38]. 다만 이 흡수 증강은 약물 상호작용(§9)이라는 대가를 함께 치르므로, 시너지와 주의가 나란히 간다. 정량적으로 최적인 제형·배합은 앞으로 요인설계 연구의 과제로 남는다.</w:t>
      </w:r>
    </w:p>
    <w:p>
      <w:pPr>
        <w:pBdr>
          <w:bottom w:val="single" w:sz="6" w:space="1" w:color="999999"/>
        </w:pBdr>
      </w:pPr>
    </w:p>
    <w:p>
      <w:pPr>
        <w:pStyle w:val="Heading2"/>
      </w:pPr>
      <w:r/>
      <w:r>
        <w:rPr>
          <w:rFonts w:ascii="Malgun Gothic" w:hAnsi="Malgun Gothic" w:eastAsia="Malgun Gothic"/>
        </w:rPr>
        <w:t>12 · 한국인의 지혜 — 울금·강황과 카레의 노란 뿌리</w:t>
      </w:r>
    </w:p>
    <w:p>
      <w:r>
        <w:rPr>
          <w:rFonts w:ascii="Malgun Gothic" w:hAnsi="Malgun Gothic" w:eastAsia="Malgun Gothic"/>
        </w:rPr>
        <w:t>커큐민은 한국인의 식탁과 약장에도 오래 있어 왔다. 울금(鬱金)과 강황(薑黃)을 통해서다. 특히 전라남도 진도(珍島)는 국내 울금 재배의 대표 산지로 알려져, 울금차·울금가루·울금 발효식품 등으로 쓰여 왔다. 한국의 전통은 울금을 기혈의 울체를 풀고 소화를 돕는 약재로 보아, 술이나 기름진 음식으로 속이 답답할 때의 자양으로 삼았다.</w:t>
      </w:r>
    </w:p>
    <w:p>
      <w:r>
        <w:rPr>
          <w:rFonts w:ascii="Malgun Gothic" w:hAnsi="Malgun Gothic" w:eastAsia="Malgun Gothic"/>
        </w:rPr>
        <w:t>여기서 눈여겨볼 것은 커큐민이 국제 시민이라는 사실이다. 인도 아유르베다의 강황, 동아시아 본초의 울금·강황, 그리고 전 세계의 카레가 모두 같은 노란 뿌리를 공유한다[16]. 한국의 울금 문화는 이 국제적 자양 전통의 한 지역적 표현인 셈이다. 다만 전통적 섭취(향신료·차)에서 커큐민의 실제 흡수량은 낮으므로[6], 힘뇌장이 커큐민을 원료로 삼는 것은 이 울금·카레의 항염 자양 전통을 생체이용률을 고려한 정제된 형태로 잇겠다는 시도다. "노란 뿌리로 속과 몸의 염증을 다스린다"는 지혜는, 커큐민의 항염 관련 현대 연구[1][26]와 은유적으로 이어진다.</w:t>
      </w:r>
    </w:p>
    <w:p>
      <w:pPr>
        <w:pBdr>
          <w:bottom w:val="single" w:sz="6" w:space="1" w:color="999999"/>
        </w:pBdr>
      </w:pPr>
    </w:p>
    <w:p>
      <w:pPr>
        <w:pStyle w:val="Heading2"/>
      </w:pPr>
      <w:r/>
      <w:r>
        <w:rPr>
          <w:rFonts w:ascii="Malgun Gothic" w:hAnsi="Malgun Gothic" w:eastAsia="Malgun Gothic"/>
        </w:rPr>
        <w:t>13 · 근거 수준(GRADE) 평가</w:t>
      </w:r>
    </w:p>
    <w:p>
      <w:r>
        <w:rPr>
          <w:rFonts w:ascii="Malgun Gothic" w:hAnsi="Malgun Gothic" w:eastAsia="Malgun Gothic"/>
        </w:rPr>
        <w:t>GRADE 방법론(https://www.gradeworkinggroup.org/)의 관점에서 커큐민 근거를 영역별로 등급화한다. 등급은 효능의 크기가 아니라 근거의 확실성을 나타낸다. 커큐민의 근거는 생체이용률·제형에 의존하며, 이 이질성이 그대로 등급에 반영된다.</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rFonts w:ascii="Malgun Gothic" w:hAnsi="Malgun Gothic" w:eastAsia="Malgun Gothic"/>
                <w:b/>
              </w:rPr>
              <w:t>영역</w:t>
            </w:r>
          </w:p>
        </w:tc>
        <w:tc>
          <w:tcPr>
            <w:tcW w:type="dxa" w:w="2160"/>
          </w:tcPr>
          <w:p>
            <w:r>
              <w:rPr>
                <w:rFonts w:ascii="Malgun Gothic" w:hAnsi="Malgun Gothic" w:eastAsia="Malgun Gothic"/>
                <w:b/>
              </w:rPr>
              <w:t>근거 유형</w:t>
            </w:r>
          </w:p>
        </w:tc>
        <w:tc>
          <w:tcPr>
            <w:tcW w:type="dxa" w:w="2160"/>
          </w:tcPr>
          <w:p>
            <w:r>
              <w:rPr>
                <w:rFonts w:ascii="Malgun Gothic" w:hAnsi="Malgun Gothic" w:eastAsia="Malgun Gothic"/>
                <w:b/>
              </w:rPr>
              <w:t>확실성 등급</w:t>
            </w:r>
          </w:p>
        </w:tc>
        <w:tc>
          <w:tcPr>
            <w:tcW w:type="dxa" w:w="2160"/>
          </w:tcPr>
          <w:p>
            <w:r>
              <w:rPr>
                <w:rFonts w:ascii="Malgun Gothic" w:hAnsi="Malgun Gothic" w:eastAsia="Malgun Gothic"/>
                <w:b/>
              </w:rPr>
              <w:t>주석</w:t>
            </w:r>
          </w:p>
        </w:tc>
      </w:tr>
      <w:tr>
        <w:tc>
          <w:tcPr>
            <w:tcW w:type="dxa" w:w="2160"/>
          </w:tcPr>
          <w:p>
            <w:r>
              <w:rPr>
                <w:rFonts w:ascii="Malgun Gothic" w:hAnsi="Malgun Gothic" w:eastAsia="Malgun Gothic"/>
              </w:rPr>
              <w:t>항염·항산화(생화학 기전)</w:t>
            </w:r>
          </w:p>
        </w:tc>
        <w:tc>
          <w:tcPr>
            <w:tcW w:type="dxa" w:w="2160"/>
          </w:tcPr>
          <w:p>
            <w:r>
              <w:rPr>
                <w:rFonts w:ascii="Malgun Gothic" w:hAnsi="Malgun Gothic" w:eastAsia="Malgun Gothic"/>
              </w:rPr>
              <w:t>확립된 분자약리[1][7]</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기전은 확고</w:t>
            </w:r>
          </w:p>
        </w:tc>
      </w:tr>
      <w:tr>
        <w:tc>
          <w:tcPr>
            <w:tcW w:type="dxa" w:w="2160"/>
          </w:tcPr>
          <w:p>
            <w:r>
              <w:rPr>
                <w:rFonts w:ascii="Malgun Gothic" w:hAnsi="Malgun Gothic" w:eastAsia="Malgun Gothic"/>
              </w:rPr>
              <w:t>염증 지표(인체)</w:t>
            </w:r>
          </w:p>
        </w:tc>
        <w:tc>
          <w:tcPr>
            <w:tcW w:type="dxa" w:w="2160"/>
          </w:tcPr>
          <w:p>
            <w:r>
              <w:rPr>
                <w:rFonts w:ascii="Malgun Gothic" w:hAnsi="Malgun Gothic" w:eastAsia="Malgun Gothic"/>
              </w:rPr>
              <w:t>RCT 메타[4][26]</w:t>
            </w:r>
          </w:p>
        </w:tc>
        <w:tc>
          <w:tcPr>
            <w:tcW w:type="dxa" w:w="2160"/>
          </w:tcPr>
          <w:p>
            <w:r>
              <w:rPr>
                <w:rFonts w:ascii="Malgun Gothic" w:hAnsi="Malgun Gothic" w:eastAsia="Malgun Gothic"/>
              </w:rPr>
              <w:t>★★★☆☆ (중간)</w:t>
            </w:r>
          </w:p>
        </w:tc>
        <w:tc>
          <w:tcPr>
            <w:tcW w:type="dxa" w:w="2160"/>
          </w:tcPr>
          <w:p>
            <w:r>
              <w:rPr>
                <w:rFonts w:ascii="Malgun Gothic" w:hAnsi="Malgun Gothic" w:eastAsia="Malgun Gothic"/>
              </w:rPr>
              <w:t>비교적 반복</w:t>
            </w:r>
          </w:p>
        </w:tc>
      </w:tr>
      <w:tr>
        <w:tc>
          <w:tcPr>
            <w:tcW w:type="dxa" w:w="2160"/>
          </w:tcPr>
          <w:p>
            <w:r>
              <w:rPr>
                <w:rFonts w:ascii="Malgun Gothic" w:hAnsi="Malgun Gothic" w:eastAsia="Malgun Gothic"/>
              </w:rPr>
              <w:t>기분(우울)</w:t>
            </w:r>
          </w:p>
        </w:tc>
        <w:tc>
          <w:tcPr>
            <w:tcW w:type="dxa" w:w="2160"/>
          </w:tcPr>
          <w:p>
            <w:r>
              <w:rPr>
                <w:rFonts w:ascii="Malgun Gothic" w:hAnsi="Malgun Gothic" w:eastAsia="Malgun Gothic"/>
              </w:rPr>
              <w:t>RCT 메타[5][12][35]</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소규모·이질적·보조적</w:t>
            </w:r>
          </w:p>
        </w:tc>
      </w:tr>
      <w:tr>
        <w:tc>
          <w:tcPr>
            <w:tcW w:type="dxa" w:w="2160"/>
          </w:tcPr>
          <w:p>
            <w:r>
              <w:rPr>
                <w:rFonts w:ascii="Malgun Gothic" w:hAnsi="Malgun Gothic" w:eastAsia="Malgun Gothic"/>
              </w:rPr>
              <w:t>신경염증(동물·기전)</w:t>
            </w:r>
          </w:p>
        </w:tc>
        <w:tc>
          <w:tcPr>
            <w:tcW w:type="dxa" w:w="2160"/>
          </w:tcPr>
          <w:p>
            <w:r>
              <w:rPr>
                <w:rFonts w:ascii="Malgun Gothic" w:hAnsi="Malgun Gothic" w:eastAsia="Malgun Gothic"/>
              </w:rPr>
              <w:t>동물·기전[17][23][37]</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전임상 중심</w:t>
            </w:r>
          </w:p>
        </w:tc>
      </w:tr>
      <w:tr>
        <w:tc>
          <w:tcPr>
            <w:tcW w:type="dxa" w:w="2160"/>
          </w:tcPr>
          <w:p>
            <w:r>
              <w:rPr>
                <w:rFonts w:ascii="Malgun Gothic" w:hAnsi="Malgun Gothic" w:eastAsia="Malgun Gothic"/>
              </w:rPr>
              <w:t>인지</w:t>
            </w:r>
          </w:p>
        </w:tc>
        <w:tc>
          <w:tcPr>
            <w:tcW w:type="dxa" w:w="2160"/>
          </w:tcPr>
          <w:p>
            <w:r>
              <w:rPr>
                <w:rFonts w:ascii="Malgun Gothic" w:hAnsi="Malgun Gothic" w:eastAsia="Malgun Gothic"/>
              </w:rPr>
              <w:t>메타·리뷰[11][9]</w:t>
            </w:r>
          </w:p>
        </w:tc>
        <w:tc>
          <w:tcPr>
            <w:tcW w:type="dxa" w:w="2160"/>
          </w:tcPr>
          <w:p>
            <w:r>
              <w:rPr>
                <w:rFonts w:ascii="Malgun Gothic" w:hAnsi="Malgun Gothic" w:eastAsia="Malgun Gothic"/>
              </w:rPr>
              <w:t>★★☆☆☆ (낮음)</w:t>
            </w:r>
          </w:p>
        </w:tc>
        <w:tc>
          <w:tcPr>
            <w:tcW w:type="dxa" w:w="2160"/>
          </w:tcPr>
          <w:p>
            <w:r>
              <w:rPr>
                <w:rFonts w:ascii="Malgun Gothic" w:hAnsi="Malgun Gothic" w:eastAsia="Malgun Gothic"/>
              </w:rPr>
              <w:t>예비적</w:t>
            </w:r>
          </w:p>
        </w:tc>
      </w:tr>
      <w:tr>
        <w:tc>
          <w:tcPr>
            <w:tcW w:type="dxa" w:w="2160"/>
          </w:tcPr>
          <w:p>
            <w:r>
              <w:rPr>
                <w:rFonts w:ascii="Malgun Gothic" w:hAnsi="Malgun Gothic" w:eastAsia="Malgun Gothic"/>
              </w:rPr>
              <w:t>생체이용률</w:t>
            </w:r>
          </w:p>
        </w:tc>
        <w:tc>
          <w:tcPr>
            <w:tcW w:type="dxa" w:w="2160"/>
          </w:tcPr>
          <w:p>
            <w:r>
              <w:rPr>
                <w:rFonts w:ascii="Malgun Gothic" w:hAnsi="Malgun Gothic" w:eastAsia="Malgun Gothic"/>
              </w:rPr>
              <w:t>확립된 약동학[6][16]</w:t>
            </w:r>
          </w:p>
        </w:tc>
        <w:tc>
          <w:tcPr>
            <w:tcW w:type="dxa" w:w="2160"/>
          </w:tcPr>
          <w:p>
            <w:r>
              <w:rPr>
                <w:rFonts w:ascii="Malgun Gothic" w:hAnsi="Malgun Gothic" w:eastAsia="Malgun Gothic"/>
              </w:rPr>
              <w:t>★★★★☆ (높음)</w:t>
            </w:r>
          </w:p>
        </w:tc>
        <w:tc>
          <w:tcPr>
            <w:tcW w:type="dxa" w:w="2160"/>
          </w:tcPr>
          <w:p>
            <w:r>
              <w:rPr>
                <w:rFonts w:ascii="Malgun Gothic" w:hAnsi="Malgun Gothic" w:eastAsia="Malgun Gothic"/>
              </w:rPr>
              <w:t>한계는 확고</w:t>
            </w:r>
          </w:p>
        </w:tc>
      </w:tr>
    </w:tbl>
    <w:p>
      <w:r>
        <w:rPr>
          <w:rFonts w:ascii="Malgun Gothic" w:hAnsi="Malgun Gothic" w:eastAsia="Malgun Gothic"/>
        </w:rPr>
        <w:t>종합하면 이렇다. 커큐민의 항염·항산화라는 생화학적 기전은 확고하다(★★★★). 그러나 행동·인지·기분 수준의 인체 효능 근거는 이질적이고 확실성이 낮거나 중간이다(★★~★★★). 무엇보다 생체이용률의 한계가 확고하여(★★★★), 커큐민의 효과는 제형에 크게 좌우된다. 커큐민의 가치는 "만능 항염제"가 아니라, 신경염증·장-뇌 염증의 배경을 낮출 가능성이 있으나 생체이용률·제형에 의존하는 항염 보조 원료에 있으며, 본 장의 서술은 이 등급을 넘지 않는다.</w:t>
      </w:r>
    </w:p>
    <w:p>
      <w:pPr>
        <w:pBdr>
          <w:bottom w:val="single" w:sz="6" w:space="1" w:color="999999"/>
        </w:pBdr>
      </w:pPr>
    </w:p>
    <w:p>
      <w:pPr>
        <w:pStyle w:val="Heading2"/>
      </w:pPr>
      <w:r/>
      <w:r>
        <w:rPr>
          <w:rFonts w:ascii="Malgun Gothic" w:hAnsi="Malgun Gothic" w:eastAsia="Malgun Gothic"/>
        </w:rPr>
        <w:t>14 · 미래 관점 — 생체이용률·제형의 정밀 항염학</w:t>
      </w:r>
    </w:p>
    <w:p>
      <w:r>
        <w:rPr>
          <w:rFonts w:ascii="Malgun Gothic" w:hAnsi="Malgun Gothic" w:eastAsia="Malgun Gothic"/>
        </w:rPr>
        <w:t>커큐민 연구의 다음 10년은 크게 네 방향으로 뻗을 것으로 보인다.</w:t>
      </w:r>
    </w:p>
    <w:p>
      <w:r>
        <w:rPr>
          <w:rFonts w:ascii="Malgun Gothic" w:hAnsi="Malgun Gothic" w:eastAsia="Malgun Gothic"/>
        </w:rPr>
        <w:t>먼저 생체이용률과 제형의 정밀화다. 커큐민의 효과는 제형에 좌우된다[6][16]. 나노 제형·인지질 복합·피페린 병용 같은 흡수 증강 전략과 그 대사·미생물 조절을 정량화하는 것이[25][27], 커큐민을 정확히 쓰기 위한 전제다.</w:t>
      </w:r>
    </w:p>
    <w:p>
      <w:r>
        <w:rPr>
          <w:rFonts w:ascii="Malgun Gothic" w:hAnsi="Malgun Gothic" w:eastAsia="Malgun Gothic"/>
        </w:rPr>
        <w:t>다음은 장-뇌 염증축의 규명이다. 커큐민이 낮은 흡수를 거꾸로 이용해 미생물총·장 염증을 매개로 뇌에 작용할 가능성[34][10]을, 사람에게서 정밀하게 밝히는 일이 과제로 남는다.</w:t>
      </w:r>
    </w:p>
    <w:p>
      <w:r>
        <w:rPr>
          <w:rFonts w:ascii="Malgun Gothic" w:hAnsi="Malgun Gothic" w:eastAsia="Malgun Gothic"/>
        </w:rPr>
        <w:t>그리고 대상과 조건의 층화다. 커큐민 근거는 이질적이다[30]. 어떤 대상(염증 상태·대사 이상·기분 병태)과 조건에서 이득이 나타나는지를 갈라 보는 정밀 항염학이 필요하다.</w:t>
      </w:r>
    </w:p>
    <w:p>
      <w:r>
        <w:rPr>
          <w:rFonts w:ascii="Malgun Gothic" w:hAnsi="Malgun Gothic" w:eastAsia="Malgun Gothic"/>
        </w:rPr>
        <w:t>끝으로 대사-염증 시너지다. 팔라티노스·프리바이오틱과의 대사-염증 조합[31][32]을 요인설계로 규명하여, 힘뇌장의 장-뇌 환경 조성 전략을 한층 정밀하게 다듬을 것이다.</w:t>
      </w:r>
    </w:p>
    <w:p>
      <w:pPr>
        <w:pBdr>
          <w:bottom w:val="single" w:sz="6" w:space="1" w:color="999999"/>
        </w:pBdr>
      </w:pPr>
    </w:p>
    <w:p>
      <w:pPr>
        <w:pStyle w:val="Heading2"/>
      </w:pPr>
      <w:r/>
      <w:r>
        <w:rPr>
          <w:rFonts w:ascii="Malgun Gothic" w:hAnsi="Malgun Gothic" w:eastAsia="Malgun Gothic"/>
        </w:rPr>
        <w:t>15 · 핵심 요약 — 힘뇌장 설계 철학 관점의 존재 이유</w:t>
      </w:r>
    </w:p>
    <w:p>
      <w:pPr>
        <w:pStyle w:val="ListNumber"/>
      </w:pPr>
      <w:r/>
      <w:r>
        <w:rPr>
          <w:rFonts w:ascii="Malgun Gothic" w:hAnsi="Malgun Gothic" w:eastAsia="Malgun Gothic"/>
        </w:rPr>
        <w:t>커큐민은 강황·울금(</w:t>
      </w:r>
      <w:r>
        <w:rPr>
          <w:rFonts w:ascii="Malgun Gothic" w:hAnsi="Malgun Gothic" w:eastAsia="Malgun Gothic"/>
          <w:i/>
        </w:rPr>
        <w:t>Curcuma longa</w:t>
      </w:r>
      <w:r>
        <w:rPr>
          <w:rFonts w:ascii="Malgun Gothic" w:hAnsi="Malgun Gothic" w:eastAsia="Malgun Gothic"/>
        </w:rPr>
        <w:t>)의 폴리페놀 색소로, 힘뇌장에서 계 전체에 항염 환경을 까는 보조 원료다.</w:t>
      </w:r>
    </w:p>
    <w:p>
      <w:pPr>
        <w:pStyle w:val="ListNumber"/>
      </w:pPr>
      <w:r/>
      <w:r>
        <w:rPr>
          <w:rFonts w:ascii="Malgun Gothic" w:hAnsi="Malgun Gothic" w:eastAsia="Malgun Gothic"/>
        </w:rPr>
        <w:t>작용의 초점은 신경염증(미세아교세포·별아교세포)과 장-뇌축의 염증 신호이며, NF-κB 하향과 Nrf2 활성이 그 분자 기반이다.</w:t>
      </w:r>
    </w:p>
    <w:p>
      <w:pPr>
        <w:pStyle w:val="ListNumber"/>
      </w:pPr>
      <w:r/>
      <w:r>
        <w:rPr>
          <w:rFonts w:ascii="Malgun Gothic" w:hAnsi="Malgun Gothic" w:eastAsia="Malgun Gothic"/>
        </w:rPr>
        <w:t>커큐민은 문화를 가로지른 항염의 국제 시민이다. 아유르베다·울금·카레가 같은 노란 뿌리를 공유한다.</w:t>
      </w:r>
    </w:p>
    <w:p>
      <w:pPr>
        <w:pStyle w:val="ListNumber"/>
      </w:pPr>
      <w:r/>
      <w:r>
        <w:rPr>
          <w:rFonts w:ascii="Malgun Gothic" w:hAnsi="Malgun Gothic" w:eastAsia="Malgun Gothic"/>
        </w:rPr>
        <w:t>그러나 커큐민의 핵심 한계는 생체이용률이다. 경구 흡수가 낮아 효과가 제형(피페린·인지질·나노)에 크게 의존한다.</w:t>
      </w:r>
    </w:p>
    <w:p>
      <w:pPr>
        <w:pStyle w:val="ListNumber"/>
      </w:pPr>
      <w:r/>
      <w:r>
        <w:rPr>
          <w:rFonts w:ascii="Malgun Gothic" w:hAnsi="Malgun Gothic" w:eastAsia="Malgun Gothic"/>
        </w:rPr>
        <w:t>낮은 흡수는 역설적으로 장-뇌축에서 의미를 갖는다. 커큐민이 장에 머물며 미생물총·장 염증과 상호작용하기 때문이다.</w:t>
      </w:r>
    </w:p>
    <w:p>
      <w:pPr>
        <w:pStyle w:val="ListNumber"/>
      </w:pPr>
      <w:r/>
      <w:r>
        <w:rPr>
          <w:rFonts w:ascii="Malgun Gothic" w:hAnsi="Malgun Gothic" w:eastAsia="Malgun Gothic"/>
        </w:rPr>
        <w:t>인체 근거는 이질적이며 제형에 의존한다. 염증 지표는 비교적 반복되고, 기분·소화기는 보조적이며, 인지는 예비적이고, 전반적 근거의 질은 제한적이다(103개 RCT 종합).</w:t>
      </w:r>
    </w:p>
    <w:p>
      <w:pPr>
        <w:pStyle w:val="ListNumber"/>
      </w:pPr>
      <w:r/>
      <w:r>
        <w:rPr>
          <w:rFonts w:ascii="Malgun Gothic" w:hAnsi="Malgun Gothic" w:eastAsia="Malgun Gothic"/>
        </w:rPr>
        <w:t>시험관 결과 일부는 범분석간섭(PAINS) 가능성이 있어, 인체 임상 근거에 무게를 둔다.</w:t>
      </w:r>
    </w:p>
    <w:p>
      <w:pPr>
        <w:pStyle w:val="ListNumber"/>
      </w:pPr>
      <w:r/>
      <w:r>
        <w:rPr>
          <w:rFonts w:ascii="Malgun Gothic" w:hAnsi="Malgun Gothic" w:eastAsia="Malgun Gothic"/>
        </w:rPr>
        <w:t>안전성은 향신료로서 양호하나, 드문 간 손상·피페린 약물상호작용·활혈 특성에 주의한다.</w:t>
      </w:r>
    </w:p>
    <w:p>
      <w:pPr>
        <w:pStyle w:val="ListNumber"/>
      </w:pPr>
      <w:r/>
      <w:r>
        <w:rPr>
          <w:rFonts w:ascii="Malgun Gothic" w:hAnsi="Malgun Gothic" w:eastAsia="Malgun Gothic"/>
        </w:rPr>
        <w:t>진도 울금과 카레 문화가 커큐민의 한국적·국제적 배경이다.</w:t>
      </w:r>
    </w:p>
    <w:p>
      <w:pPr>
        <w:pStyle w:val="ListNumber"/>
      </w:pPr>
      <w:r/>
      <w:r>
        <w:rPr>
          <w:rFonts w:ascii="Malgun Gothic" w:hAnsi="Malgun Gothic" w:eastAsia="Malgun Gothic"/>
        </w:rPr>
        <w:t>결론적으로 커큐민은 신경염증과 장-뇌축 염증의 배경 불씨를 낮춰 다른 축이 작동할 장-뇌 환경을 까는 항염 보조 원료다. 그 효과는 생체이용률·제형에 의존하며, 본 장은 이를 과장 없이 서술한다.</w:t>
      </w:r>
    </w:p>
    <w:p>
      <w:r>
        <w:rPr>
          <w:rFonts w:ascii="Malgun Gothic" w:hAnsi="Malgun Gothic" w:eastAsia="Malgun Gothic"/>
        </w:rPr>
        <w:t>이로써 Part IV(기능성 보조 원료)의 세 번째 원료, 커큐민을 다루었다. 다음 장(Chapter 14)은 FOS와 팔라티노스로 향한다.</w:t>
      </w:r>
    </w:p>
    <w:p>
      <w:pPr>
        <w:pBdr>
          <w:bottom w:val="single" w:sz="6" w:space="1" w:color="999999"/>
        </w:pBdr>
      </w:pPr>
    </w:p>
    <w:p>
      <w:pPr>
        <w:pStyle w:val="Heading2"/>
      </w:pPr>
      <w:r/>
      <w:r>
        <w:rPr>
          <w:rFonts w:ascii="Malgun Gothic" w:hAnsi="Malgun Gothic" w:eastAsia="Malgun Gothic"/>
        </w:rPr>
        <w:t>참고문헌 (References)</w:t>
      </w:r>
    </w:p>
    <w:p>
      <w:pPr>
        <w:pStyle w:val="IntenseQuote"/>
      </w:pPr>
      <w:r/>
      <w:r>
        <w:rPr>
          <w:rFonts w:ascii="Malgun Gothic" w:hAnsi="Malgun Gothic" w:eastAsia="Malgun Gothic"/>
        </w:rPr>
        <w:t xml:space="preserve">형식: [순번] 저자. 제목. 저널. 연도;권(호):페이지. doi. PMID. URL. [검증태그] 아래 모든 인용은 </w:t>
      </w:r>
      <w:r>
        <w:rPr>
          <w:rFonts w:ascii="Malgun Gothic" w:hAnsi="Malgun Gothic" w:eastAsia="Malgun Gothic"/>
        </w:rPr>
        <w:t>references/ch13.bib</w:t>
      </w:r>
      <w:r>
        <w:rPr>
          <w:rFonts w:ascii="Malgun Gothic" w:hAnsi="Malgun Gothic" w:eastAsia="Malgun Gothic"/>
        </w:rPr>
        <w:t xml:space="preserve">(PubMed 실측 수집)에서 인용한 실존 문헌이며, reference-validator(단계 ③)의 CrossRef·PubMed 4단계 검증을 39편 전부 통과하여 </w:t>
      </w:r>
      <w:r>
        <w:rPr>
          <w:rFonts w:ascii="Malgun Gothic" w:hAnsi="Malgun Gothic" w:eastAsia="Malgun Gothic"/>
        </w:rPr>
        <w:t>[DOI-VERIFIED 2026-07-17 ✓]</w:t>
      </w:r>
      <w:r>
        <w:rPr>
          <w:rFonts w:ascii="Malgun Gothic" w:hAnsi="Malgun Gothic" w:eastAsia="Malgun Gothic"/>
        </w:rPr>
        <w:t xml:space="preserve"> 태그가 부착되었다(검증률 100%, 로그: </w:t>
      </w:r>
      <w:r>
        <w:rPr>
          <w:rFonts w:ascii="Malgun Gothic" w:hAnsi="Malgun Gothic" w:eastAsia="Malgun Gothic"/>
        </w:rPr>
        <w:t>references/validation-log-ch13-curcumin-2026-07-17.csv</w:t>
      </w:r>
      <w:r>
        <w:rPr>
          <w:rFonts w:ascii="Malgun Gothic" w:hAnsi="Malgun Gothic" w:eastAsia="Malgun Gothic"/>
        </w:rPr>
        <w:t>). 커큐민은 문헌 규모가 방대하고 범분석간섭(PAINS)·생체이용률 이슈가 크므로, off-topic(암세포·종양·치의학·소재/센서/나노공학·축산)을 엄격히 배제하고 항염·신경염증·장-뇌축·기분·인지·생체이용률·안전성 문헌만 인용하였다. 조선 사료(강황·울금)는 사료 최소화 방침에 따라 배경 서술로만 다루었다.</w:t>
      </w:r>
    </w:p>
    <w:p>
      <w:r>
        <w:rPr>
          <w:rFonts w:ascii="Malgun Gothic" w:hAnsi="Malgun Gothic" w:eastAsia="Malgun Gothic"/>
        </w:rPr>
        <w:t>[1] Tizabi Y, Hurley LL, Qualls Z, et al. Relevance of the anti-inflammatory properties of curcumin in neurodegenerative diseases and depression. Molecules. 2014;19(12):20864-20879. doi:10.3390/molecules191220864. PMID:25514226. URL: https://doi.org/10.3390/molecules191220864. [DOI-VERIFIED 2026-07-17 ✓]</w:t>
      </w:r>
    </w:p>
    <w:p>
      <w:r>
        <w:rPr>
          <w:rFonts w:ascii="Malgun Gothic" w:hAnsi="Malgun Gothic" w:eastAsia="Malgun Gothic"/>
        </w:rPr>
        <w:t>[2] Seo HJ, Wang SM, Han C, et al. Curcumin as a putative antidepressant. Expert Review of Neurotherapeutics. 2015;15(3):269-280. doi:10.1586/14737175.2015.1008457. PMID:25644944. URL: https://doi.org/10.1586/14737175.2015.1008457. [DOI-VERIFIED 2026-07-17 ✓]</w:t>
      </w:r>
    </w:p>
    <w:p>
      <w:r>
        <w:rPr>
          <w:rFonts w:ascii="Malgun Gothic" w:hAnsi="Malgun Gothic" w:eastAsia="Malgun Gothic"/>
        </w:rPr>
        <w:t>[3] Storka A, Vcelar B, Klickovic U, et al. Safety, tolerability and pharmacokinetics of liposomal curcumin in healthy humans. International Journal of Clinical Pharmacology and Therapeutics. 2015;53(1):54-65. doi:10.5414/CP202076. PMID:25500488. URL: https://doi.org/10.5414/CP202076. [DOI-VERIFIED 2026-07-17 ✓]</w:t>
      </w:r>
    </w:p>
    <w:p>
      <w:r>
        <w:rPr>
          <w:rFonts w:ascii="Malgun Gothic" w:hAnsi="Malgun Gothic" w:eastAsia="Malgun Gothic"/>
        </w:rPr>
        <w:t>[4] Derosa G, Maffioli P, Simental-Mendía LE, et al. Effect of curcumin on circulating interleukin-6 concentrations: A systematic review and meta-analysis of randomized controlled trials. Pharmacological Research. 2016;111:394-404. doi:10.1016/j.phrs.2016.07.004. PMID:27392742. URL: https://doi.org/10.1016/j.phrs.2016.07.004. [DOI-VERIFIED 2026-07-17 ✓]</w:t>
      </w:r>
    </w:p>
    <w:p>
      <w:r>
        <w:rPr>
          <w:rFonts w:ascii="Malgun Gothic" w:hAnsi="Malgun Gothic" w:eastAsia="Malgun Gothic"/>
        </w:rPr>
        <w:t>[5] Ng QX, Koh SSH, Chan HW, et al. Clinical Use of Curcumin in Depression: A Meta-Analysis. Journal of the American Medical Directors Association. 2017;18(6):503-508. doi:10.1016/j.jamda.2016.12.071. PMID:28236605. URL: https://doi.org/10.1016/j.jamda.2016.12.071. [DOI-VERIFIED 2026-07-17 ✓]</w:t>
      </w:r>
    </w:p>
    <w:p>
      <w:r>
        <w:rPr>
          <w:rFonts w:ascii="Malgun Gothic" w:hAnsi="Malgun Gothic" w:eastAsia="Malgun Gothic"/>
        </w:rPr>
        <w:t>[6] Lopresti AL. The Problem of Curcumin and Its Bioavailability: Could Its Gastrointestinal Influence Contribute to Its Overall Health-Enhancing Effects? Advances in Nutrition. 2018;9(1):41-50. doi:10.1093/advances/nmx011. PMID:29438458. URL: https://doi.org/10.1093/advances/nmx011. [DOI-VERIFIED 2026-07-17 ✓]</w:t>
      </w:r>
    </w:p>
    <w:p>
      <w:r>
        <w:rPr>
          <w:rFonts w:ascii="Malgun Gothic" w:hAnsi="Malgun Gothic" w:eastAsia="Malgun Gothic"/>
        </w:rPr>
        <w:t>[7] Abrahams S, Haylett WL, Johnson G, et al. Antioxidant effects of curcumin in models of neurodegeneration, aging, oxidative and nitrosative stress: A review. Neuroscience. 2019;406:1-21. doi:10.1016/j.neuroscience.2019.02.020. PMID:30825584. URL: https://doi.org/10.1016/j.neuroscience.2019.02.020. [DOI-VERIFIED 2026-07-17 ✓]</w:t>
      </w:r>
    </w:p>
    <w:p>
      <w:r>
        <w:rPr>
          <w:rFonts w:ascii="Malgun Gothic" w:hAnsi="Malgun Gothic" w:eastAsia="Malgun Gothic"/>
        </w:rPr>
        <w:t>[8] Burge K, Gunasekaran A, Eckert J, et al. Curcumin and Intestinal Inflammatory Diseases: Molecular Mechanisms of Protection. International Journal of Molecular Sciences. 2019;20(8):1912. doi:10.3390/ijms20081912. PMID:31003422. URL: https://doi.org/10.3390/ijms20081912. [DOI-VERIFIED 2026-07-17 ✓]</w:t>
      </w:r>
    </w:p>
    <w:p>
      <w:r>
        <w:rPr>
          <w:rFonts w:ascii="Malgun Gothic" w:hAnsi="Malgun Gothic" w:eastAsia="Malgun Gothic"/>
        </w:rPr>
        <w:t>[9] Farkhondeh T, Samarghandian S, Pourbagher-Shahri AM, et al. The impact of curcumin and its modified formulations on Alzheimer's disease. Journal of Cellular Physiology. 2019;234(10):16953-16965. doi:10.1002/jcp.28411. PMID:30847942. URL: https://doi.org/10.1002/jcp.28411. [DOI-VERIFIED 2026-07-17 ✓]</w:t>
      </w:r>
    </w:p>
    <w:p>
      <w:r>
        <w:rPr>
          <w:rFonts w:ascii="Malgun Gothic" w:hAnsi="Malgun Gothic" w:eastAsia="Malgun Gothic"/>
        </w:rPr>
        <w:t>[10] Shen L, Ji HF. Bidirectional interactions between dietary curcumin and gut microbiota. Critical Reviews in Food Science and Nutrition. 2019;59(18):2896-2902. doi:10.1080/10408398.2018.1478388. PMID:29781709. URL: https://doi.org/10.1080/10408398.2018.1478388. [DOI-VERIFIED 2026-07-17 ✓]</w:t>
      </w:r>
    </w:p>
    <w:p>
      <w:r>
        <w:rPr>
          <w:rFonts w:ascii="Malgun Gothic" w:hAnsi="Malgun Gothic" w:eastAsia="Malgun Gothic"/>
        </w:rPr>
        <w:t>[11] Zhu LN, Mei X, Zhang ZG, et al. Curcumin intervention for cognitive function in different types of people: A systematic review and meta-analysis. Phytotherapy Research. 2019;33(3):524-533. doi:10.1002/ptr.6257. PMID:30575152. URL: https://doi.org/10.1002/ptr.6257. [DOI-VERIFIED 2026-07-17 ✓]</w:t>
      </w:r>
    </w:p>
    <w:p>
      <w:r>
        <w:rPr>
          <w:rFonts w:ascii="Malgun Gothic" w:hAnsi="Malgun Gothic" w:eastAsia="Malgun Gothic"/>
        </w:rPr>
        <w:t>[12] Fusar-Poli L, Vozza L, Gabbiadini A, et al. Curcumin for depression: a meta-analysis. Critical Reviews in Food Science and Nutrition. 2020;60(15):2643-2653. doi:10.1080/10408398.2019.1653260. PMID:31423805. URL: https://doi.org/10.1080/10408398.2019.1653260. [DOI-VERIFIED 2026-07-17 ✓]</w:t>
      </w:r>
    </w:p>
    <w:p>
      <w:r>
        <w:rPr>
          <w:rFonts w:ascii="Malgun Gothic" w:hAnsi="Malgun Gothic" w:eastAsia="Malgun Gothic"/>
        </w:rPr>
        <w:t>[13] Pluta R, Januszewski S, Ułamek-Kozioł M. Mutual Two-Way Interactions of Curcumin and Gut Microbiota. International Journal of Molecular Sciences. 2020;21(3):1055. doi:10.3390/ijms21031055. PMID:32033441. URL: https://doi.org/10.3390/ijms21031055. [DOI-VERIFIED 2026-07-17 ✓]</w:t>
      </w:r>
    </w:p>
    <w:p>
      <w:r>
        <w:rPr>
          <w:rFonts w:ascii="Malgun Gothic" w:hAnsi="Malgun Gothic" w:eastAsia="Malgun Gothic"/>
        </w:rPr>
        <w:t>[14] Ramaholimihaso T, Bouazzaoui F, Kaladjian A. Curcumin in Depression: Potential Mechanisms of Action and Current Evidence-A Narrative Review. Frontiers in Psychiatry. 2020;11:572533. doi:10.3389/fpsyt.2020.572533. PMID:33329109. URL: https://doi.org/10.3389/fpsyt.2020.572533. [DOI-VERIFIED 2026-07-17 ✓]</w:t>
      </w:r>
    </w:p>
    <w:p>
      <w:r>
        <w:rPr>
          <w:rFonts w:ascii="Malgun Gothic" w:hAnsi="Malgun Gothic" w:eastAsia="Malgun Gothic"/>
        </w:rPr>
        <w:t>[15] Zhang Y, Li L, Zhang J. Curcumin in antidepressant treatments: An overview of potential mechanisms, pre-clinical/clinical trials and ongoing challenges. Basic &amp; Clinical Pharmacology &amp; Toxicology. 2020;127(4):243-253. doi:10.1111/bcpt.13455. PMID:32544307. URL: https://doi.org/10.1111/bcpt.13455. [DOI-VERIFIED 2026-07-17 ✓]</w:t>
      </w:r>
    </w:p>
    <w:p>
      <w:r>
        <w:rPr>
          <w:rFonts w:ascii="Malgun Gothic" w:hAnsi="Malgun Gothic" w:eastAsia="Malgun Gothic"/>
        </w:rPr>
        <w:t>[16] Abd El-Hack ME, El-Saadony MT, Swelum AA, et al. Curcumin, the active substance of turmeric: its effects on health and ways to improve its bioavailability. Journal of the Science of Food and Agriculture. 2021;101(14):5747-5762. doi:10.1002/jsfa.11372. PMID:34143894. URL: https://doi.org/10.1002/jsfa.11372. [DOI-VERIFIED 2026-07-17 ✓]</w:t>
      </w:r>
    </w:p>
    <w:p>
      <w:r>
        <w:rPr>
          <w:rFonts w:ascii="Malgun Gothic" w:hAnsi="Malgun Gothic" w:eastAsia="Malgun Gothic"/>
        </w:rPr>
        <w:t>[17] Cui C, Han Y, Li H, et al. Curcumin-driven reprogramming of the gut microbiota and metabolome ameliorates motor deficits and neuroinflammation in a mouse model of Parkinson's disease. Frontiers in Cellular and Infection Microbiology. 2022;12:887407. doi:10.3389/fcimb.2022.887407. PMID:36034698. URL: https://doi.org/10.3389/fcimb.2022.887407. [DOI-VERIFIED 2026-07-17 ✓]</w:t>
      </w:r>
    </w:p>
    <w:p>
      <w:r>
        <w:rPr>
          <w:rFonts w:ascii="Malgun Gothic" w:hAnsi="Malgun Gothic" w:eastAsia="Malgun Gothic"/>
        </w:rPr>
        <w:t>[18] Pourhabibi-Zarandi F, Rafraf M, Zayeni H, et al. Effects of curcumin supplementation on metabolic parameters, inflammatory factors and obesity values in women with rheumatoid arthritis: A randomized, double-blind, placebo-controlled clinical trial. Phytotherapy Research. 2022;36(4):1797-1806. doi:10.1002/ptr.7422. PMID:35178811. URL: https://doi.org/10.1002/ptr.7422. [DOI-VERIFIED 2026-07-17 ✓]</w:t>
      </w:r>
    </w:p>
    <w:p>
      <w:r>
        <w:rPr>
          <w:rFonts w:ascii="Malgun Gothic" w:hAnsi="Malgun Gothic" w:eastAsia="Malgun Gothic"/>
        </w:rPr>
        <w:t>[19] Ullah F, Gamage R, Sen MK, et al. The Effects of Modified Curcumin Preparations on Glial Morphology in Aging and Neuroinflammation. Neurochemical Research. 2022;47(4):813-824. doi:10.1007/s11064-021-03499-4. PMID:34988899. URL: https://doi.org/10.1007/s11064-021-03499-4. [DOI-VERIFIED 2026-07-17 ✓]</w:t>
      </w:r>
    </w:p>
    <w:p>
      <w:r>
        <w:rPr>
          <w:rFonts w:ascii="Malgun Gothic" w:hAnsi="Malgun Gothic" w:eastAsia="Malgun Gothic"/>
        </w:rPr>
        <w:t>[20] Yin J, Wei L, Wang N, et al. Efficacy and safety of adjuvant curcumin therapy in ulcerative colitis: A systematic review and meta-analysis. Journal of Ethnopharmacology. 2022;289:115041. doi:10.1016/j.jep.2022.115041. PMID:35091013. URL: https://doi.org/10.1016/j.jep.2022.115041. [DOI-VERIFIED 2026-07-17 ✓]</w:t>
      </w:r>
    </w:p>
    <w:p>
      <w:r>
        <w:rPr>
          <w:rFonts w:ascii="Malgun Gothic" w:hAnsi="Malgun Gothic" w:eastAsia="Malgun Gothic"/>
        </w:rPr>
        <w:t>[21] Zeng L, Yang T, Yang K, et al. Efficacy and Safety of Curcumin and Curcuma longa Extract in the Treatment of Arthritis: A Systematic Review and Meta-Analysis of Randomized Controlled Trial. Frontiers in Immunology. 2022;13:891822. doi:10.3389/fimmu.2022.891822. PMID:35935936. URL: https://doi.org/10.3389/fimmu.2022.891822. [DOI-VERIFIED 2026-07-17 ✓]</w:t>
      </w:r>
    </w:p>
    <w:p>
      <w:r>
        <w:rPr>
          <w:rFonts w:ascii="Malgun Gothic" w:hAnsi="Malgun Gothic" w:eastAsia="Malgun Gothic"/>
        </w:rPr>
        <w:t>[22] Zeng L, Yang T, Yang K, et al. Curcumin and Curcuma longa Extract in the Treatment of 10 Types of Autoimmune Diseases: A Systematic Review and Meta-Analysis of 31 Randomized Controlled Trials. Frontiers in Immunology. 2022;13:896476. doi:10.3389/fimmu.2022.896476. PMID:35979355. URL: https://doi.org/10.3389/fimmu.2022.896476. [DOI-VERIFIED 2026-07-17 ✓]</w:t>
      </w:r>
    </w:p>
    <w:p>
      <w:r>
        <w:rPr>
          <w:rFonts w:ascii="Malgun Gothic" w:hAnsi="Malgun Gothic" w:eastAsia="Malgun Gothic"/>
        </w:rPr>
        <w:t>[23] Zhou X, Venigalla M, Raju R, et al. Pharmacological considerations for treating neuroinflammation with curcumin in Alzheimer's disease. Journal of Neural Transmission. 2022;129(5-6):755-771. doi:10.1007/s00702-022-02480-x. PMID:35294663. URL: https://doi.org/10.1007/s00702-022-02480-x. [DOI-VERIFIED 2026-07-17 ✓]</w:t>
      </w:r>
    </w:p>
    <w:p>
      <w:r>
        <w:rPr>
          <w:rFonts w:ascii="Malgun Gothic" w:hAnsi="Malgun Gothic" w:eastAsia="Malgun Gothic"/>
        </w:rPr>
        <w:t>[24] Alameri AA, Ghanni MU, Ali A, et al. The Effects of Curcumin on Astrocytes in Common Neurodegenerative Conditions. Mini Reviews in Medicinal Chemistry. 2023;23(22):2117-2129. doi:10.2174/1389557523666230502143131. PMID:37132107. URL: https://doi.org/10.2174/1389557523666230502143131. [DOI-VERIFIED 2026-07-17 ✓]</w:t>
      </w:r>
    </w:p>
    <w:p>
      <w:r>
        <w:rPr>
          <w:rFonts w:ascii="Malgun Gothic" w:hAnsi="Malgun Gothic" w:eastAsia="Malgun Gothic"/>
        </w:rPr>
        <w:t>[25] Chang R, Chen L, Qamar M, et al. The bioavailability, metabolism and microbial modulation of curcumin-loaded nanodelivery systems. Advances in Colloid and Interface Science. 2023;318:102933. doi:10.1016/j.cis.2023.102933. PMID:37301064. URL: https://doi.org/10.1016/j.cis.2023.102933. [DOI-VERIFIED 2026-07-17 ✓]</w:t>
      </w:r>
    </w:p>
    <w:p>
      <w:r>
        <w:rPr>
          <w:rFonts w:ascii="Malgun Gothic" w:hAnsi="Malgun Gothic" w:eastAsia="Malgun Gothic"/>
        </w:rPr>
        <w:t>[26] Dehzad MJ, Ghalandari H, Nouri M, et al. Antioxidant and anti-inflammatory effects of curcumin/turmeric supplementation in adults: A GRADE-assessed systematic review and dose-response meta-analysis of randomized controlled trials. Cytokine. 2023;164:156144. doi:10.1016/j.cyto.2023.156144. PMID:36804260. URL: https://doi.org/10.1016/j.cyto.2023.156144. [DOI-VERIFIED 2026-07-17 ✓]</w:t>
      </w:r>
    </w:p>
    <w:p>
      <w:r>
        <w:rPr>
          <w:rFonts w:ascii="Malgun Gothic" w:hAnsi="Malgun Gothic" w:eastAsia="Malgun Gothic"/>
        </w:rPr>
        <w:t>[27] Lv H, Wang Y, Yang X, et al. Application of curcumin nanoformulations in Alzheimer's disease: prevention, diagnosis and treatment. Nutritional Neuroscience. 2023;26(8):727-742. doi:10.1080/1028415X.2022.2084550. PMID:35694842. URL: https://doi.org/10.1080/1028415X.2022.2084550. [DOI-VERIFIED 2026-07-17 ✓]</w:t>
      </w:r>
    </w:p>
    <w:p>
      <w:r>
        <w:rPr>
          <w:rFonts w:ascii="Malgun Gothic" w:hAnsi="Malgun Gothic" w:eastAsia="Malgun Gothic"/>
        </w:rPr>
        <w:t>[28] Sharifi S, Bagherniya M, Khoram Z, et al. Efficacy of curcumin plus piperine co-supplementation in moderate-to-high hepatic steatosis: A double-blind, randomized, placebo-controlled clinical trial. Phytotherapy Research. 2023;37(6):2217-2229. doi:10.1002/ptr.7764. PMID:36799355. URL: https://doi.org/10.1002/ptr.7764. [DOI-VERIFIED 2026-07-17 ✓]</w:t>
      </w:r>
    </w:p>
    <w:p>
      <w:r>
        <w:rPr>
          <w:rFonts w:ascii="Malgun Gothic" w:hAnsi="Malgun Gothic" w:eastAsia="Malgun Gothic"/>
        </w:rPr>
        <w:t>[29] Azzini E, Peña-Corona SI, Hernández-Parra H, et al. Neuroprotective and anti-inflammatory effects of curcumin in Alzheimer's disease: Targeting neuroinflammation strategies. Phytotherapy Research. 2024;38(6):3169-3189. doi:10.1002/ptr.8200. PMID:38616356. URL: https://doi.org/10.1002/ptr.8200. [DOI-VERIFIED 2026-07-17 ✓]</w:t>
      </w:r>
    </w:p>
    <w:p>
      <w:r>
        <w:rPr>
          <w:rFonts w:ascii="Malgun Gothic" w:hAnsi="Malgun Gothic" w:eastAsia="Malgun Gothic"/>
        </w:rPr>
        <w:t>[30] Jafari A, Abbastabar M, Alaghi A, et al. Curcumin on Human Health: A Comprehensive Systematic Review and Meta-Analysis of 103 Randomized Controlled Trials. Phytotherapy Research. 2024;38(12):6048-6061. doi:10.1002/ptr.8340. PMID:39478418. URL: https://doi.org/10.1002/ptr.8340. [DOI-VERIFIED 2026-07-17 ✓]</w:t>
      </w:r>
    </w:p>
    <w:p>
      <w:r>
        <w:rPr>
          <w:rFonts w:ascii="Malgun Gothic" w:hAnsi="Malgun Gothic" w:eastAsia="Malgun Gothic"/>
        </w:rPr>
        <w:t>[31] Mokgalaboni K, Mashaba RG, Phoswa WN, et al. Curcumin Attenuates Hyperglycemia and Inflammation in Type 2 Diabetes Mellitus: Quantitative Analysis of Randomized Controlled Trial. Nutrients. 2024;16(23):4177. doi:10.3390/nu16234177. PMID:39683570. URL: https://doi.org/10.3390/nu16234177. [DOI-VERIFIED 2026-07-17 ✓]</w:t>
      </w:r>
    </w:p>
    <w:p>
      <w:r>
        <w:rPr>
          <w:rFonts w:ascii="Malgun Gothic" w:hAnsi="Malgun Gothic" w:eastAsia="Malgun Gothic"/>
        </w:rPr>
        <w:t>[32] Servida S, Piontini A, Gori F, et al. Curcumin and Gut Microbiota: A Narrative Overview with Focus on Glycemic Control. International Journal of Molecular Sciences. 2024;25(14):7710. doi:10.3390/ijms25147710. PMID:39062953. URL: https://doi.org/10.3390/ijms25147710. [DOI-VERIFIED 2026-07-17 ✓]</w:t>
      </w:r>
    </w:p>
    <w:p>
      <w:r>
        <w:rPr>
          <w:rFonts w:ascii="Malgun Gothic" w:hAnsi="Malgun Gothic" w:eastAsia="Malgun Gothic"/>
        </w:rPr>
        <w:t>[33] Thavorn K, Wolfe D, Faust L, et al. A systematic review of the efficacy and safety of turmeric in the treatment of digestive disorders. Phytotherapy Research. 2024;38(6):2687-2706. doi:10.1002/ptr.8189. PMID:38503513. URL: https://doi.org/10.1002/ptr.8189. [DOI-VERIFIED 2026-07-17 ✓]</w:t>
      </w:r>
    </w:p>
    <w:p>
      <w:r>
        <w:rPr>
          <w:rFonts w:ascii="Malgun Gothic" w:hAnsi="Malgun Gothic" w:eastAsia="Malgun Gothic"/>
        </w:rPr>
        <w:t>[34] Cerullo M, Armeli F, Mengoni B, et al. Curcumin Modulation of the Gut-Brain Axis for Neuroinflammation and Metabolic Disorders Prevention and Treatment. Nutrients. 2025;17(9):1430. doi:10.3390/nu17091430. PMID:40362738. URL: https://doi.org/10.3390/nu17091430. [DOI-VERIFIED 2026-07-17 ✓]</w:t>
      </w:r>
    </w:p>
    <w:p>
      <w:r>
        <w:rPr>
          <w:rFonts w:ascii="Malgun Gothic" w:hAnsi="Malgun Gothic" w:eastAsia="Malgun Gothic"/>
        </w:rPr>
        <w:t>[35] Hamlbar EP, Mirghafourvand M, Shaseb E, et al. The effect of curcumin on postpartum depression and anxiety in primiparous women: a double-blind randomized placebo-controlled clinical trial. BMC Complementary Medicine and Therapies. 2025;25(1):157. doi:10.1186/s12906-025-04798-x. PMID:40281561. URL: https://doi.org/10.1186/s12906-025-04798-x. [DOI-VERIFIED 2026-07-17 ✓]</w:t>
      </w:r>
    </w:p>
    <w:p>
      <w:r>
        <w:rPr>
          <w:rFonts w:ascii="Malgun Gothic" w:hAnsi="Malgun Gothic" w:eastAsia="Malgun Gothic"/>
        </w:rPr>
        <w:t>[36] Kehinde SA, Lin WP, Lay BB, et al. Curcumin and Dementia: A Systematic Review of Its Effects on Oxidative Stress and Cognitive Outcomes in Animal Models. International Journal of Molecular Sciences. 2025;26(14):7026. doi:10.3390/ijms26147026. PMID:40725274. URL: https://doi.org/10.3390/ijms26147026. [DOI-VERIFIED 2026-07-17 ✓]</w:t>
      </w:r>
    </w:p>
    <w:p>
      <w:r>
        <w:rPr>
          <w:rFonts w:ascii="Malgun Gothic" w:hAnsi="Malgun Gothic" w:eastAsia="Malgun Gothic"/>
        </w:rPr>
        <w:t>[37] Zhang N, Lin R, Gao W, et al. Curcumin Modulates PTPRZ1 Activity and RNA m6A Modifications in Neuroinflammation-Associated Microglial Response. Advanced Science. 2025;12(15):e2405263. doi:10.1002/advs.202405263. PMID:39921492. URL: https://doi.org/10.1002/advs.202405263. [DOI-VERIFIED 2026-07-17 ✓]</w:t>
      </w:r>
    </w:p>
    <w:p>
      <w:r>
        <w:rPr>
          <w:rFonts w:ascii="Malgun Gothic" w:hAnsi="Malgun Gothic" w:eastAsia="Malgun Gothic"/>
        </w:rPr>
        <w:t>[38] da Paz Martins AS, de Araújo ORP, da Silva Gomes A, et al. Curcumin plus piperine improve body composition in patients with inflammatory bowel disease: a randomized, double-blind, placebo-controlled clinical trial. European Journal of Nutrition. 2025;64(2):90. doi:10.1007/s00394-025-03608-x. PMID:39934549. URL: https://doi.org/10.1007/s00394-025-03608-x. [DOI-VERIFIED 2026-07-17 ✓]</w:t>
      </w:r>
    </w:p>
    <w:p>
      <w:r>
        <w:rPr>
          <w:rFonts w:ascii="Malgun Gothic" w:hAnsi="Malgun Gothic" w:eastAsia="Malgun Gothic"/>
        </w:rPr>
        <w:t>[39] Yaikwawong M, Kamdee K, Chuengsamarn S. Curcumin Supplementation Reduces Inflammation, Neutrophil-to-Lymphocyte Ratio (NLR), and Antioxidant Status in Obese Patients with Type 2 Diabetes: A Randomized Controlled Trial. International Journal of Molecular Sciences. 2026;27(9):3854. doi:10.3390/ijms27093854. PMID:42123439. URL: https://doi.org/10.3390/ijms27093854. [DOI-VERIFIED 2026-07-17 ✓]</w:t>
      </w:r>
    </w:p>
    <w:p>
      <w:pPr>
        <w:pBdr>
          <w:bottom w:val="single" w:sz="6" w:space="1" w:color="999999"/>
        </w:pBdr>
      </w:pPr>
    </w:p>
    <w:p>
      <w:pPr>
        <w:pStyle w:val="Heading2"/>
      </w:pPr>
      <w:r/>
      <w:r>
        <w:rPr>
          <w:rFonts w:ascii="Malgun Gothic" w:hAnsi="Malgun Gothic" w:eastAsia="Malgun Gothic"/>
        </w:rPr>
        <w:t>제작 메타 정보 (Production Metadata)</w:t>
      </w:r>
    </w:p>
    <w:p>
      <w:pPr>
        <w:pStyle w:val="ListBullet"/>
      </w:pPr>
      <w:r/>
      <w:r>
        <w:rPr>
          <w:rFonts w:ascii="Malgun Gothic" w:hAnsi="Malgun Gothic" w:eastAsia="Malgun Gothic"/>
          <w:b/>
        </w:rPr>
        <w:t>구조:</w:t>
      </w:r>
      <w:r>
        <w:rPr>
          <w:rFonts w:ascii="Malgun Gothic" w:hAnsi="Malgun Gothic" w:eastAsia="Malgun Gothic"/>
        </w:rPr>
        <w:t xml:space="preserve"> 15섹션 표준 템플릿 (Part IV 기능성 보조 원료 · 세 번째 챕터)</w:t>
      </w:r>
    </w:p>
    <w:p>
      <w:pPr>
        <w:pStyle w:val="ListBullet"/>
      </w:pPr>
      <w:r/>
      <w:r>
        <w:rPr>
          <w:rFonts w:ascii="Malgun Gothic" w:hAnsi="Malgun Gothic" w:eastAsia="Malgun Gothic"/>
          <w:b/>
        </w:rPr>
        <w:t>인용 문헌 총계:</w:t>
      </w:r>
      <w:r>
        <w:rPr>
          <w:rFonts w:ascii="Malgun Gothic" w:hAnsi="Malgun Gothic" w:eastAsia="Malgun Gothic"/>
        </w:rPr>
        <w:t xml:space="preserve"> 39건 · 번호 [1]–[39] 연속 · 모두 </w:t>
      </w:r>
      <w:r>
        <w:rPr>
          <w:rFonts w:ascii="Malgun Gothic" w:hAnsi="Malgun Gothic" w:eastAsia="Malgun Gothic"/>
        </w:rPr>
        <w:t>references/ch13.bib</w:t>
      </w:r>
      <w:r>
        <w:rPr>
          <w:rFonts w:ascii="Malgun Gothic" w:hAnsi="Malgun Gothic" w:eastAsia="Malgun Gothic"/>
        </w:rPr>
        <w:t>(PubMed 실측 수집) 유래 · [DOI-VERIFIED 2026-07-17 ✓] 39/39 (검증률 100%)</w:t>
      </w:r>
    </w:p>
    <w:p>
      <w:pPr>
        <w:pStyle w:val="ListBullet"/>
      </w:pPr>
      <w:r/>
      <w:r>
        <w:rPr>
          <w:rFonts w:ascii="Malgun Gothic" w:hAnsi="Malgun Gothic" w:eastAsia="Malgun Gothic"/>
          <w:b/>
        </w:rPr>
        <w:t>핵심 서사:</w:t>
      </w:r>
      <w:r>
        <w:rPr>
          <w:rFonts w:ascii="Malgun Gothic" w:hAnsi="Malgun Gothic" w:eastAsia="Malgun Gothic"/>
        </w:rPr>
        <w:t xml:space="preserve"> 항염의 국제 시민 — 커큐민은 신경염증과 장-뇌축 염증의 배경을 낮추는 항염 보조 원료이나, 그 효과는 생체이용률·제형에 크게 의존한다.</w:t>
      </w:r>
    </w:p>
    <w:p>
      <w:pPr>
        <w:pStyle w:val="ListBullet"/>
      </w:pPr>
      <w:r/>
      <w:r>
        <w:rPr>
          <w:rFonts w:ascii="Malgun Gothic" w:hAnsi="Malgun Gothic" w:eastAsia="Malgun Gothic"/>
          <w:b/>
        </w:rPr>
        <w:t>정직성 서사:</w:t>
      </w:r>
      <w:r>
        <w:rPr>
          <w:rFonts w:ascii="Malgun Gothic" w:hAnsi="Malgun Gothic" w:eastAsia="Malgun Gothic"/>
        </w:rPr>
        <w:t xml:space="preserve"> 생체이용률의 역설([6][16])·PAINS 주석·103 RCT 종합의 제한적 근거([30])를 §5·§8·§13에 명시. 항염 지표는 비교적 반복([4][26]), 기분·인지는 보조적/예비적.</w:t>
      </w:r>
    </w:p>
    <w:p>
      <w:pPr>
        <w:pStyle w:val="ListBullet"/>
      </w:pPr>
      <w:r/>
      <w:r>
        <w:rPr>
          <w:rFonts w:ascii="Malgun Gothic" w:hAnsi="Malgun Gothic" w:eastAsia="Malgun Gothic"/>
          <w:b/>
        </w:rPr>
        <w:t>연결 특기:</w:t>
      </w:r>
      <w:r>
        <w:rPr>
          <w:rFonts w:ascii="Malgun Gothic" w:hAnsi="Malgun Gothic" w:eastAsia="Malgun Gothic"/>
        </w:rPr>
        <w:t xml:space="preserve"> 팔라티노스[Ch14] 대사-염증 조합([31][32][39]) · FOS[Ch14]·사군자탕[Ch4~7] 장-뇌 환경([10][34]) · 피페린 흡수 시너지·주의([28][38])</w:t>
      </w:r>
    </w:p>
    <w:p>
      <w:pPr>
        <w:pStyle w:val="ListBullet"/>
      </w:pPr>
      <w:r/>
      <w:r>
        <w:rPr>
          <w:rFonts w:ascii="Malgun Gothic" w:hAnsi="Malgun Gothic" w:eastAsia="Malgun Gothic"/>
          <w:b/>
        </w:rPr>
        <w:t>약재 챕터 특성:</w:t>
      </w:r>
      <w:r>
        <w:rPr>
          <w:rFonts w:ascii="Malgun Gothic" w:hAnsi="Malgun Gothic" w:eastAsia="Malgun Gothic"/>
        </w:rPr>
        <w:t xml:space="preserve"> 강황·울금 조선 사료는 사료 최소화 방침(배경 서술·확정 편명/페이지 없음) · off-topic(암·치의학·소재/센서/나노공학·축산) 엄격 배제</w:t>
      </w:r>
    </w:p>
    <w:p>
      <w:pPr>
        <w:pStyle w:val="ListBullet"/>
      </w:pPr>
      <w:r/>
      <w:r>
        <w:rPr>
          <w:rFonts w:ascii="Malgun Gothic" w:hAnsi="Malgun Gothic" w:eastAsia="Malgun Gothic"/>
          <w:b/>
        </w:rPr>
        <w:t>KFDA 준수:</w:t>
      </w:r>
      <w:r>
        <w:rPr>
          <w:rFonts w:ascii="Malgun Gothic" w:hAnsi="Malgun Gothic" w:eastAsia="Malgun Gothic"/>
        </w:rPr>
        <w:t xml:space="preserve"> 힘뇌장에 대한 효능 주장 0건 · "생체이용률 의존적 항염 지지 가능성"으로 한정 서술 · declarative 금지어(치료·예방·완치·특효) 0건 · chapter-editor(단계 ④) 점검 완료</w:t>
      </w:r>
    </w:p>
    <w:p>
      <w:pPr>
        <w:pStyle w:val="ListBullet"/>
      </w:pPr>
      <w:r/>
      <w:r>
        <w:rPr>
          <w:rFonts w:ascii="Malgun Gothic" w:hAnsi="Malgun Gothic" w:eastAsia="Malgun Gothic"/>
          <w:b/>
        </w:rPr>
        <w:t>워크플로우:</w:t>
      </w:r>
      <w:r>
        <w:rPr>
          <w:rFonts w:ascii="Malgun Gothic" w:hAnsi="Malgun Gothic" w:eastAsia="Malgun Gothic"/>
        </w:rPr>
        <w:t xml:space="preserve"> reference-validator(단계 ③, 39/39 DOI-VERIFIED) → chapter-editor(단계 ④, 용어·인용·톤 점검) 완료 · 저자(최성화 교수) 최종 승인 대기</w:t>
      </w:r>
    </w:p>
    <w:p>
      <w:pPr>
        <w:pStyle w:val="ListBullet"/>
      </w:pPr>
      <w:r/>
      <w:r>
        <w:rPr>
          <w:rFonts w:ascii="Malgun Gothic" w:hAnsi="Malgun Gothic" w:eastAsia="Malgun Gothic"/>
          <w:b/>
        </w:rPr>
        <w:t>미결(저자 승인 필요):</w:t>
      </w:r>
      <w:r>
        <w:rPr>
          <w:rFonts w:ascii="Malgun Gothic" w:hAnsi="Malgun Gothic" w:eastAsia="Malgun Gothic"/>
        </w:rPr>
        <w:t xml:space="preserve"> §2 강황·울금 조선 사료는 사료 최소화 방침(확정 편명/페이지 없음, 필요 시 historical-verifier) · §9.3 FDA·MFDS 규제 URL은 [PENDING-URL-VERIFY] 상태</w:t>
      </w:r>
    </w:p>
    <w:p>
      <w:pPr>
        <w:pStyle w:val="ListBullet"/>
      </w:pPr>
      <w:r/>
      <w:r>
        <w:rPr>
          <w:rFonts w:ascii="Malgun Gothic" w:hAnsi="Malgun Gothic" w:eastAsia="Malgun Gothic"/>
          <w:b/>
        </w:rPr>
        <w:t>인용 정합성:</w:t>
      </w:r>
      <w:r>
        <w:rPr>
          <w:rFonts w:ascii="Malgun Gothic" w:hAnsi="Malgun Gothic" w:eastAsia="Malgun Gothic"/>
        </w:rPr>
        <w:t xml:space="preserve"> 본문 [n] ↔ 목록 [n] 1:1 대응 · dangling 0 · orphan 0 · 번호 [1]–[39] 연속(결번 없음)</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lgun Gothic" w:hAnsi="Malgun Gothic" w:eastAsia="Malgun Gothic" w:cs="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