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PLG-SOP-011 Commercial Unit Inspection SOP (v1.0)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Document ID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PLG-SOP-011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Effective date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3 March 2025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Owner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Estate 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Marcus Lim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Next review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3 March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Superseded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Supersedes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Classification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Restricted (fictional POC data)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8"/>
              </w:rPr>
              <w:t>Author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Summary of changes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2025-03-03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Daniel Ong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First issue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SOP standardises inspections of HEB commercial units to check compliance with tenancy conditions and PLG-POL-001 Trade Mix &amp; Usage Policy, and to detect building defects early.</w:t>
      </w:r>
    </w:p>
    <w:p>
      <w:pPr>
        <w:pStyle w:val="Heading1"/>
      </w:pPr>
      <w:r>
        <w:t>2. Scope</w:t>
      </w:r>
    </w:p>
    <w:p>
      <w:r>
        <w:t>Applies to Property Officers and Estate Managers in PLG Estate Management for all commercial units.</w:t>
      </w:r>
    </w:p>
    <w:p>
      <w:pPr>
        <w:pStyle w:val="Heading1"/>
      </w:pPr>
      <w:r>
        <w:t>3. Inspection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b/>
                <w:sz w:val="18"/>
              </w:rPr>
              <w:t>Frequency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Routine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Annual roster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At least once per unit per year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Complaint-driven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Public feedback / CRM case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Within 3 working days of case assignment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Follow-up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Open breach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Per section 5 timelines</w:t>
            </w:r>
          </w:p>
        </w:tc>
      </w:tr>
    </w:tbl>
    <w:p/>
    <w:p>
      <w:pPr>
        <w:pStyle w:val="Heading1"/>
      </w:pPr>
      <w:r>
        <w:t>4.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6917"/>
            <w:shd w:val="clear" w:color="auto" w:fill="D9E2F3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Plan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Each unit is inspected at least once a year (routine). The Estate Manager approves the monthly inspection roster by the 25th of the preceding month.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Prepare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Download the unit list, approved trades and open breaches from PLG Records. Check open feedback cases for the block.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Inspect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Complete checklist IC-01 for each unit. Take photos of any breach.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Record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Enter results in PLG Records within 2 working days using the finding codes in section 6.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Follow up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Minor breach: re-inspect within 14 days. Major breach: re-inspect within 14 days and escalate to the Estate Manager.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Close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Close the inspection once the breach is rectified, or once enforcement action has been issued.</w:t>
            </w:r>
          </w:p>
        </w:tc>
      </w:tr>
    </w:tbl>
    <w:p/>
    <w:p>
      <w:pPr>
        <w:pStyle w:val="Heading1"/>
      </w:pPr>
      <w:r>
        <w:t>5. Follow-up Timelines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Re-inspection</w:t>
            </w:r>
          </w:p>
        </w:tc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8"/>
              </w:rPr>
              <w:t>Escalation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Minor Breach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Within 14 days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Warning letter if not rectified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Major Breach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Within 14 days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Estate Manager; enforcement per POL-001 cl. 8</w:t>
            </w:r>
          </w:p>
        </w:tc>
      </w:tr>
    </w:tbl>
    <w:p/>
    <w:p>
      <w:pPr>
        <w:pStyle w:val="Heading1"/>
      </w:pPr>
      <w:r>
        <w:t>6. Finding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Code</w:t>
            </w:r>
          </w:p>
        </w:tc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8"/>
              </w:rPr>
              <w:t>Outcome class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No issues observed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Compliant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DISPLAY_ENCROACH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Goods/furniture beyond permitted display area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Minor Breach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HYGIENE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Refuse, grease or cleanliness issue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Minor Breach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UNAPPROVED_AA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Alteration works without approval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Minor Breach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UNAUTH_TRADE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Trade outside approved trade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Major Breach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UNAUTH_SUBLET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Part/whole of unit used by another party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Major Breach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FIRE_SAFETY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Blocked exits, expired extinguishers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Major Breach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STRUCTURAL_DEFECT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Spalling, cracks - raise i-EMS ticket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Major Breach</w:t>
            </w:r>
          </w:p>
        </w:tc>
      </w:tr>
    </w:tbl>
    <w:p/>
    <w:p>
      <w:pPr>
        <w:pStyle w:val="Heading1"/>
      </w:pPr>
      <w:r>
        <w:t>7. Safety</w:t>
      </w:r>
    </w:p>
    <w:p>
      <w:r>
        <w:t>Officers shall not enter areas that appear structurally unsafe. Report structural defects immediately to the Maintenance Coordinator so an i-EMS ticket can be raised (see PLG-SOP-020).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RESTRICTED - FICTIONAL POC DATA  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Housing &amp; Estates Board | Properties &amp; Land Group</w:t>
      <w:tab/>
      <w:tab/>
      <w:t>PLG-SOP-011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PLG-SOP-011 Commercial Unit Inspection SOP (v1.0)</dc:title>
  <dc:subject>PLG-SOP-011</dc:subject>
  <dc:creator>Daniel Ong</dc:creator>
  <cp:keywords/>
  <dc:description>generated by python-docx</dc:description>
  <cp:lastModifiedBy>Daniel Ong</cp:lastModifiedBy>
  <cp:revision>1</cp:revision>
  <dcterms:created xsi:type="dcterms:W3CDTF">2025-03-03T09:00:00Z</dcterms:created>
  <dcterms:modified xsi:type="dcterms:W3CDTF">2025-03-03T09:00:00Z</dcterms:modified>
  <cp:category/>
</cp:coreProperties>
</file>