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PLG-SOP-011 Commercial Unit Inspection SOP (v1.1)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236"/>
            <w:shd w:val="clear" w:color="auto" w:fill="D9E2F3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Document ID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PLG-SOP-011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1.1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Effective date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1 December 2025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Owner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Estate Management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Approved by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Marcus Lim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Next review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1 December 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In force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Supersedes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Classification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Restricted (fictional POC data)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587"/>
            <w:shd w:val="clear" w:color="auto" w:fill="D9E2F3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b/>
                <w:sz w:val="18"/>
              </w:rPr>
              <w:t>Author</w:t>
            </w:r>
          </w:p>
        </w:tc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18"/>
              </w:rPr>
              <w:t>Summary of changes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2025-03-03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Daniel Ong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First issue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2025-11-10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Daniel Ong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Min. 3 photos per breach; major breach re-inspection 7 days; Rimba Heights tablet pilot</w:t>
            </w:r>
          </w:p>
        </w:tc>
      </w:tr>
    </w:tbl>
    <w:p/>
    <w:p>
      <w:pPr>
        <w:pStyle w:val="Heading1"/>
      </w:pPr>
      <w:r>
        <w:t>1. Purpose</w:t>
      </w:r>
    </w:p>
    <w:p>
      <w:r>
        <w:t>This SOP standardises inspections of HEB commercial units to check compliance with tenancy conditions and PLG-POL-001 Trade Mix &amp; Usage Policy, and to detect building defects early.</w:t>
      </w:r>
    </w:p>
    <w:p>
      <w:pPr>
        <w:pStyle w:val="Heading1"/>
      </w:pPr>
      <w:r>
        <w:t>2. Scope</w:t>
      </w:r>
    </w:p>
    <w:p>
      <w:r>
        <w:t>Applies to Property Officers and Estate Managers in PLG Estate Management for all commercial units.</w:t>
      </w:r>
    </w:p>
    <w:p>
      <w:pPr>
        <w:pStyle w:val="Heading1"/>
      </w:pPr>
      <w:r>
        <w:t>3. Inspection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969"/>
            <w:shd w:val="clear" w:color="auto" w:fill="D9E2F3"/>
          </w:tcPr>
          <w:p>
            <w: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3118"/>
            <w:shd w:val="clear" w:color="auto" w:fill="D9E2F3"/>
          </w:tcPr>
          <w:p>
            <w:r/>
            <w:r>
              <w:rPr>
                <w:b/>
                <w:sz w:val="18"/>
              </w:rPr>
              <w:t>Frequency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Routine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Annual roster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At least once per unit per year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Complaint-driven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Public feedback / CRM case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Within 3 working days of case assignment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Follow-up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Open breach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Per section 5 timelines</w:t>
            </w:r>
          </w:p>
        </w:tc>
      </w:tr>
    </w:tbl>
    <w:p/>
    <w:p>
      <w:pPr>
        <w:pStyle w:val="Heading1"/>
      </w:pPr>
      <w:r>
        <w:t>4.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6917"/>
            <w:shd w:val="clear" w:color="auto" w:fill="D9E2F3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Plan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Each unit is inspected at least once a year (routine). The Estate Manager approves the monthly inspection roster by the 25th of the preceding month.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Prepare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Download the unit list, approved trades and open breaches from PLG Records. Check open feedback cases for the block.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Inspect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Complete checklist IC-01 for each unit. Take at least three (3) photos for each breach (wide shot, close-up, shopfront line).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Record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Enter results in PLG Records within 2 working days using the finding codes in section 6.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Follow up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Minor breach: re-inspect within 14 days. Major breach: re-inspect within 7 days and escalate to the Estate Manager.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Close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Close the inspection once the breach is rectified, or once enforcement action has been issued.</w:t>
            </w:r>
          </w:p>
        </w:tc>
      </w:tr>
    </w:tbl>
    <w:p/>
    <w:p>
      <w:pPr>
        <w:pStyle w:val="Heading1"/>
      </w:pPr>
      <w:r>
        <w:t>5. Follow-up Timelines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Re-inspection</w:t>
            </w:r>
          </w:p>
        </w:tc>
        <w:tc>
          <w:tcPr>
            <w:tcW w:type="dxa" w:w="3969"/>
            <w:shd w:val="clear" w:color="auto" w:fill="D9E2F3"/>
          </w:tcPr>
          <w:p>
            <w:r/>
            <w:r>
              <w:rPr>
                <w:b/>
                <w:sz w:val="18"/>
              </w:rPr>
              <w:t>Escalation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Minor Breach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Within 14 days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Warning letter if not rectified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Major Breach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Within 7 days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Estate Manager; enforcement per POL-001 cl. 8</w:t>
            </w:r>
          </w:p>
        </w:tc>
      </w:tr>
    </w:tbl>
    <w:p/>
    <w:p>
      <w:pPr>
        <w:pStyle w:val="Heading1"/>
      </w:pPr>
      <w:r>
        <w:t>6. Finding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8"/>
              </w:rPr>
              <w:t>Code</w:t>
            </w:r>
          </w:p>
        </w:tc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8"/>
              </w:rPr>
              <w:t>Outcome class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No issues observed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Compliant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DISPLAY_ENCROACH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Goods/furniture beyond permitted display area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Minor Breach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HYGIENE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Refuse, grease or cleanliness issue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Minor Breach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UNAPPROVED_AA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Alteration works without approval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Minor Breach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UNAUTH_TRADE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Trade outside approved trade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Major Breach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UNAUTH_SUBLET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Part/whole of unit used by another party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Major Breach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FIRE_SAFETY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Blocked exits, expired extinguishers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Major Breach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STRUCTURAL_DEFECT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Spalling, cracks - raise i-EMS ticket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Major Breach</w:t>
            </w:r>
          </w:p>
        </w:tc>
      </w:tr>
    </w:tbl>
    <w:p/>
    <w:p>
      <w:pPr>
        <w:pStyle w:val="Heading1"/>
      </w:pPr>
      <w:r>
        <w:t>7. Safety</w:t>
      </w:r>
    </w:p>
    <w:p>
      <w:r>
        <w:t>Officers shall not enter areas that appear structurally unsafe. Report structural defects immediately to the Maintenance Coordinator so an i-EMS ticket can be raised (see PLG-SOP-020).</w:t>
      </w:r>
    </w:p>
    <w:p>
      <w:pPr>
        <w:pStyle w:val="Heading1"/>
      </w:pPr>
      <w:r>
        <w:t>8. Tablet App Pilot (Rimba Heights)</w:t>
      </w:r>
    </w:p>
    <w:p>
      <w:r>
        <w:t>From 1 December 2025, Rimba Heights inspections are recorded on the PLG tablet app. The app uploads photos and findings directly to PLG Records, which replaces step 4 for the pilot town.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RESTRICTED - FICTIONAL POC DATA    Page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Housing &amp; Estates Board | Properties &amp; Land Group</w:t>
      <w:tab/>
      <w:tab/>
      <w:t>PLG-SOP-011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PLG-SOP-011 Commercial Unit Inspection SOP (v1.1)</dc:title>
  <dc:subject>PLG-SOP-011</dc:subject>
  <dc:creator>Daniel Ong</dc:creator>
  <cp:keywords/>
  <dc:description>generated by python-docx</dc:description>
  <cp:lastModifiedBy>Daniel Ong</cp:lastModifiedBy>
  <cp:revision>1</cp:revision>
  <dcterms:created xsi:type="dcterms:W3CDTF">2025-11-10T09:00:00Z</dcterms:created>
  <dcterms:modified xsi:type="dcterms:W3CDTF">2025-11-10T09:00:00Z</dcterms:modified>
  <cp:category/>
</cp:coreProperties>
</file>