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     职业规划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行业趋势与就业环境分析（</w:t>
      </w:r>
      <w:r>
        <w:t>2000</w:t>
      </w:r>
      <w:r>
        <w:rPr>
          <w:rFonts w:hint="eastAsia"/>
        </w:rPr>
        <w:t>字以内）（</w:t>
      </w:r>
      <w:r>
        <w:t>30</w:t>
      </w:r>
      <w:r>
        <w:rPr>
          <w:rFonts w:hint="eastAsia"/>
        </w:rPr>
        <w:t>分，行业现状分析；行业趋势分析；就业环境分析）</w:t>
      </w:r>
    </w:p>
    <w:p>
      <w:pPr>
        <w:pStyle w:val="5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职业规划自我分析（</w:t>
      </w:r>
      <w:r>
        <w:t>30</w:t>
      </w:r>
      <w:r>
        <w:rPr>
          <w:rFonts w:hint="eastAsia"/>
        </w:rPr>
        <w:t>分，个人知识结构分析；个人能力分析；个人特长分析）</w:t>
      </w:r>
    </w:p>
    <w:p>
      <w:pPr>
        <w:pStyle w:val="5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个人职业规划（</w:t>
      </w:r>
      <w:r>
        <w:t>40</w:t>
      </w:r>
      <w:r>
        <w:rPr>
          <w:rFonts w:hint="eastAsia"/>
        </w:rPr>
        <w:t>分，学习计划；就业计划；五年规划；长期规划）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行业趋势与就业环境分析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整个通信行业目前较为平稳。百姓所处于的通信时代从2G到3G到现在的4G，每一次变革都使得生活发生了变化，从2G的通话和看新闻到3G的上网，看图不卡再到4G的视频通话，网速上升的同时也切切实实地影响到了生活在城市的我们。而每一个技术的更新离不开的就是通信设施的跟进，电信、移动、联通三大通信巨头包揽了中国所有的通信业务和通信基础设施建设，目前移动是使用人数最多的，这一切也归于他们的布点和规划相比另两家更为广泛，基础设施的建设在城市中已经基本成形，因而目前跟进的主要是技术的变化，每一个通信时代的更新都只在仅仅二三年间，如果硬件布置速率提高，可能会更快，因此，在硬件布置完善并且兼顾未来新技术之后，通信时代的发展将会更加迅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通信行业的发展和互联网的发展可以说是息息相关，并且密不可分。在通信行业是朝阳产业还是夕阳产业这个问题上辩驳的人也很多，很多人觉得随着互联网发展，通信产业中的硬件需求已经大幅下降，甚至可以用软件完全替代某些硬件的功能和作用，并且在未来很长的一段时间内，通信行业发展的目标是5G，而5G更多的技术则是偏向于通信行业中的软件那一部分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通信系统从TD-LTE，到现在新的VOLTE，以及未来的5G,只有不断充实自己，才有谈话的资本，如果自己不具备能力，那么无论这个行业是否处在瓶颈期也与自己没什么关系了。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就本人而言，我对于通信行业还是保持乐观态度，并且我认为通信行业在将来一大段时间内将会不断地变革，伴随互联网时代的发展和革新，与之相对应的通信产业也会进行大换血，同时，通信产业的技术水平也将会呈现指数性的上涨，所需要的就业人员的技术要求也会不断提高。能够适应时代的变革，能够快速接纳新技术，使用新技术的人才是企业最需要的。目前通信主要研究方向主要涵盖了信号分析、信息传输、信息交换处理、计算机通信、光纤通信、无线通信等，通信工程专业的就业环境非常良好，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542C"/>
    <w:multiLevelType w:val="multilevel"/>
    <w:tmpl w:val="7352542C"/>
    <w:lvl w:ilvl="0" w:tentative="0">
      <w:start w:val="1"/>
      <w:numFmt w:val="decimal"/>
      <w:lvlText w:val="%1."/>
      <w:lvlJc w:val="left"/>
      <w:pPr>
        <w:ind w:left="902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05755"/>
    <w:rsid w:val="23282278"/>
    <w:rsid w:val="275F397A"/>
    <w:rsid w:val="483E2A8A"/>
    <w:rsid w:val="59E81ACA"/>
    <w:rsid w:val="5CB4569D"/>
    <w:rsid w:val="6E2C682E"/>
    <w:rsid w:val="76003F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2017-05-16T09:00:45Z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