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幸运咖产品成本计算器 — 云开发版本需求说明（V2）</w:t>
      </w:r>
    </w:p>
    <w:p>
      <w:pPr>
        <w:pStyle w:val="Heading2"/>
      </w:pPr>
      <w:r>
        <w:t>一、项目目标</w:t>
      </w:r>
    </w:p>
    <w:p>
      <w:r>
        <w:t>开发一个基于微信小程序云开发的产品成本计算器。</w:t>
        <w:br/>
        <w:br/>
        <w:t>核心目标：</w:t>
        <w:br/>
        <w:t>1. 管理员手动维护物料和产品数据</w:t>
        <w:br/>
        <w:t>2. 用户只能查询</w:t>
        <w:br/>
        <w:t>3. 成本实时计算</w:t>
        <w:br/>
        <w:t>4. 修改物料价格自动影响所有产品成本</w:t>
        <w:br/>
        <w:t>5. 页面极简</w:t>
      </w:r>
    </w:p>
    <w:p>
      <w:pPr>
        <w:pStyle w:val="Heading2"/>
      </w:pPr>
      <w:r>
        <w:t>二、系统架构</w:t>
      </w:r>
    </w:p>
    <w:p>
      <w:r>
        <w:t>技术方案：</w:t>
        <w:br/>
        <w:t>- 微信小程序</w:t>
        <w:br/>
        <w:t>- 云开发（CloudBase）</w:t>
        <w:br/>
        <w:t>- 云数据库</w:t>
        <w:br/>
        <w:t>- 不使用云函数（成本计算在前端完成）</w:t>
        <w:br/>
        <w:br/>
        <w:t>架构逻辑：</w:t>
        <w:br/>
        <w:t>云数据库：</w:t>
        <w:br/>
        <w:t xml:space="preserve">  ├── materials</w:t>
        <w:br/>
        <w:t xml:space="preserve">  └── products</w:t>
        <w:br/>
        <w:br/>
        <w:t>前端：</w:t>
        <w:br/>
        <w:t xml:space="preserve">  拉取 materials</w:t>
        <w:br/>
        <w:t xml:space="preserve">  拉取 products</w:t>
        <w:br/>
        <w:t xml:space="preserve">  本地计算成本</w:t>
      </w:r>
    </w:p>
    <w:p>
      <w:pPr>
        <w:pStyle w:val="Heading2"/>
      </w:pPr>
      <w:r>
        <w:t>三、数据库设计</w:t>
      </w:r>
    </w:p>
    <w:p>
      <w:pPr>
        <w:pStyle w:val="Heading3"/>
      </w:pPr>
      <w:r>
        <w:t>1️⃣ materials 集合（物料表）</w:t>
      </w:r>
    </w:p>
    <w:p>
      <w:r>
        <w:t>字段结构：</w:t>
        <w:br/>
        <w:t>_id: 自动生成</w:t>
        <w:br/>
        <w:t>name: 物料名称</w:t>
        <w:br/>
        <w:t>category: material / packaging</w:t>
        <w:br/>
        <w:t>spec_amount: 规格数量（如 1000）</w:t>
        <w:br/>
        <w:t>spec_unit: g / ml / piece</w:t>
        <w:br/>
        <w:t>spec_price: 规格总价</w:t>
        <w:br/>
        <w:br/>
        <w:t>说明：</w:t>
        <w:br/>
        <w:t>- 不存储单位成本</w:t>
        <w:br/>
        <w:t>- 单位成本由前端计算</w:t>
        <w:br/>
        <w:t>- 修改 spec_price 即可影响所有产品</w:t>
      </w:r>
    </w:p>
    <w:p>
      <w:pPr>
        <w:pStyle w:val="Heading3"/>
      </w:pPr>
      <w:r>
        <w:t>2️⃣ products 集合（产品表）</w:t>
      </w:r>
    </w:p>
    <w:p>
      <w:r>
        <w:t>字段结构：</w:t>
        <w:br/>
        <w:t>_id: 自动生成</w:t>
        <w:br/>
        <w:t>name: 产品名称</w:t>
        <w:br/>
        <w:t>recipe: 数组</w:t>
        <w:br/>
        <w:br/>
        <w:t>recipe 结构：</w:t>
        <w:br/>
        <w:t>material_id: 对应 materials 的 _id</w:t>
        <w:br/>
        <w:t>amount: 使用量（g / ml / piece）</w:t>
        <w:br/>
        <w:br/>
        <w:t>说明：</w:t>
        <w:br/>
        <w:t>- 不存储总成本</w:t>
        <w:br/>
        <w:t>- 成本实时计算</w:t>
      </w:r>
    </w:p>
    <w:p>
      <w:pPr>
        <w:pStyle w:val="Heading2"/>
      </w:pPr>
      <w:r>
        <w:t>四、前端计算逻辑</w:t>
      </w:r>
    </w:p>
    <w:p>
      <w:r>
        <w:t>1️⃣ 单位成本计算：</w:t>
        <w:br/>
        <w:t>price_per_unit = spec_price / spec_amount</w:t>
        <w:br/>
        <w:br/>
        <w:t>2️⃣ 产品总成本计算：</w:t>
        <w:br/>
        <w:t>total_cost = Σ (amount × price_per_unit)</w:t>
        <w:br/>
        <w:br/>
        <w:t>要求：</w:t>
        <w:br/>
        <w:t>- 实时计算</w:t>
        <w:br/>
        <w:t>- 保留两位小数</w:t>
        <w:br/>
        <w:t>- 不写入数据库</w:t>
      </w:r>
    </w:p>
    <w:p>
      <w:pPr>
        <w:pStyle w:val="Heading2"/>
      </w:pPr>
      <w:r>
        <w:t>五、功能模块</w:t>
      </w:r>
    </w:p>
    <w:p>
      <w:r>
        <w:t>页面结构：</w:t>
        <w:br/>
        <w:t>- 首页：搜索框 + 搜索结果列表 + 详情展示</w:t>
        <w:br/>
        <w:br/>
        <w:t>搜索支持：</w:t>
        <w:br/>
        <w:t>- 产品名称</w:t>
        <w:br/>
        <w:t>- 原料名称</w:t>
        <w:br/>
        <w:br/>
        <w:t>产品展示内容：</w:t>
        <w:br/>
        <w:t>- 产品名称</w:t>
        <w:br/>
        <w:t>- 成本总价</w:t>
        <w:br/>
        <w:t>- 成本明细（逐条计算）</w:t>
        <w:br/>
        <w:br/>
        <w:t>物料展示内容：</w:t>
        <w:br/>
        <w:t>- 名称</w:t>
        <w:br/>
        <w:t>- 规格（如 1000ml / 30元）</w:t>
        <w:br/>
        <w:t>- 单位成本（自动计算）</w:t>
      </w:r>
    </w:p>
    <w:p>
      <w:pPr>
        <w:pStyle w:val="Heading2"/>
      </w:pPr>
      <w:r>
        <w:t>六、权限设计</w:t>
      </w:r>
    </w:p>
    <w:p>
      <w:r>
        <w:t>数据库权限：</w:t>
        <w:br/>
        <w:t>- 读权限：所有用户可读</w:t>
        <w:br/>
        <w:t>- 写权限：仅管理员</w:t>
        <w:br/>
        <w:br/>
        <w:t>小程序内不提供任何新增、删除、编辑入口</w:t>
      </w:r>
    </w:p>
    <w:p>
      <w:pPr>
        <w:pStyle w:val="Heading2"/>
      </w:pPr>
      <w:r>
        <w:t>七、数据更新流程</w:t>
      </w:r>
    </w:p>
    <w:p>
      <w:r>
        <w:t>当管理员修改 materials.spec_price 后：</w:t>
        <w:br/>
        <w:t>- 用户重新进入小程序</w:t>
        <w:br/>
        <w:t>- 拉取最新 materials</w:t>
        <w:br/>
        <w:t>- 自动重新计算产品成本</w:t>
        <w:br/>
        <w:t>- 所有产品自动刷新</w:t>
        <w:br/>
        <w:br/>
        <w:t>无需云函数或手动重算</w:t>
      </w:r>
    </w:p>
    <w:p>
      <w:pPr>
        <w:pStyle w:val="Heading2"/>
      </w:pPr>
      <w:r>
        <w:t>八、关键设计原则</w:t>
      </w:r>
    </w:p>
    <w:p>
      <w:r>
        <w:t>- 不在数据库中存储计算结果</w:t>
        <w:br/>
        <w:t>- 所有成本动态计算</w:t>
        <w:br/>
        <w:t>- 所有价格变动自动联动</w:t>
        <w:br/>
        <w:t>- 前端逻辑保持纯计算型</w:t>
      </w:r>
    </w:p>
    <w:p>
      <w:pPr>
        <w:pStyle w:val="Heading2"/>
      </w:pPr>
      <w:r>
        <w:t>九、未来扩展方向（非当前版本）</w:t>
      </w:r>
    </w:p>
    <w:p>
      <w:r>
        <w:t>- 管理员后台页面</w:t>
        <w:br/>
        <w:t>- 毛利率计算</w:t>
        <w:br/>
        <w:t>- 售价对比</w:t>
        <w:br/>
        <w:t>- 成本排序</w:t>
        <w:br/>
        <w:t>- 导出 Excel</w:t>
        <w:br/>
        <w:t>- 多门店价格对比</w:t>
        <w:br/>
        <w:t>- 数据版本锁定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