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DAD3"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1. Justificación técnica o de ingeniería</w:t>
      </w:r>
    </w:p>
    <w:p w14:paraId="1E519DFB"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Desde el punto de vista de la ingeniería, el desarrollo de un sistema colaborativo de dos robots móviles terrestres para la asistencia a usuarios en entornos interiores multinivel representa un desafío asociado principalmente a la segmentación vertical del espacio. A diferencia de los escenarios bidimensionales tradicionales, los cambios de nivel introducen condiciones adicionales para la planificación de desplazamientos, la asignación de tareas y la continuidad del servicio entre agentes.</w:t>
      </w:r>
    </w:p>
    <w:p w14:paraId="3C266B0B"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 xml:space="preserve">La literatura en robótica cooperativa ha demostrado avances significativos en coordinación </w:t>
      </w:r>
      <w:proofErr w:type="spellStart"/>
      <w:r w:rsidRPr="00757194">
        <w:rPr>
          <w:rFonts w:ascii="Segoe UI Emoji" w:hAnsi="Segoe UI Emoji" w:cs="Segoe UI Emoji"/>
          <w:b/>
          <w:bCs/>
        </w:rPr>
        <w:t>multi-robot</w:t>
      </w:r>
      <w:proofErr w:type="spellEnd"/>
      <w:r w:rsidRPr="00757194">
        <w:rPr>
          <w:rFonts w:ascii="Segoe UI Emoji" w:hAnsi="Segoe UI Emoji" w:cs="Segoe UI Emoji"/>
          <w:b/>
          <w:bCs/>
        </w:rPr>
        <w:t>, planificación compartida y cobertura distribuida en entornos interiores. No obstante, una parte importante de estas implementaciones se ha desarrollado en escenarios predominantemente planos o en aplicaciones logísticas donde la transición entre pisos depende de infraestructura específica como elevadores. Asimismo, otras propuestas se enfocan en la distribución de tareas en contextos domésticos, sin considerar explícitamente la gestión coordinada de asistencia entre niveles.</w:t>
      </w:r>
    </w:p>
    <w:p w14:paraId="28E55C11"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 xml:space="preserve">En este contexto, el presente proyecto aborda el diseño e implementación de una arquitectura funcional que permita a dos robots móviles comunicarse entre sí, intercambiar información relevante sobre su estado y entorno, y asignar dinámicamente solicitudes de asistencia considerando la ubicación de cada agente. La integración de comunicación </w:t>
      </w:r>
      <w:proofErr w:type="spellStart"/>
      <w:r w:rsidRPr="00757194">
        <w:rPr>
          <w:rFonts w:ascii="Segoe UI Emoji" w:hAnsi="Segoe UI Emoji" w:cs="Segoe UI Emoji"/>
          <w:b/>
          <w:bCs/>
        </w:rPr>
        <w:t>inter-robot</w:t>
      </w:r>
      <w:proofErr w:type="spellEnd"/>
      <w:r w:rsidRPr="00757194">
        <w:rPr>
          <w:rFonts w:ascii="Segoe UI Emoji" w:hAnsi="Segoe UI Emoji" w:cs="Segoe UI Emoji"/>
          <w:b/>
          <w:bCs/>
        </w:rPr>
        <w:t>, criterios de asignación y evaluación experimental constituye el núcleo técnico del sistema, el cual será validado en un entorno interior controlado mediante métricas definidas.</w:t>
      </w:r>
    </w:p>
    <w:p w14:paraId="0209AE34" w14:textId="77777777" w:rsidR="00757194" w:rsidRPr="00757194" w:rsidRDefault="00000000" w:rsidP="00757194">
      <w:pPr>
        <w:rPr>
          <w:rFonts w:ascii="Segoe UI Emoji" w:hAnsi="Segoe UI Emoji" w:cs="Segoe UI Emoji"/>
          <w:b/>
          <w:bCs/>
        </w:rPr>
      </w:pPr>
      <w:r>
        <w:rPr>
          <w:rFonts w:ascii="Segoe UI Emoji" w:hAnsi="Segoe UI Emoji" w:cs="Segoe UI Emoji"/>
          <w:b/>
          <w:bCs/>
        </w:rPr>
        <w:pict w14:anchorId="35B9D737">
          <v:rect id="_x0000_i1025" style="width:0;height:1.5pt" o:hralign="center" o:hrstd="t" o:hr="t" fillcolor="#a0a0a0" stroked="f"/>
        </w:pict>
      </w:r>
    </w:p>
    <w:p w14:paraId="486CB2F1"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2. Justificación académica</w:t>
      </w:r>
    </w:p>
    <w:p w14:paraId="0D19AE49"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Desde el ámbito académico, el proyecto aporta una propuesta estructurada que integra modelamiento, implementación y evaluación de un sistema colaborativo aplicado a la asistencia de orientación en espacios multinivel. El trabajo no se limita a la construcción física de las plataformas móviles, sino que contempla la definición de la arquitectura funcional del sistema, la formalización de escenarios de operación y el establecimiento de indicadores de desempeño que permitan analizar su comportamiento.</w:t>
      </w:r>
    </w:p>
    <w:p w14:paraId="2D3FCBC3"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lastRenderedPageBreak/>
        <w:t xml:space="preserve">El uso de plataformas tipo </w:t>
      </w:r>
      <w:proofErr w:type="spellStart"/>
      <w:r w:rsidRPr="00757194">
        <w:rPr>
          <w:rFonts w:ascii="Segoe UI Emoji" w:hAnsi="Segoe UI Emoji" w:cs="Segoe UI Emoji"/>
          <w:b/>
          <w:bCs/>
        </w:rPr>
        <w:t>DonkeyCar</w:t>
      </w:r>
      <w:proofErr w:type="spellEnd"/>
      <w:r w:rsidRPr="00757194">
        <w:rPr>
          <w:rFonts w:ascii="Segoe UI Emoji" w:hAnsi="Segoe UI Emoji" w:cs="Segoe UI Emoji"/>
          <w:b/>
          <w:bCs/>
        </w:rPr>
        <w:t xml:space="preserve"> permite materializar el sistema en un entorno experimental accesible, facilitando la validación práctica de los conceptos planteados. Asimismo, la incorporación de una aplicación móvil para la interacción humano-robot introduce una dimensión adicional relacionada con la coordinación entre solicitudes de usuario y decisiones internas del sistema.</w:t>
      </w:r>
    </w:p>
    <w:p w14:paraId="0378B5E2"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 xml:space="preserve">El aporte académico radica en la integración coherente de coordinación </w:t>
      </w:r>
      <w:proofErr w:type="spellStart"/>
      <w:r w:rsidRPr="00757194">
        <w:rPr>
          <w:rFonts w:ascii="Segoe UI Emoji" w:hAnsi="Segoe UI Emoji" w:cs="Segoe UI Emoji"/>
          <w:b/>
          <w:bCs/>
        </w:rPr>
        <w:t>multi-robot</w:t>
      </w:r>
      <w:proofErr w:type="spellEnd"/>
      <w:r w:rsidRPr="00757194">
        <w:rPr>
          <w:rFonts w:ascii="Segoe UI Emoji" w:hAnsi="Segoe UI Emoji" w:cs="Segoe UI Emoji"/>
          <w:b/>
          <w:bCs/>
        </w:rPr>
        <w:t>, operación multinivel e interacción usuario-robot dentro de un mismo marco experimental, lo cual permite generar evidencia sobre el desempeño del sistema bajo condiciones controladas. Esta aproximación contribuye al desarrollo de capacidades en diseño de arquitecturas colaborativas y evaluación de sistemas robóticos en contextos reales.</w:t>
      </w:r>
    </w:p>
    <w:p w14:paraId="48E661DD" w14:textId="77777777" w:rsidR="00757194" w:rsidRPr="00757194" w:rsidRDefault="00000000" w:rsidP="00757194">
      <w:pPr>
        <w:rPr>
          <w:rFonts w:ascii="Segoe UI Emoji" w:hAnsi="Segoe UI Emoji" w:cs="Segoe UI Emoji"/>
          <w:b/>
          <w:bCs/>
        </w:rPr>
      </w:pPr>
      <w:r>
        <w:rPr>
          <w:rFonts w:ascii="Segoe UI Emoji" w:hAnsi="Segoe UI Emoji" w:cs="Segoe UI Emoji"/>
          <w:b/>
          <w:bCs/>
        </w:rPr>
        <w:pict w14:anchorId="35823A50">
          <v:rect id="_x0000_i1026" style="width:0;height:1.5pt" o:hralign="center" o:hrstd="t" o:hr="t" fillcolor="#a0a0a0" stroked="f"/>
        </w:pict>
      </w:r>
    </w:p>
    <w:p w14:paraId="49452F0E"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3. Justificación social</w:t>
      </w:r>
    </w:p>
    <w:p w14:paraId="7E2B08C5"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Desde una perspectiva social, el sistema propuesto puede complementar los mecanismos existentes de orientación en edificaciones multinivel, ofreciendo una alternativa tecnológica de asistencia bajo solicitud del usuario. La orientación en espacios interiores complejos puede requerir la construcción de representaciones espaciales internas que no siempre resultan inmediatas para visitantes ocasionales o personas con baja familiaridad con el entorno.</w:t>
      </w:r>
    </w:p>
    <w:p w14:paraId="53FC61DB"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En este sentido, la disponibilidad de un sistema colaborativo de apoyo basado en robots móviles terrestres permite ofrecer acompañamiento dinámico entre puntos de interés previamente definidos, sin reemplazar otros mecanismos de circulación o señalización. El enfoque propuesto se centra en brindar una herramienta adicional que facilite la localización de destinos dentro de la infraestructura, especialmente en escenarios donde la segmentación vertical exige transiciones entre niveles.</w:t>
      </w:r>
    </w:p>
    <w:p w14:paraId="1442E4CE" w14:textId="77777777" w:rsidR="00757194" w:rsidRPr="00757194" w:rsidRDefault="00000000" w:rsidP="00757194">
      <w:pPr>
        <w:rPr>
          <w:rFonts w:ascii="Segoe UI Emoji" w:hAnsi="Segoe UI Emoji" w:cs="Segoe UI Emoji"/>
          <w:b/>
          <w:bCs/>
        </w:rPr>
      </w:pPr>
      <w:r>
        <w:rPr>
          <w:rFonts w:ascii="Segoe UI Emoji" w:hAnsi="Segoe UI Emoji" w:cs="Segoe UI Emoji"/>
          <w:b/>
          <w:bCs/>
        </w:rPr>
        <w:pict w14:anchorId="6003E707">
          <v:rect id="_x0000_i1027" style="width:0;height:1.5pt" o:hralign="center" o:hrstd="t" o:hr="t" fillcolor="#a0a0a0" stroked="f"/>
        </w:pict>
      </w:r>
    </w:p>
    <w:p w14:paraId="655068EF"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4. Justificación económica</w:t>
      </w:r>
    </w:p>
    <w:p w14:paraId="58D67835"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 xml:space="preserve">Desde el punto de vista económico, la propuesta plantea un esquema de asignación dinámica de tareas que permite realizar una gestión estructurada de solicitudes de asistencia entre los robots móviles. Al establecer criterios de </w:t>
      </w:r>
      <w:r w:rsidRPr="00757194">
        <w:rPr>
          <w:rFonts w:ascii="Segoe UI Emoji" w:hAnsi="Segoe UI Emoji" w:cs="Segoe UI Emoji"/>
          <w:b/>
          <w:bCs/>
        </w:rPr>
        <w:lastRenderedPageBreak/>
        <w:t>selección basados en la ubicación y disponibilidad de cada agente, el sistema busca mantener una distribución organizada de las tareas dentro del entorno.</w:t>
      </w:r>
    </w:p>
    <w:p w14:paraId="36CE6BDC" w14:textId="77777777" w:rsidR="00757194" w:rsidRPr="00757194" w:rsidRDefault="00757194" w:rsidP="00757194">
      <w:pPr>
        <w:rPr>
          <w:rFonts w:ascii="Segoe UI Emoji" w:hAnsi="Segoe UI Emoji" w:cs="Segoe UI Emoji"/>
          <w:b/>
          <w:bCs/>
        </w:rPr>
      </w:pPr>
      <w:r w:rsidRPr="00757194">
        <w:rPr>
          <w:rFonts w:ascii="Segoe UI Emoji" w:hAnsi="Segoe UI Emoji" w:cs="Segoe UI Emoji"/>
          <w:b/>
          <w:bCs/>
        </w:rPr>
        <w:t xml:space="preserve">La comunicación </w:t>
      </w:r>
      <w:proofErr w:type="spellStart"/>
      <w:r w:rsidRPr="00757194">
        <w:rPr>
          <w:rFonts w:ascii="Segoe UI Emoji" w:hAnsi="Segoe UI Emoji" w:cs="Segoe UI Emoji"/>
          <w:b/>
          <w:bCs/>
        </w:rPr>
        <w:t>inter-robot</w:t>
      </w:r>
      <w:proofErr w:type="spellEnd"/>
      <w:r w:rsidRPr="00757194">
        <w:rPr>
          <w:rFonts w:ascii="Segoe UI Emoji" w:hAnsi="Segoe UI Emoji" w:cs="Segoe UI Emoji"/>
          <w:b/>
          <w:bCs/>
        </w:rPr>
        <w:t xml:space="preserve"> reduce la posibilidad de asignaciones simultáneas innecesarias hacia una misma solicitud y favorece una utilización equilibrada de las plataformas móviles. Asimismo, la definición y medición de indicadores como tiempo de respuesta, tiempo de asignación y continuidad del servicio proporciona información cuantitativa que puede servir como insumo para evaluar la viabilidad técnica y operativa de sistemas colaborativos en contextos institucionales.</w:t>
      </w:r>
    </w:p>
    <w:p w14:paraId="280CB243" w14:textId="77777777" w:rsidR="00757194" w:rsidRDefault="00757194" w:rsidP="00757194">
      <w:pPr>
        <w:rPr>
          <w:rFonts w:ascii="Segoe UI Emoji" w:hAnsi="Segoe UI Emoji" w:cs="Segoe UI Emoji"/>
          <w:b/>
          <w:bCs/>
        </w:rPr>
      </w:pPr>
      <w:r w:rsidRPr="00757194">
        <w:rPr>
          <w:rFonts w:ascii="Segoe UI Emoji" w:hAnsi="Segoe UI Emoji" w:cs="Segoe UI Emoji"/>
          <w:b/>
          <w:bCs/>
        </w:rPr>
        <w:t>La implementación sobre plataformas de bajo costo relativo demuestra que es posible desarrollar y validar arquitecturas colaborativas utilizando recursos accesibles, lo cual amplía las posibilidades de adopción progresiva de este tipo de soluciones en entornos académicos o institucionales.</w:t>
      </w:r>
    </w:p>
    <w:p w14:paraId="00F97A39" w14:textId="77777777" w:rsidR="00DF5C47" w:rsidRDefault="00DF5C47" w:rsidP="00757194">
      <w:pPr>
        <w:rPr>
          <w:rFonts w:ascii="Segoe UI Emoji" w:hAnsi="Segoe UI Emoji" w:cs="Segoe UI Emoji"/>
          <w:b/>
          <w:bCs/>
        </w:rPr>
      </w:pPr>
    </w:p>
    <w:p w14:paraId="0EAAD284" w14:textId="77777777" w:rsidR="00DF5C47" w:rsidRDefault="00DF5C47" w:rsidP="00757194">
      <w:pPr>
        <w:rPr>
          <w:rFonts w:ascii="Segoe UI Emoji" w:hAnsi="Segoe UI Emoji" w:cs="Segoe UI Emoji"/>
          <w:b/>
          <w:bCs/>
        </w:rPr>
      </w:pPr>
    </w:p>
    <w:p w14:paraId="7E833634"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Justificación</w:t>
      </w:r>
    </w:p>
    <w:p w14:paraId="0AC3614E"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1. Justificación técnica o de ingeniería</w:t>
      </w:r>
    </w:p>
    <w:p w14:paraId="04789CEB"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Desde el punto de vista de la ingeniería, el desarrollo de un sistema colaborativo compuesto por dos robots móviles terrestres para la asistencia a usuarios en entornos interiores multinivel implica abordar condiciones asociadas a la segmentación vertical del espacio. La presencia de múltiples niveles introduce restricciones en la coordinación entre agentes y en la continuidad del servicio cuando se requiere realizar una transición entre pisos.</w:t>
      </w:r>
    </w:p>
    <w:p w14:paraId="2228A3F6"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 xml:space="preserve">La literatura en robótica cooperativa ha mostrado avances en coordinación </w:t>
      </w:r>
      <w:proofErr w:type="spellStart"/>
      <w:r w:rsidRPr="002C22C1">
        <w:rPr>
          <w:rFonts w:ascii="Segoe UI Emoji" w:hAnsi="Segoe UI Emoji" w:cs="Segoe UI Emoji"/>
          <w:b/>
          <w:bCs/>
        </w:rPr>
        <w:t>multi-robot</w:t>
      </w:r>
      <w:proofErr w:type="spellEnd"/>
      <w:r w:rsidRPr="002C22C1">
        <w:rPr>
          <w:rFonts w:ascii="Segoe UI Emoji" w:hAnsi="Segoe UI Emoji" w:cs="Segoe UI Emoji"/>
          <w:b/>
          <w:bCs/>
        </w:rPr>
        <w:t>, intercambio de información y planificación compartida en entornos interiores [7], [10]. No obstante, una parte importante de estos desarrollos se ha implementado en escenarios predominantemente planos o en aplicaciones logísticas donde la transición entre niveles depende de infraestructura específica, como elevadores [3], [9]. También existen propuestas orientadas a la división de tareas en contextos domésticos, sin considerar explícitamente la gestión coordinada de asistencia entre distintos niveles de una edificación [2].</w:t>
      </w:r>
    </w:p>
    <w:p w14:paraId="0C26DDE0"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lastRenderedPageBreak/>
        <w:t>En este contexto, el proyecto se enfoca en la implementación y evaluación de un sistema en el que dos robots puedan comunicarse, intercambiar información relevante sobre su estado y coordinar la asignación de solicitudes de asistencia según criterios previamente definidos. La validación en un entorno interior controlado permitirá analizar el comportamiento del sistema bajo condiciones delimitadas y medibles.</w:t>
      </w:r>
    </w:p>
    <w:p w14:paraId="4A1A951E"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pict w14:anchorId="4C59E2A4">
          <v:rect id="_x0000_i1046" style="width:0;height:1.5pt" o:hralign="center" o:hrstd="t" o:hr="t" fillcolor="#a0a0a0" stroked="f"/>
        </w:pict>
      </w:r>
    </w:p>
    <w:p w14:paraId="78D78952"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2. Justificación académica</w:t>
      </w:r>
    </w:p>
    <w:p w14:paraId="7FBBFE6E"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 xml:space="preserve">En el ámbito académico, el proyecto integra conceptos de coordinación </w:t>
      </w:r>
      <w:proofErr w:type="spellStart"/>
      <w:r w:rsidRPr="002C22C1">
        <w:rPr>
          <w:rFonts w:ascii="Segoe UI Emoji" w:hAnsi="Segoe UI Emoji" w:cs="Segoe UI Emoji"/>
          <w:b/>
          <w:bCs/>
        </w:rPr>
        <w:t>multi-robot</w:t>
      </w:r>
      <w:proofErr w:type="spellEnd"/>
      <w:r w:rsidRPr="002C22C1">
        <w:rPr>
          <w:rFonts w:ascii="Segoe UI Emoji" w:hAnsi="Segoe UI Emoji" w:cs="Segoe UI Emoji"/>
          <w:b/>
          <w:bCs/>
        </w:rPr>
        <w:t>, operación en entornos interiores y elementos de interacción humano-robot dentro de un mismo ejercicio experimental. Investigaciones previas han abordado la coordinación entre múltiples agentes [7], [10] y, por otro lado, la navegación en edificaciones con más de un nivel [3]; sin embargo, estos enfoques suelen estudiarse de manera independiente.</w:t>
      </w:r>
    </w:p>
    <w:p w14:paraId="6A1CB4AD"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El trabajo desarrollado articula estos componentes en un marco experimental delimitado, definiendo indicadores de desempeño como tiempo de respuesta, tiempo de asignación y continuidad del servicio entre niveles. Esto permite analizar el comportamiento del sistema a partir de mediciones concretas y generar resultados verificables dentro del alcance establecido en los objetivos.</w:t>
      </w:r>
    </w:p>
    <w:p w14:paraId="6A4C2E48"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Como proyecto de pregrado, representa además un ejercicio de integración de conocimientos en electrónica, sistemas embebidos, comunicación y control, aplicados a una plataforma robótica real bajo condiciones controladas.</w:t>
      </w:r>
    </w:p>
    <w:p w14:paraId="07986D68"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pict w14:anchorId="2F5878CF">
          <v:rect id="_x0000_i1047" style="width:0;height:1.5pt" o:hralign="center" o:hrstd="t" o:hr="t" fillcolor="#a0a0a0" stroked="f"/>
        </w:pict>
      </w:r>
    </w:p>
    <w:p w14:paraId="7DA9DBCF"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3. Justificación social</w:t>
      </w:r>
    </w:p>
    <w:p w14:paraId="78629AC4"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Desde una perspectiva social, el sistema puede funcionar como un mecanismo complementario de asistencia en entornos interiores multinivel. La navegación en edificaciones con varios niveles implica la toma de decisiones sucesivas y la interpretación de puntos de conexión entre pisos, lo cual forma parte de la configuración estructural de este tipo de espacios.</w:t>
      </w:r>
    </w:p>
    <w:p w14:paraId="79D85A18"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 xml:space="preserve">Estudios relacionados con interacción humano-robot han explorado la incorporación de plataformas móviles como apoyo en espacios interiores [13], </w:t>
      </w:r>
      <w:r w:rsidRPr="002C22C1">
        <w:rPr>
          <w:rFonts w:ascii="Segoe UI Emoji" w:hAnsi="Segoe UI Emoji" w:cs="Segoe UI Emoji"/>
          <w:b/>
          <w:bCs/>
        </w:rPr>
        <w:lastRenderedPageBreak/>
        <w:t>evidenciando el interés en sistemas que puedan interactuar directamente con usuarios dentro de infraestructuras físicas definidas. En este sentido, el sistema desarrollado ofrece una alternativa tecnológica de acompañamiento bajo solicitud, dentro de un entorno delimitado y previamente configurado.</w:t>
      </w:r>
    </w:p>
    <w:p w14:paraId="7C054586"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pict w14:anchorId="701F5EC2">
          <v:rect id="_x0000_i1048" style="width:0;height:1.5pt" o:hralign="center" o:hrstd="t" o:hr="t" fillcolor="#a0a0a0" stroked="f"/>
        </w:pict>
      </w:r>
    </w:p>
    <w:p w14:paraId="71491ACA"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4. Justificación económica</w:t>
      </w:r>
    </w:p>
    <w:p w14:paraId="1C95B3FE"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 xml:space="preserve">Desde el punto de vista económico, el proyecto contempla la gestión estructurada de solicitudes de asistencia mediante un esquema de coordinación entre dos robots móviles. La literatura en sistemas </w:t>
      </w:r>
      <w:proofErr w:type="spellStart"/>
      <w:r w:rsidRPr="002C22C1">
        <w:rPr>
          <w:rFonts w:ascii="Segoe UI Emoji" w:hAnsi="Segoe UI Emoji" w:cs="Segoe UI Emoji"/>
          <w:b/>
          <w:bCs/>
        </w:rPr>
        <w:t>multi-robot</w:t>
      </w:r>
      <w:proofErr w:type="spellEnd"/>
      <w:r w:rsidRPr="002C22C1">
        <w:rPr>
          <w:rFonts w:ascii="Segoe UI Emoji" w:hAnsi="Segoe UI Emoji" w:cs="Segoe UI Emoji"/>
          <w:b/>
          <w:bCs/>
        </w:rPr>
        <w:t xml:space="preserve"> indica que la existencia de mecanismos de comunicación y supervisión compartida permite distribuir tareas entre agentes de manera organizada [10].</w:t>
      </w:r>
    </w:p>
    <w:p w14:paraId="3626CD73"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En el sistema implementado, la comunicación entre robots permite definir criterios de asignación que evitan la duplicación innecesaria de respuestas ante una misma solicitud y favorecen una distribución coherente de las tareas disponibles. Asimismo, la medición de indicadores de desempeño proporciona información cuantitativa que puede servir como base para evaluar el comportamiento operativo del sistema.</w:t>
      </w:r>
    </w:p>
    <w:p w14:paraId="09A474C5" w14:textId="77777777" w:rsidR="002C22C1" w:rsidRPr="002C22C1" w:rsidRDefault="002C22C1" w:rsidP="002C22C1">
      <w:pPr>
        <w:rPr>
          <w:rFonts w:ascii="Segoe UI Emoji" w:hAnsi="Segoe UI Emoji" w:cs="Segoe UI Emoji"/>
          <w:b/>
          <w:bCs/>
        </w:rPr>
      </w:pPr>
      <w:r w:rsidRPr="002C22C1">
        <w:rPr>
          <w:rFonts w:ascii="Segoe UI Emoji" w:hAnsi="Segoe UI Emoji" w:cs="Segoe UI Emoji"/>
          <w:b/>
          <w:bCs/>
        </w:rPr>
        <w:t>El uso de plataformas accesibles para la validación experimental también demuestra que es posible desarrollar este tipo de arquitecturas colaborativas dentro de un contexto académico, manteniendo coherencia con los recursos disponibles en un proyecto de pregrado.</w:t>
      </w:r>
    </w:p>
    <w:p w14:paraId="155AF566" w14:textId="77777777" w:rsidR="00DF5C47" w:rsidRPr="00757194" w:rsidRDefault="00DF5C47" w:rsidP="00757194">
      <w:pPr>
        <w:rPr>
          <w:rFonts w:ascii="Segoe UI Emoji" w:hAnsi="Segoe UI Emoji" w:cs="Segoe UI Emoji"/>
          <w:b/>
          <w:bCs/>
        </w:rPr>
      </w:pPr>
    </w:p>
    <w:p w14:paraId="1271C05E" w14:textId="77777777" w:rsidR="00FD75B7" w:rsidRPr="00757194" w:rsidRDefault="00FD75B7" w:rsidP="00757194"/>
    <w:sectPr w:rsidR="00FD75B7" w:rsidRPr="007571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75FC9"/>
    <w:multiLevelType w:val="multilevel"/>
    <w:tmpl w:val="C8D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521A8"/>
    <w:multiLevelType w:val="multilevel"/>
    <w:tmpl w:val="C3DE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218B9"/>
    <w:multiLevelType w:val="multilevel"/>
    <w:tmpl w:val="4676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081474">
    <w:abstractNumId w:val="2"/>
  </w:num>
  <w:num w:numId="2" w16cid:durableId="1551192444">
    <w:abstractNumId w:val="0"/>
  </w:num>
  <w:num w:numId="3" w16cid:durableId="80119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4"/>
    <w:rsid w:val="002C22C1"/>
    <w:rsid w:val="00493585"/>
    <w:rsid w:val="00757194"/>
    <w:rsid w:val="00832E4F"/>
    <w:rsid w:val="00C76683"/>
    <w:rsid w:val="00DF5C47"/>
    <w:rsid w:val="00FD75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50418"/>
  <w15:chartTrackingRefBased/>
  <w15:docId w15:val="{C52843B1-4DA2-4C75-8356-BED77F00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1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1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1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1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1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1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1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1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1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1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1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1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1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1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1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194"/>
    <w:rPr>
      <w:rFonts w:eastAsiaTheme="majorEastAsia" w:cstheme="majorBidi"/>
      <w:color w:val="272727" w:themeColor="text1" w:themeTint="D8"/>
    </w:rPr>
  </w:style>
  <w:style w:type="paragraph" w:styleId="Ttulo">
    <w:name w:val="Title"/>
    <w:basedOn w:val="Normal"/>
    <w:next w:val="Normal"/>
    <w:link w:val="TtuloCar"/>
    <w:uiPriority w:val="10"/>
    <w:qFormat/>
    <w:rsid w:val="00757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1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1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1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194"/>
    <w:pPr>
      <w:spacing w:before="160"/>
      <w:jc w:val="center"/>
    </w:pPr>
    <w:rPr>
      <w:i/>
      <w:iCs/>
      <w:color w:val="404040" w:themeColor="text1" w:themeTint="BF"/>
    </w:rPr>
  </w:style>
  <w:style w:type="character" w:customStyle="1" w:styleId="CitaCar">
    <w:name w:val="Cita Car"/>
    <w:basedOn w:val="Fuentedeprrafopredeter"/>
    <w:link w:val="Cita"/>
    <w:uiPriority w:val="29"/>
    <w:rsid w:val="00757194"/>
    <w:rPr>
      <w:i/>
      <w:iCs/>
      <w:color w:val="404040" w:themeColor="text1" w:themeTint="BF"/>
    </w:rPr>
  </w:style>
  <w:style w:type="paragraph" w:styleId="Prrafodelista">
    <w:name w:val="List Paragraph"/>
    <w:basedOn w:val="Normal"/>
    <w:uiPriority w:val="34"/>
    <w:qFormat/>
    <w:rsid w:val="00757194"/>
    <w:pPr>
      <w:ind w:left="720"/>
      <w:contextualSpacing/>
    </w:pPr>
  </w:style>
  <w:style w:type="character" w:styleId="nfasisintenso">
    <w:name w:val="Intense Emphasis"/>
    <w:basedOn w:val="Fuentedeprrafopredeter"/>
    <w:uiPriority w:val="21"/>
    <w:qFormat/>
    <w:rsid w:val="00757194"/>
    <w:rPr>
      <w:i/>
      <w:iCs/>
      <w:color w:val="0F4761" w:themeColor="accent1" w:themeShade="BF"/>
    </w:rPr>
  </w:style>
  <w:style w:type="paragraph" w:styleId="Citadestacada">
    <w:name w:val="Intense Quote"/>
    <w:basedOn w:val="Normal"/>
    <w:next w:val="Normal"/>
    <w:link w:val="CitadestacadaCar"/>
    <w:uiPriority w:val="30"/>
    <w:qFormat/>
    <w:rsid w:val="00757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194"/>
    <w:rPr>
      <w:i/>
      <w:iCs/>
      <w:color w:val="0F4761" w:themeColor="accent1" w:themeShade="BF"/>
    </w:rPr>
  </w:style>
  <w:style w:type="character" w:styleId="Referenciaintensa">
    <w:name w:val="Intense Reference"/>
    <w:basedOn w:val="Fuentedeprrafopredeter"/>
    <w:uiPriority w:val="32"/>
    <w:qFormat/>
    <w:rsid w:val="00757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1481</Words>
  <Characters>8149</Characters>
  <Application>Microsoft Office Word</Application>
  <DocSecurity>0</DocSecurity>
  <Lines>67</Lines>
  <Paragraphs>19</Paragraphs>
  <ScaleCrop>false</ScaleCrop>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Hernandez Avila</dc:creator>
  <cp:keywords/>
  <dc:description/>
  <cp:lastModifiedBy>Santiago  Hernandez Avila</cp:lastModifiedBy>
  <cp:revision>3</cp:revision>
  <dcterms:created xsi:type="dcterms:W3CDTF">2026-02-26T23:34:00Z</dcterms:created>
  <dcterms:modified xsi:type="dcterms:W3CDTF">2026-02-27T00:21:00Z</dcterms:modified>
</cp:coreProperties>
</file>