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Sihan 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she002@ucr.edu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For custom character on LCD, I used the tutorial from the link below, it includes the C code for constructing a function to build a custom character: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http://www.8051projects.net/lcd-interfacing/lcd-custom-character.php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For USART I used the Atmega1284P Data sheet as the guild to make up and modified the header file for USART, which was named usart_atmega1284.h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https://drive.google.com/file/d/0B-2Q0ANtXAPfVFNrM21uTEh2SXM/edit?usp=sharing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page 171 to page 193.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yperlink" Target="https://drive.google.com/file/d/0B-2Q0ANtXAPfVFNrM21uTEh2SXM/edit?usp=sharing" TargetMode="External"/><Relationship Id="rId5" Type="http://schemas.openxmlformats.org/officeDocument/2006/relationships/hyperlink" Target="http://www.8051projects.net/lcd-interfacing/lcd-custom-character.php" TargetMode="External"/></Relationships>
</file>