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3A8EC" w14:textId="77777777" w:rsidR="00524535" w:rsidRDefault="00524535"/>
    <w:p w14:paraId="37D36C2A" w14:textId="567A999B" w:rsidR="00876015" w:rsidRDefault="000966AB">
      <w:r>
        <w:rPr>
          <w:noProof/>
        </w:rPr>
        <w:drawing>
          <wp:anchor distT="0" distB="0" distL="114300" distR="114300" simplePos="0" relativeHeight="251658240" behindDoc="1" locked="0" layoutInCell="1" allowOverlap="1" wp14:anchorId="66D162DB" wp14:editId="09CA5E81">
            <wp:simplePos x="0" y="0"/>
            <wp:positionH relativeFrom="column">
              <wp:posOffset>4829106</wp:posOffset>
            </wp:positionH>
            <wp:positionV relativeFrom="paragraph">
              <wp:posOffset>83649</wp:posOffset>
            </wp:positionV>
            <wp:extent cx="1943100" cy="838200"/>
            <wp:effectExtent l="0" t="0" r="0" b="0"/>
            <wp:wrapTight wrapText="bothSides">
              <wp:wrapPolygon edited="0">
                <wp:start x="0" y="0"/>
                <wp:lineTo x="0" y="21109"/>
                <wp:lineTo x="21388" y="21109"/>
                <wp:lineTo x="2138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43100" cy="838200"/>
                    </a:xfrm>
                    <a:prstGeom prst="rect">
                      <a:avLst/>
                    </a:prstGeom>
                  </pic:spPr>
                </pic:pic>
              </a:graphicData>
            </a:graphic>
            <wp14:sizeRelH relativeFrom="page">
              <wp14:pctWidth>0</wp14:pctWidth>
            </wp14:sizeRelH>
            <wp14:sizeRelV relativeFrom="page">
              <wp14:pctHeight>0</wp14:pctHeight>
            </wp14:sizeRelV>
          </wp:anchor>
        </w:drawing>
      </w:r>
    </w:p>
    <w:p w14:paraId="44E952B6" w14:textId="0F7F2736" w:rsidR="00876015" w:rsidRPr="00402B4B" w:rsidRDefault="00B17D4D" w:rsidP="00876015">
      <w:pPr>
        <w:jc w:val="center"/>
        <w:rPr>
          <w:b/>
          <w:sz w:val="32"/>
          <w:szCs w:val="32"/>
        </w:rPr>
      </w:pPr>
      <w:r w:rsidRPr="00402B4B">
        <w:rPr>
          <w:b/>
          <w:sz w:val="32"/>
          <w:szCs w:val="32"/>
        </w:rPr>
        <w:t xml:space="preserve">DPSCDSB </w:t>
      </w:r>
      <w:r w:rsidR="00876015" w:rsidRPr="00402B4B">
        <w:rPr>
          <w:b/>
          <w:sz w:val="32"/>
          <w:szCs w:val="32"/>
        </w:rPr>
        <w:t xml:space="preserve">SKILLS </w:t>
      </w:r>
      <w:r w:rsidRPr="00402B4B">
        <w:rPr>
          <w:b/>
          <w:sz w:val="32"/>
          <w:szCs w:val="32"/>
        </w:rPr>
        <w:t>ONTARIO</w:t>
      </w:r>
      <w:r w:rsidR="00876015" w:rsidRPr="00402B4B">
        <w:rPr>
          <w:b/>
          <w:sz w:val="32"/>
          <w:szCs w:val="32"/>
        </w:rPr>
        <w:t xml:space="preserve"> </w:t>
      </w:r>
      <w:r w:rsidR="00054FDF" w:rsidRPr="00402B4B">
        <w:rPr>
          <w:b/>
          <w:sz w:val="32"/>
          <w:szCs w:val="32"/>
        </w:rPr>
        <w:t xml:space="preserve">MARCH </w:t>
      </w:r>
      <w:r w:rsidR="001B210E">
        <w:rPr>
          <w:b/>
          <w:sz w:val="32"/>
          <w:szCs w:val="32"/>
        </w:rPr>
        <w:t>8th</w:t>
      </w:r>
      <w:r w:rsidR="00E04F14">
        <w:rPr>
          <w:b/>
          <w:sz w:val="32"/>
          <w:szCs w:val="32"/>
        </w:rPr>
        <w:t>, 202</w:t>
      </w:r>
      <w:r w:rsidR="001B210E">
        <w:rPr>
          <w:b/>
          <w:sz w:val="32"/>
          <w:szCs w:val="32"/>
        </w:rPr>
        <w:t>3</w:t>
      </w:r>
    </w:p>
    <w:p w14:paraId="4616E696" w14:textId="12C5D18C" w:rsidR="00876015" w:rsidRPr="00402B4B" w:rsidRDefault="00876015" w:rsidP="00876015">
      <w:pPr>
        <w:jc w:val="center"/>
        <w:rPr>
          <w:b/>
          <w:sz w:val="32"/>
          <w:szCs w:val="32"/>
        </w:rPr>
      </w:pPr>
      <w:r w:rsidRPr="00402B4B">
        <w:rPr>
          <w:b/>
          <w:sz w:val="32"/>
          <w:szCs w:val="32"/>
        </w:rPr>
        <w:t xml:space="preserve">WEB </w:t>
      </w:r>
      <w:r w:rsidR="00D7338D">
        <w:rPr>
          <w:b/>
          <w:sz w:val="32"/>
          <w:szCs w:val="32"/>
        </w:rPr>
        <w:t xml:space="preserve">DESIGN &amp; </w:t>
      </w:r>
      <w:r w:rsidRPr="00402B4B">
        <w:rPr>
          <w:b/>
          <w:sz w:val="32"/>
          <w:szCs w:val="32"/>
        </w:rPr>
        <w:t>DEVELOPMENT</w:t>
      </w:r>
    </w:p>
    <w:p w14:paraId="7798D37E" w14:textId="0ED017DD" w:rsidR="00876015" w:rsidRDefault="00876015" w:rsidP="00876015">
      <w:r w:rsidRPr="0003018B">
        <w:rPr>
          <w:b/>
        </w:rPr>
        <w:t>THEME:</w:t>
      </w:r>
      <w:r>
        <w:t xml:space="preserve"> </w:t>
      </w:r>
      <w:proofErr w:type="gramStart"/>
      <w:r>
        <w:t xml:space="preserve"> </w:t>
      </w:r>
      <w:r w:rsidR="00E04F14">
        <w:rPr>
          <w:b/>
          <w:sz w:val="28"/>
          <w:szCs w:val="28"/>
        </w:rPr>
        <w:t xml:space="preserve"> </w:t>
      </w:r>
      <w:r w:rsidR="00D004D3" w:rsidRPr="00D004D3">
        <w:rPr>
          <w:b/>
          <w:sz w:val="28"/>
          <w:szCs w:val="28"/>
        </w:rPr>
        <w:t xml:space="preserve"> </w:t>
      </w:r>
      <w:r w:rsidR="00FF6F38">
        <w:rPr>
          <w:b/>
          <w:sz w:val="28"/>
          <w:szCs w:val="28"/>
        </w:rPr>
        <w:t>“</w:t>
      </w:r>
      <w:proofErr w:type="gramEnd"/>
      <w:r w:rsidR="00FF6F38">
        <w:rPr>
          <w:b/>
          <w:sz w:val="28"/>
          <w:szCs w:val="28"/>
        </w:rPr>
        <w:t>We are Many We are One”</w:t>
      </w:r>
      <w:r>
        <w:t xml:space="preserve"> </w:t>
      </w:r>
      <w:r w:rsidR="00B17D4D">
        <w:tab/>
      </w:r>
      <w:r w:rsidR="00B17D4D">
        <w:tab/>
      </w:r>
      <w:r w:rsidR="00B17D4D">
        <w:tab/>
      </w:r>
      <w:r w:rsidR="00B17D4D">
        <w:tab/>
      </w:r>
      <w:r w:rsidR="00FF6F38">
        <w:t xml:space="preserve">                </w:t>
      </w:r>
      <w:r w:rsidR="00B17D4D">
        <w:t>STUDENT NAME: ________________________</w:t>
      </w:r>
    </w:p>
    <w:p w14:paraId="3CF68228" w14:textId="2F6B39E0" w:rsidR="00876015" w:rsidRDefault="0064160C" w:rsidP="00876015">
      <w:pPr>
        <w:jc w:val="both"/>
      </w:pPr>
      <w:r>
        <w:rPr>
          <w:b/>
        </w:rPr>
        <w:t>USB/XAMPP</w:t>
      </w:r>
      <w:r w:rsidR="00D9657D">
        <w:rPr>
          <w:b/>
        </w:rPr>
        <w:t xml:space="preserve">, CONTENT </w:t>
      </w:r>
      <w:r>
        <w:rPr>
          <w:b/>
        </w:rPr>
        <w:t xml:space="preserve">&amp; </w:t>
      </w:r>
      <w:r w:rsidR="00876015" w:rsidRPr="0003018B">
        <w:rPr>
          <w:b/>
        </w:rPr>
        <w:t>IMAGES</w:t>
      </w:r>
      <w:r w:rsidR="00876015">
        <w:t xml:space="preserve">: </w:t>
      </w:r>
      <w:r w:rsidR="001D4B4B">
        <w:t xml:space="preserve"> will be </w:t>
      </w:r>
      <w:r w:rsidR="00B17D4D">
        <w:t>provided</w:t>
      </w:r>
      <w:r w:rsidR="003465E3">
        <w:tab/>
      </w:r>
      <w:r w:rsidR="00B17D4D">
        <w:t xml:space="preserve"> </w:t>
      </w:r>
      <w:r w:rsidR="00B17D4D">
        <w:tab/>
      </w:r>
      <w:r w:rsidR="00B17D4D">
        <w:tab/>
      </w:r>
      <w:r w:rsidR="00B17D4D">
        <w:tab/>
        <w:t>SCHOOL NAME: _____________________</w:t>
      </w:r>
      <w:r w:rsidR="0003018B">
        <w:t>____</w:t>
      </w:r>
    </w:p>
    <w:p w14:paraId="66C87D1C" w14:textId="0A37325D" w:rsidR="00D9657D" w:rsidRDefault="005433B6" w:rsidP="00896684">
      <w:r>
        <w:t xml:space="preserve">You will be asked to </w:t>
      </w:r>
      <w:r w:rsidR="00AC0470">
        <w:t xml:space="preserve">create a web page or web pages pending your design, include a database and follow the </w:t>
      </w:r>
      <w:r w:rsidR="00D9657D">
        <w:t xml:space="preserve">scope below. </w:t>
      </w:r>
    </w:p>
    <w:tbl>
      <w:tblPr>
        <w:tblStyle w:val="TableGrid"/>
        <w:tblW w:w="0" w:type="auto"/>
        <w:tblLook w:val="04A0" w:firstRow="1" w:lastRow="0" w:firstColumn="1" w:lastColumn="0" w:noHBand="0" w:noVBand="1"/>
      </w:tblPr>
      <w:tblGrid>
        <w:gridCol w:w="7195"/>
        <w:gridCol w:w="4315"/>
      </w:tblGrid>
      <w:tr w:rsidR="00B17D4D" w:rsidRPr="00FF6F38" w14:paraId="13EEB609" w14:textId="77777777" w:rsidTr="00F31732">
        <w:tc>
          <w:tcPr>
            <w:tcW w:w="7195" w:type="dxa"/>
          </w:tcPr>
          <w:p w14:paraId="57EC1C42" w14:textId="77777777" w:rsidR="00B17D4D" w:rsidRPr="00FF6F38" w:rsidRDefault="000966AB" w:rsidP="00EC51AC">
            <w:pPr>
              <w:rPr>
                <w:b/>
                <w:bCs/>
                <w:sz w:val="28"/>
                <w:szCs w:val="28"/>
              </w:rPr>
            </w:pPr>
            <w:r w:rsidRPr="00FF6F38">
              <w:rPr>
                <w:b/>
                <w:bCs/>
                <w:sz w:val="28"/>
                <w:szCs w:val="28"/>
              </w:rPr>
              <w:t>EVALUATION CRITERIA</w:t>
            </w:r>
          </w:p>
        </w:tc>
        <w:tc>
          <w:tcPr>
            <w:tcW w:w="4315" w:type="dxa"/>
          </w:tcPr>
          <w:p w14:paraId="1805071E" w14:textId="77777777" w:rsidR="00B17D4D" w:rsidRPr="00FF6F38" w:rsidRDefault="008B1EB1">
            <w:pPr>
              <w:rPr>
                <w:b/>
                <w:bCs/>
                <w:sz w:val="28"/>
                <w:szCs w:val="28"/>
              </w:rPr>
            </w:pPr>
            <w:r w:rsidRPr="00FF6F38">
              <w:rPr>
                <w:b/>
                <w:bCs/>
                <w:sz w:val="28"/>
                <w:szCs w:val="28"/>
              </w:rPr>
              <w:t xml:space="preserve">WEIGHTING AND </w:t>
            </w:r>
            <w:r w:rsidR="0003018B" w:rsidRPr="00FF6F38">
              <w:rPr>
                <w:b/>
                <w:bCs/>
                <w:sz w:val="28"/>
                <w:szCs w:val="28"/>
              </w:rPr>
              <w:t>JUDGES COMMENTS</w:t>
            </w:r>
          </w:p>
        </w:tc>
      </w:tr>
      <w:tr w:rsidR="00EC51AC" w14:paraId="0A3E94F1" w14:textId="77777777" w:rsidTr="00F31732">
        <w:tc>
          <w:tcPr>
            <w:tcW w:w="7195" w:type="dxa"/>
          </w:tcPr>
          <w:p w14:paraId="47CA2A38" w14:textId="77777777" w:rsidR="00EC51AC" w:rsidRPr="0003018B" w:rsidRDefault="00EC51AC" w:rsidP="00EC51AC">
            <w:pPr>
              <w:rPr>
                <w:b/>
                <w:sz w:val="28"/>
                <w:szCs w:val="28"/>
              </w:rPr>
            </w:pPr>
            <w:r w:rsidRPr="0003018B">
              <w:rPr>
                <w:b/>
                <w:sz w:val="28"/>
                <w:szCs w:val="28"/>
              </w:rPr>
              <w:t>Content</w:t>
            </w:r>
            <w:r w:rsidR="00054FDF">
              <w:rPr>
                <w:b/>
                <w:sz w:val="28"/>
                <w:szCs w:val="28"/>
              </w:rPr>
              <w:t>:</w:t>
            </w:r>
          </w:p>
          <w:p w14:paraId="31C293F7" w14:textId="77777777" w:rsidR="00EC51AC" w:rsidRDefault="00EC51AC" w:rsidP="00EC51AC">
            <w:pPr>
              <w:pStyle w:val="ListParagraph"/>
              <w:numPr>
                <w:ilvl w:val="0"/>
                <w:numId w:val="1"/>
              </w:numPr>
            </w:pPr>
            <w:r>
              <w:t xml:space="preserve">The purpose of the web site is clearly identified. Titles, logos, headings, communicate site intents and objectives. </w:t>
            </w:r>
          </w:p>
          <w:p w14:paraId="10B33A9B" w14:textId="77777777" w:rsidR="00EC51AC" w:rsidRDefault="00EC51AC" w:rsidP="00EC51AC">
            <w:pPr>
              <w:pStyle w:val="ListParagraph"/>
              <w:numPr>
                <w:ilvl w:val="0"/>
                <w:numId w:val="1"/>
              </w:numPr>
            </w:pPr>
            <w:r>
              <w:t xml:space="preserve">Site content is organized in a logical and useful manner; it moves from introductory or general content to specific or detailed content. </w:t>
            </w:r>
          </w:p>
          <w:p w14:paraId="5BF114F1" w14:textId="77777777" w:rsidR="00FD12EB" w:rsidRDefault="00EC51AC" w:rsidP="00EC51AC">
            <w:pPr>
              <w:pStyle w:val="ListParagraph"/>
              <w:numPr>
                <w:ilvl w:val="0"/>
                <w:numId w:val="1"/>
              </w:numPr>
            </w:pPr>
            <w:r>
              <w:t xml:space="preserve">Site content supports the intention of the site. The information is useful and creative. </w:t>
            </w:r>
          </w:p>
          <w:p w14:paraId="46DC17E9" w14:textId="742F76E5" w:rsidR="00EC51AC" w:rsidRDefault="00EC51AC" w:rsidP="00EC51AC">
            <w:pPr>
              <w:pStyle w:val="ListParagraph"/>
              <w:numPr>
                <w:ilvl w:val="0"/>
                <w:numId w:val="1"/>
              </w:numPr>
            </w:pPr>
            <w:r>
              <w:t xml:space="preserve">The content is presented in an interesting and original manner. </w:t>
            </w:r>
          </w:p>
          <w:p w14:paraId="048E2A0D" w14:textId="77777777" w:rsidR="00EC51AC" w:rsidRDefault="00EC51AC" w:rsidP="00EC51AC">
            <w:pPr>
              <w:pStyle w:val="ListParagraph"/>
              <w:numPr>
                <w:ilvl w:val="0"/>
                <w:numId w:val="1"/>
              </w:numPr>
            </w:pPr>
            <w:r>
              <w:t xml:space="preserve">Text and graphics are organized in a way to promote readability. </w:t>
            </w:r>
          </w:p>
          <w:p w14:paraId="5CEFF77B" w14:textId="77777777" w:rsidR="00EC51AC" w:rsidRDefault="00EC51AC" w:rsidP="00EC51AC">
            <w:pPr>
              <w:pStyle w:val="ListParagraph"/>
              <w:numPr>
                <w:ilvl w:val="0"/>
                <w:numId w:val="1"/>
              </w:numPr>
            </w:pPr>
            <w:r>
              <w:t xml:space="preserve">White space and other devices make the page easy to read or view. </w:t>
            </w:r>
          </w:p>
          <w:p w14:paraId="7CF623D0" w14:textId="77777777" w:rsidR="00EC51AC" w:rsidRDefault="00EC51AC" w:rsidP="00EC51AC">
            <w:pPr>
              <w:pStyle w:val="ListParagraph"/>
              <w:numPr>
                <w:ilvl w:val="0"/>
                <w:numId w:val="1"/>
              </w:numPr>
            </w:pPr>
            <w:r>
              <w:t xml:space="preserve">Graphics and text work together to realize the objectives of the site. Graphics are not used for their own sake. </w:t>
            </w:r>
          </w:p>
          <w:p w14:paraId="09C8E59E" w14:textId="77777777" w:rsidR="00EC51AC" w:rsidRDefault="00EC51AC" w:rsidP="00EC51AC">
            <w:pPr>
              <w:pStyle w:val="ListParagraph"/>
              <w:numPr>
                <w:ilvl w:val="0"/>
                <w:numId w:val="1"/>
              </w:numPr>
            </w:pPr>
            <w:r>
              <w:t>Page format is appropriate. Pages are not inordinately long. Scrolling is kept to an acceptable level.</w:t>
            </w:r>
          </w:p>
          <w:p w14:paraId="7B1D8608" w14:textId="77777777" w:rsidR="00EC51AC" w:rsidRDefault="00EC51AC" w:rsidP="00EC51AC">
            <w:pPr>
              <w:pStyle w:val="ListParagraph"/>
              <w:numPr>
                <w:ilvl w:val="0"/>
                <w:numId w:val="1"/>
              </w:numPr>
            </w:pPr>
            <w:r>
              <w:t>Content of the site must be only material that the contestants create during the contest or is provided to them by the contest organizers.</w:t>
            </w:r>
          </w:p>
        </w:tc>
        <w:tc>
          <w:tcPr>
            <w:tcW w:w="4315" w:type="dxa"/>
          </w:tcPr>
          <w:p w14:paraId="36ABE47B" w14:textId="77777777" w:rsidR="00531495" w:rsidRDefault="00531495" w:rsidP="00955A93">
            <w:pPr>
              <w:jc w:val="center"/>
            </w:pPr>
          </w:p>
          <w:p w14:paraId="7B691B05" w14:textId="77777777" w:rsidR="00EC51AC" w:rsidRDefault="00043F6C" w:rsidP="00955A93">
            <w:pPr>
              <w:jc w:val="center"/>
            </w:pPr>
            <w:r>
              <w:t>9</w:t>
            </w:r>
            <w:r w:rsidR="008B1EB1">
              <w:t>%</w:t>
            </w:r>
          </w:p>
        </w:tc>
      </w:tr>
      <w:tr w:rsidR="00EC51AC" w14:paraId="1B1A0746" w14:textId="77777777" w:rsidTr="00F31732">
        <w:tc>
          <w:tcPr>
            <w:tcW w:w="7195" w:type="dxa"/>
          </w:tcPr>
          <w:p w14:paraId="1DE49A6C" w14:textId="77777777" w:rsidR="00EC51AC" w:rsidRPr="00054FDF" w:rsidRDefault="00EC51AC">
            <w:pPr>
              <w:rPr>
                <w:b/>
                <w:sz w:val="28"/>
                <w:szCs w:val="28"/>
              </w:rPr>
            </w:pPr>
            <w:r w:rsidRPr="00054FDF">
              <w:rPr>
                <w:b/>
                <w:sz w:val="28"/>
                <w:szCs w:val="28"/>
              </w:rPr>
              <w:t xml:space="preserve">Navigation: </w:t>
            </w:r>
          </w:p>
          <w:p w14:paraId="6604F5E7" w14:textId="77777777" w:rsidR="00876015" w:rsidRDefault="00EC51AC" w:rsidP="00EC51AC">
            <w:pPr>
              <w:pStyle w:val="ListParagraph"/>
              <w:numPr>
                <w:ilvl w:val="1"/>
                <w:numId w:val="2"/>
              </w:numPr>
              <w:ind w:left="693"/>
            </w:pPr>
            <w:r>
              <w:t xml:space="preserve">Links are easily </w:t>
            </w:r>
            <w:proofErr w:type="gramStart"/>
            <w:r>
              <w:t>identifiable</w:t>
            </w:r>
            <w:proofErr w:type="gramEnd"/>
            <w:r>
              <w:t xml:space="preserve"> and their use is intuitive. Users can move easily both forward </w:t>
            </w:r>
            <w:r w:rsidR="00876015">
              <w:t xml:space="preserve">and backward through the site. </w:t>
            </w:r>
          </w:p>
          <w:p w14:paraId="675A827F" w14:textId="77777777" w:rsidR="00EC51AC" w:rsidRDefault="00EC51AC" w:rsidP="00876015">
            <w:pPr>
              <w:pStyle w:val="ListParagraph"/>
              <w:numPr>
                <w:ilvl w:val="1"/>
                <w:numId w:val="2"/>
              </w:numPr>
              <w:ind w:left="693"/>
            </w:pPr>
            <w:r>
              <w:t>The path to desired information is clear. Use of menus, image maps, input types, directs visitors to relative information.</w:t>
            </w:r>
          </w:p>
          <w:p w14:paraId="164D2B57" w14:textId="77777777" w:rsidR="00EC51AC" w:rsidRDefault="00EC51AC" w:rsidP="00EC51AC">
            <w:pPr>
              <w:pStyle w:val="ListParagraph"/>
              <w:numPr>
                <w:ilvl w:val="1"/>
                <w:numId w:val="2"/>
              </w:numPr>
              <w:ind w:left="693" w:hanging="387"/>
            </w:pPr>
            <w:r>
              <w:t>Site interactivity is good. Links, buttons, check boxes and text boxes are used to give the user a high level of engagement</w:t>
            </w:r>
          </w:p>
          <w:p w14:paraId="29845CFB" w14:textId="1052701C" w:rsidR="00EC51AC" w:rsidRDefault="00EC51AC" w:rsidP="00EC51AC">
            <w:pPr>
              <w:pStyle w:val="ListParagraph"/>
              <w:numPr>
                <w:ilvl w:val="0"/>
                <w:numId w:val="2"/>
              </w:numPr>
            </w:pPr>
            <w:r>
              <w:t xml:space="preserve">Links to external </w:t>
            </w:r>
            <w:r w:rsidR="00DF5DC2">
              <w:t>w</w:t>
            </w:r>
            <w:r>
              <w:t>eb sites are meaningful</w:t>
            </w:r>
            <w:r w:rsidR="00DF5DC2">
              <w:t>, where applicable</w:t>
            </w:r>
            <w:r>
              <w:t>.</w:t>
            </w:r>
          </w:p>
          <w:p w14:paraId="55EFE1BF" w14:textId="77777777" w:rsidR="00876015" w:rsidRDefault="00EC51AC" w:rsidP="00054FDF">
            <w:pPr>
              <w:pStyle w:val="ListParagraph"/>
              <w:numPr>
                <w:ilvl w:val="0"/>
                <w:numId w:val="2"/>
              </w:numPr>
            </w:pPr>
            <w:r>
              <w:t>Links to information located on the same page (anchors) are appropriate.</w:t>
            </w:r>
          </w:p>
        </w:tc>
        <w:tc>
          <w:tcPr>
            <w:tcW w:w="4315" w:type="dxa"/>
          </w:tcPr>
          <w:p w14:paraId="6EB4510C" w14:textId="77777777" w:rsidR="00531495" w:rsidRDefault="00531495" w:rsidP="00955A93">
            <w:pPr>
              <w:jc w:val="center"/>
            </w:pPr>
          </w:p>
          <w:p w14:paraId="16963272" w14:textId="77777777" w:rsidR="00EC51AC" w:rsidRDefault="00043F6C" w:rsidP="00955A93">
            <w:pPr>
              <w:jc w:val="center"/>
            </w:pPr>
            <w:r>
              <w:t>9</w:t>
            </w:r>
            <w:r w:rsidR="008B1EB1">
              <w:t>%</w:t>
            </w:r>
          </w:p>
        </w:tc>
      </w:tr>
      <w:tr w:rsidR="00EC51AC" w14:paraId="75C4E805" w14:textId="77777777" w:rsidTr="00F31732">
        <w:tc>
          <w:tcPr>
            <w:tcW w:w="7195" w:type="dxa"/>
          </w:tcPr>
          <w:p w14:paraId="5095C353" w14:textId="77777777" w:rsidR="0003018B" w:rsidRPr="00054FDF" w:rsidRDefault="0003018B">
            <w:pPr>
              <w:rPr>
                <w:b/>
                <w:sz w:val="28"/>
                <w:szCs w:val="28"/>
              </w:rPr>
            </w:pPr>
            <w:r w:rsidRPr="00054FDF">
              <w:rPr>
                <w:b/>
                <w:sz w:val="28"/>
                <w:szCs w:val="28"/>
              </w:rPr>
              <w:t xml:space="preserve">Visual: </w:t>
            </w:r>
          </w:p>
          <w:p w14:paraId="1C731827" w14:textId="77777777" w:rsidR="00EB52C8" w:rsidRDefault="0003018B" w:rsidP="00EB52C8">
            <w:pPr>
              <w:pStyle w:val="ListParagraph"/>
              <w:numPr>
                <w:ilvl w:val="0"/>
                <w:numId w:val="3"/>
              </w:numPr>
            </w:pPr>
            <w:r>
              <w:t xml:space="preserve">The site is aesthetically appealing. Use of background and foreground colour promotes readability. </w:t>
            </w:r>
          </w:p>
          <w:p w14:paraId="06725136" w14:textId="77777777" w:rsidR="00EB52C8" w:rsidRDefault="0003018B" w:rsidP="00EB52C8">
            <w:pPr>
              <w:pStyle w:val="ListParagraph"/>
              <w:numPr>
                <w:ilvl w:val="0"/>
                <w:numId w:val="3"/>
              </w:numPr>
            </w:pPr>
            <w:r>
              <w:t xml:space="preserve">Graphic size, positioning and type enhance text and navigability. </w:t>
            </w:r>
          </w:p>
          <w:p w14:paraId="6AA22B34" w14:textId="77777777" w:rsidR="00EB52C8" w:rsidRDefault="0003018B" w:rsidP="00EB52C8">
            <w:pPr>
              <w:pStyle w:val="ListParagraph"/>
              <w:numPr>
                <w:ilvl w:val="0"/>
                <w:numId w:val="3"/>
              </w:numPr>
            </w:pPr>
            <w:r>
              <w:t xml:space="preserve">Site visual theme is consistent. There are no jarring changes in layout, font usage, colour, as the visitor moves from page to page. </w:t>
            </w:r>
          </w:p>
          <w:p w14:paraId="6A6058A2" w14:textId="77777777" w:rsidR="00EB52C8" w:rsidRDefault="0003018B" w:rsidP="00EB52C8">
            <w:pPr>
              <w:pStyle w:val="ListParagraph"/>
              <w:numPr>
                <w:ilvl w:val="0"/>
                <w:numId w:val="3"/>
              </w:numPr>
            </w:pPr>
            <w:r>
              <w:t xml:space="preserve">Visual design is creative. The visual design has a high level of originality. </w:t>
            </w:r>
          </w:p>
          <w:p w14:paraId="0D352A87" w14:textId="77777777" w:rsidR="00EB52C8" w:rsidRDefault="0003018B" w:rsidP="00EB52C8">
            <w:pPr>
              <w:pStyle w:val="ListParagraph"/>
              <w:numPr>
                <w:ilvl w:val="0"/>
                <w:numId w:val="3"/>
              </w:numPr>
            </w:pPr>
            <w:r>
              <w:t xml:space="preserve">The site includes original vector or bitmap graphics created by the competitor. </w:t>
            </w:r>
          </w:p>
          <w:p w14:paraId="4BAD3131" w14:textId="77777777" w:rsidR="00EC51AC" w:rsidRDefault="0003018B" w:rsidP="00EB52C8">
            <w:pPr>
              <w:pStyle w:val="ListParagraph"/>
              <w:numPr>
                <w:ilvl w:val="0"/>
                <w:numId w:val="3"/>
              </w:numPr>
            </w:pPr>
            <w:r>
              <w:t>The site includes photographs and images (conversion to GIF or JPEG may be required)</w:t>
            </w:r>
          </w:p>
        </w:tc>
        <w:tc>
          <w:tcPr>
            <w:tcW w:w="4315" w:type="dxa"/>
          </w:tcPr>
          <w:p w14:paraId="4E450ED3" w14:textId="77777777" w:rsidR="00531495" w:rsidRDefault="00531495" w:rsidP="00955A93">
            <w:pPr>
              <w:jc w:val="center"/>
            </w:pPr>
          </w:p>
          <w:p w14:paraId="4A568F51" w14:textId="77777777" w:rsidR="00EC51AC" w:rsidRDefault="00696F1D" w:rsidP="00955A93">
            <w:pPr>
              <w:jc w:val="center"/>
            </w:pPr>
            <w:r>
              <w:t>9</w:t>
            </w:r>
            <w:r w:rsidR="008B1EB1">
              <w:t>%</w:t>
            </w:r>
          </w:p>
        </w:tc>
      </w:tr>
      <w:tr w:rsidR="00EB52C8" w14:paraId="0E809185" w14:textId="77777777" w:rsidTr="00F31732">
        <w:tc>
          <w:tcPr>
            <w:tcW w:w="7195" w:type="dxa"/>
          </w:tcPr>
          <w:p w14:paraId="1E06009A" w14:textId="77777777" w:rsidR="00F97D3D" w:rsidRPr="00054FDF" w:rsidRDefault="00F97D3D">
            <w:pPr>
              <w:rPr>
                <w:b/>
                <w:sz w:val="28"/>
                <w:szCs w:val="28"/>
              </w:rPr>
            </w:pPr>
            <w:r w:rsidRPr="00054FDF">
              <w:rPr>
                <w:b/>
                <w:sz w:val="28"/>
                <w:szCs w:val="28"/>
              </w:rPr>
              <w:t xml:space="preserve">Site Structure: </w:t>
            </w:r>
          </w:p>
          <w:p w14:paraId="6751E64A" w14:textId="77777777" w:rsidR="00F97D3D" w:rsidRDefault="00F97D3D" w:rsidP="00054FDF">
            <w:pPr>
              <w:pStyle w:val="ListParagraph"/>
              <w:numPr>
                <w:ilvl w:val="0"/>
                <w:numId w:val="4"/>
              </w:numPr>
            </w:pPr>
            <w:r>
              <w:lastRenderedPageBreak/>
              <w:t xml:space="preserve">Web pages must validate as either HTML or XHTML. </w:t>
            </w:r>
          </w:p>
          <w:p w14:paraId="4BFC96A0" w14:textId="77777777" w:rsidR="00F97D3D" w:rsidRDefault="00F97D3D" w:rsidP="00054FDF">
            <w:pPr>
              <w:pStyle w:val="ListParagraph"/>
              <w:numPr>
                <w:ilvl w:val="0"/>
                <w:numId w:val="4"/>
              </w:numPr>
            </w:pPr>
            <w:r>
              <w:t xml:space="preserve">Web site must be consistent across all Web browsers. </w:t>
            </w:r>
          </w:p>
          <w:p w14:paraId="342B47A0" w14:textId="77777777" w:rsidR="00EB52C8" w:rsidRDefault="00F97D3D" w:rsidP="00054FDF">
            <w:pPr>
              <w:pStyle w:val="ListParagraph"/>
              <w:numPr>
                <w:ilvl w:val="0"/>
                <w:numId w:val="4"/>
              </w:numPr>
            </w:pPr>
            <w:r>
              <w:t>Design a site that allows for easy updates and maintenance.</w:t>
            </w:r>
          </w:p>
        </w:tc>
        <w:tc>
          <w:tcPr>
            <w:tcW w:w="4315" w:type="dxa"/>
          </w:tcPr>
          <w:p w14:paraId="7B67943F" w14:textId="77777777" w:rsidR="00EB52C8" w:rsidRDefault="00EB52C8" w:rsidP="00955A93">
            <w:pPr>
              <w:jc w:val="center"/>
            </w:pPr>
          </w:p>
          <w:p w14:paraId="4FAF2DE5" w14:textId="77777777" w:rsidR="008B1EB1" w:rsidRDefault="00696F1D" w:rsidP="00955A93">
            <w:pPr>
              <w:jc w:val="center"/>
            </w:pPr>
            <w:r>
              <w:lastRenderedPageBreak/>
              <w:t>4</w:t>
            </w:r>
            <w:r w:rsidR="008B1EB1">
              <w:t>%</w:t>
            </w:r>
          </w:p>
        </w:tc>
      </w:tr>
      <w:tr w:rsidR="00F97D3D" w14:paraId="70629987" w14:textId="77777777" w:rsidTr="00F31732">
        <w:tc>
          <w:tcPr>
            <w:tcW w:w="7195" w:type="dxa"/>
          </w:tcPr>
          <w:p w14:paraId="0A167455" w14:textId="77777777" w:rsidR="00054FDF" w:rsidRPr="00054FDF" w:rsidRDefault="00054FDF">
            <w:pPr>
              <w:rPr>
                <w:b/>
                <w:sz w:val="28"/>
                <w:szCs w:val="28"/>
              </w:rPr>
            </w:pPr>
            <w:r w:rsidRPr="00054FDF">
              <w:rPr>
                <w:b/>
                <w:sz w:val="28"/>
                <w:szCs w:val="28"/>
              </w:rPr>
              <w:lastRenderedPageBreak/>
              <w:t xml:space="preserve">Cascading Style Sheets: </w:t>
            </w:r>
          </w:p>
          <w:p w14:paraId="1A799F86" w14:textId="77777777" w:rsidR="00054FDF" w:rsidRDefault="00054FDF" w:rsidP="00054FDF">
            <w:pPr>
              <w:pStyle w:val="ListParagraph"/>
              <w:numPr>
                <w:ilvl w:val="0"/>
                <w:numId w:val="5"/>
              </w:numPr>
            </w:pPr>
            <w:r>
              <w:t xml:space="preserve">Clearly separate content from presentation </w:t>
            </w:r>
            <w:proofErr w:type="gramStart"/>
            <w:r>
              <w:t>through the use of</w:t>
            </w:r>
            <w:proofErr w:type="gramEnd"/>
            <w:r>
              <w:t xml:space="preserve"> Cascading Style Sheets. </w:t>
            </w:r>
          </w:p>
          <w:p w14:paraId="46E98576" w14:textId="77777777" w:rsidR="000966AB" w:rsidRDefault="00054FDF" w:rsidP="00054FDF">
            <w:pPr>
              <w:pStyle w:val="ListParagraph"/>
              <w:numPr>
                <w:ilvl w:val="0"/>
                <w:numId w:val="5"/>
              </w:numPr>
            </w:pPr>
            <w:r>
              <w:t>ID and class names are properly written and referenced using camel case notation.</w:t>
            </w:r>
            <w:r w:rsidR="000966AB">
              <w:t xml:space="preserve"> i.e. </w:t>
            </w:r>
            <w:proofErr w:type="gramStart"/>
            <w:r w:rsidR="000966AB">
              <w:t>c</w:t>
            </w:r>
            <w:r>
              <w:t xml:space="preserve">amelCase </w:t>
            </w:r>
            <w:r w:rsidR="000966AB">
              <w:t xml:space="preserve"> or</w:t>
            </w:r>
            <w:proofErr w:type="gramEnd"/>
            <w:r w:rsidR="000966AB">
              <w:t xml:space="preserve"> CamelCase </w:t>
            </w:r>
          </w:p>
          <w:p w14:paraId="07B1D909" w14:textId="77777777" w:rsidR="00F97D3D" w:rsidRDefault="00054FDF" w:rsidP="000966AB">
            <w:pPr>
              <w:pStyle w:val="ListParagraph"/>
            </w:pPr>
            <w:r>
              <w:t>not Camel Case</w:t>
            </w:r>
            <w:r w:rsidR="000966AB">
              <w:t xml:space="preserve"> where there is a space after the l and before the C. </w:t>
            </w:r>
          </w:p>
        </w:tc>
        <w:tc>
          <w:tcPr>
            <w:tcW w:w="4315" w:type="dxa"/>
          </w:tcPr>
          <w:p w14:paraId="4CDFE797" w14:textId="77777777" w:rsidR="00F97D3D" w:rsidRDefault="00F97D3D" w:rsidP="00955A93">
            <w:pPr>
              <w:jc w:val="center"/>
            </w:pPr>
          </w:p>
          <w:p w14:paraId="44C463F9" w14:textId="77777777" w:rsidR="008B1EB1" w:rsidRDefault="008B1EB1" w:rsidP="00955A93">
            <w:pPr>
              <w:jc w:val="center"/>
            </w:pPr>
          </w:p>
          <w:p w14:paraId="3D3C1250" w14:textId="77777777" w:rsidR="00531495" w:rsidRDefault="00531495" w:rsidP="00955A93">
            <w:pPr>
              <w:jc w:val="center"/>
            </w:pPr>
          </w:p>
          <w:p w14:paraId="44974C25" w14:textId="77777777" w:rsidR="008B1EB1" w:rsidRDefault="00696F1D" w:rsidP="00955A93">
            <w:pPr>
              <w:jc w:val="center"/>
            </w:pPr>
            <w:r>
              <w:t>9</w:t>
            </w:r>
            <w:r w:rsidR="008B1EB1">
              <w:t>%</w:t>
            </w:r>
          </w:p>
          <w:p w14:paraId="7B511369" w14:textId="77777777" w:rsidR="008B1EB1" w:rsidRDefault="008B1EB1" w:rsidP="00955A93">
            <w:pPr>
              <w:jc w:val="center"/>
            </w:pPr>
          </w:p>
        </w:tc>
      </w:tr>
      <w:tr w:rsidR="00F97D3D" w14:paraId="1E6CCF13" w14:textId="77777777" w:rsidTr="00F31732">
        <w:tc>
          <w:tcPr>
            <w:tcW w:w="7195" w:type="dxa"/>
          </w:tcPr>
          <w:p w14:paraId="11A8CFF3" w14:textId="77777777" w:rsidR="00054FDF" w:rsidRPr="00054FDF" w:rsidRDefault="00054FDF">
            <w:pPr>
              <w:rPr>
                <w:b/>
                <w:sz w:val="28"/>
                <w:szCs w:val="28"/>
              </w:rPr>
            </w:pPr>
            <w:r w:rsidRPr="00054FDF">
              <w:rPr>
                <w:b/>
                <w:sz w:val="28"/>
                <w:szCs w:val="28"/>
              </w:rPr>
              <w:t xml:space="preserve">Web Form: </w:t>
            </w:r>
          </w:p>
          <w:p w14:paraId="143E5327" w14:textId="77777777" w:rsidR="00F97D3D" w:rsidRDefault="00054FDF" w:rsidP="00054FDF">
            <w:pPr>
              <w:pStyle w:val="ListParagraph"/>
              <w:numPr>
                <w:ilvl w:val="0"/>
                <w:numId w:val="8"/>
              </w:numPr>
            </w:pPr>
            <w:r>
              <w:t>Demonstrate proficiency in the design of Web forms and the validation (client- or server-side) of form data.</w:t>
            </w:r>
          </w:p>
          <w:p w14:paraId="3608C9A6" w14:textId="77777777" w:rsidR="00054FDF" w:rsidRDefault="00054FDF" w:rsidP="00054FDF">
            <w:pPr>
              <w:pStyle w:val="ListParagraph"/>
              <w:numPr>
                <w:ilvl w:val="0"/>
                <w:numId w:val="8"/>
              </w:numPr>
            </w:pPr>
            <w:r>
              <w:t>Ensure that Web forms are properly marked up and accessible.</w:t>
            </w:r>
          </w:p>
        </w:tc>
        <w:tc>
          <w:tcPr>
            <w:tcW w:w="4315" w:type="dxa"/>
          </w:tcPr>
          <w:p w14:paraId="0A2CADEA" w14:textId="77777777" w:rsidR="00531495" w:rsidRDefault="00531495" w:rsidP="00955A93">
            <w:pPr>
              <w:jc w:val="center"/>
            </w:pPr>
          </w:p>
          <w:p w14:paraId="6F189DDB" w14:textId="77777777" w:rsidR="00F97D3D" w:rsidRDefault="00696F1D" w:rsidP="00955A93">
            <w:pPr>
              <w:jc w:val="center"/>
            </w:pPr>
            <w:r>
              <w:t>9</w:t>
            </w:r>
            <w:r w:rsidR="008B1EB1">
              <w:t>%</w:t>
            </w:r>
          </w:p>
        </w:tc>
      </w:tr>
      <w:tr w:rsidR="00F97D3D" w14:paraId="06538587" w14:textId="77777777" w:rsidTr="00F31732">
        <w:tc>
          <w:tcPr>
            <w:tcW w:w="7195" w:type="dxa"/>
          </w:tcPr>
          <w:p w14:paraId="4F50D0C3" w14:textId="77777777" w:rsidR="00054FDF" w:rsidRPr="00054FDF" w:rsidRDefault="00054FDF">
            <w:pPr>
              <w:rPr>
                <w:b/>
                <w:sz w:val="28"/>
                <w:szCs w:val="28"/>
              </w:rPr>
            </w:pPr>
            <w:r w:rsidRPr="00054FDF">
              <w:rPr>
                <w:b/>
                <w:sz w:val="28"/>
                <w:szCs w:val="28"/>
              </w:rPr>
              <w:t>Client-side Frameworks:</w:t>
            </w:r>
          </w:p>
          <w:p w14:paraId="6A659FE7" w14:textId="77777777" w:rsidR="00101CAD" w:rsidRDefault="00054FDF" w:rsidP="00101CAD">
            <w:pPr>
              <w:pStyle w:val="ListParagraph"/>
            </w:pPr>
            <w:r>
              <w:t xml:space="preserve">Use of </w:t>
            </w:r>
          </w:p>
          <w:p w14:paraId="57B463AB" w14:textId="77777777" w:rsidR="00101CAD" w:rsidRDefault="00054FDF" w:rsidP="00054FDF">
            <w:pPr>
              <w:pStyle w:val="ListParagraph"/>
              <w:numPr>
                <w:ilvl w:val="0"/>
                <w:numId w:val="7"/>
              </w:numPr>
            </w:pPr>
            <w:r>
              <w:t xml:space="preserve">Bootstrap </w:t>
            </w:r>
          </w:p>
          <w:p w14:paraId="3E606F89" w14:textId="77777777" w:rsidR="00101CAD" w:rsidRDefault="00101CAD" w:rsidP="00101CAD">
            <w:pPr>
              <w:pStyle w:val="ListParagraph"/>
            </w:pPr>
            <w:r>
              <w:t xml:space="preserve">AND/OR </w:t>
            </w:r>
          </w:p>
          <w:p w14:paraId="14A3C180" w14:textId="77777777" w:rsidR="00F97D3D" w:rsidRDefault="00054FDF" w:rsidP="00054FDF">
            <w:pPr>
              <w:pStyle w:val="ListParagraph"/>
              <w:numPr>
                <w:ilvl w:val="0"/>
                <w:numId w:val="7"/>
              </w:numPr>
            </w:pPr>
            <w:r>
              <w:t xml:space="preserve"> jQuery in a meaningful and useful manner in the development of the competition project.</w:t>
            </w:r>
          </w:p>
        </w:tc>
        <w:tc>
          <w:tcPr>
            <w:tcW w:w="4315" w:type="dxa"/>
          </w:tcPr>
          <w:p w14:paraId="69430019" w14:textId="77777777" w:rsidR="00531495" w:rsidRDefault="00531495" w:rsidP="00955A93">
            <w:pPr>
              <w:jc w:val="center"/>
            </w:pPr>
          </w:p>
          <w:p w14:paraId="4A67AC8D" w14:textId="7AC898DD" w:rsidR="00F97D3D" w:rsidRDefault="00403BC7" w:rsidP="00955A93">
            <w:pPr>
              <w:jc w:val="center"/>
            </w:pPr>
            <w:r>
              <w:t>10</w:t>
            </w:r>
            <w:r w:rsidR="008B1EB1">
              <w:t>%</w:t>
            </w:r>
          </w:p>
        </w:tc>
      </w:tr>
      <w:tr w:rsidR="00054FDF" w14:paraId="00AB869F" w14:textId="77777777" w:rsidTr="00F31732">
        <w:tc>
          <w:tcPr>
            <w:tcW w:w="7195" w:type="dxa"/>
          </w:tcPr>
          <w:p w14:paraId="4D363986" w14:textId="77777777" w:rsidR="00054FDF" w:rsidRPr="00054FDF" w:rsidRDefault="00054FDF">
            <w:pPr>
              <w:rPr>
                <w:b/>
                <w:sz w:val="28"/>
                <w:szCs w:val="28"/>
              </w:rPr>
            </w:pPr>
            <w:r w:rsidRPr="00054FDF">
              <w:rPr>
                <w:b/>
                <w:sz w:val="28"/>
                <w:szCs w:val="28"/>
              </w:rPr>
              <w:t xml:space="preserve">MySQL: </w:t>
            </w:r>
          </w:p>
          <w:p w14:paraId="3449AD56" w14:textId="77777777" w:rsidR="00054FDF" w:rsidRDefault="00054FDF" w:rsidP="00054FDF">
            <w:pPr>
              <w:pStyle w:val="ListParagraph"/>
              <w:numPr>
                <w:ilvl w:val="0"/>
                <w:numId w:val="6"/>
              </w:numPr>
            </w:pPr>
            <w:r>
              <w:t xml:space="preserve">Create a database and tables from a description using MySQL and phpMyAdmin. </w:t>
            </w:r>
          </w:p>
          <w:p w14:paraId="098B860D" w14:textId="77777777" w:rsidR="00054FDF" w:rsidRDefault="00054FDF" w:rsidP="00054FDF">
            <w:pPr>
              <w:pStyle w:val="ListParagraph"/>
              <w:numPr>
                <w:ilvl w:val="0"/>
                <w:numId w:val="6"/>
              </w:numPr>
            </w:pPr>
            <w:r>
              <w:t>Write PHP code to create, read, update, and delete data entries to a MySQL database.</w:t>
            </w:r>
          </w:p>
        </w:tc>
        <w:tc>
          <w:tcPr>
            <w:tcW w:w="4315" w:type="dxa"/>
          </w:tcPr>
          <w:p w14:paraId="48A250FA" w14:textId="77777777" w:rsidR="00531495" w:rsidRDefault="00531495" w:rsidP="00955A93">
            <w:pPr>
              <w:jc w:val="center"/>
            </w:pPr>
          </w:p>
          <w:p w14:paraId="16095FC3" w14:textId="2B19072F" w:rsidR="00054FDF" w:rsidRDefault="00403BC7" w:rsidP="00955A93">
            <w:pPr>
              <w:jc w:val="center"/>
            </w:pPr>
            <w:r>
              <w:t>10</w:t>
            </w:r>
            <w:r w:rsidR="008B1EB1">
              <w:t>%</w:t>
            </w:r>
          </w:p>
        </w:tc>
      </w:tr>
      <w:tr w:rsidR="00054FDF" w14:paraId="7830102A" w14:textId="77777777" w:rsidTr="00F31732">
        <w:tc>
          <w:tcPr>
            <w:tcW w:w="7195" w:type="dxa"/>
          </w:tcPr>
          <w:p w14:paraId="4F583FE0" w14:textId="00C075D1" w:rsidR="00054FDF" w:rsidRPr="00A97E89" w:rsidRDefault="00F31732" w:rsidP="000966AB">
            <w:pPr>
              <w:rPr>
                <w:b/>
                <w:strike/>
                <w:sz w:val="32"/>
                <w:szCs w:val="32"/>
              </w:rPr>
            </w:pPr>
            <w:r w:rsidRPr="00A97E89">
              <w:rPr>
                <w:b/>
                <w:strike/>
                <w:sz w:val="32"/>
                <w:szCs w:val="32"/>
              </w:rPr>
              <w:t>Resume</w:t>
            </w:r>
            <w:r w:rsidR="005B5532" w:rsidRPr="00A97E89">
              <w:rPr>
                <w:b/>
                <w:strike/>
                <w:sz w:val="32"/>
                <w:szCs w:val="32"/>
              </w:rPr>
              <w:t>:</w:t>
            </w:r>
            <w:r w:rsidR="00A97E89">
              <w:rPr>
                <w:b/>
                <w:strike/>
                <w:sz w:val="32"/>
                <w:szCs w:val="32"/>
              </w:rPr>
              <w:t xml:space="preserve"> Skills Ontario Competition only</w:t>
            </w:r>
          </w:p>
          <w:p w14:paraId="07976479" w14:textId="77777777" w:rsidR="00F31732" w:rsidRPr="00A97E89" w:rsidRDefault="00F31732" w:rsidP="00F31732">
            <w:pPr>
              <w:pStyle w:val="ListParagraph"/>
              <w:numPr>
                <w:ilvl w:val="0"/>
                <w:numId w:val="9"/>
              </w:numPr>
              <w:rPr>
                <w:strike/>
              </w:rPr>
            </w:pPr>
            <w:r w:rsidRPr="00A97E89">
              <w:rPr>
                <w:strike/>
              </w:rPr>
              <w:t>Resume is in a professional format.</w:t>
            </w:r>
          </w:p>
        </w:tc>
        <w:tc>
          <w:tcPr>
            <w:tcW w:w="4315" w:type="dxa"/>
          </w:tcPr>
          <w:p w14:paraId="55F62AB5" w14:textId="77777777" w:rsidR="00531495" w:rsidRPr="00A97E89" w:rsidRDefault="008B1EB1">
            <w:pPr>
              <w:rPr>
                <w:strike/>
              </w:rPr>
            </w:pPr>
            <w:r w:rsidRPr="00A97E89">
              <w:rPr>
                <w:strike/>
              </w:rPr>
              <w:t xml:space="preserve">         </w:t>
            </w:r>
            <w:r w:rsidR="00531495" w:rsidRPr="00A97E89">
              <w:rPr>
                <w:strike/>
              </w:rPr>
              <w:t xml:space="preserve">                              </w:t>
            </w:r>
          </w:p>
          <w:p w14:paraId="5FD136CC" w14:textId="77777777" w:rsidR="00054FDF" w:rsidRPr="00A97E89" w:rsidRDefault="008B1EB1" w:rsidP="00531495">
            <w:pPr>
              <w:jc w:val="center"/>
              <w:rPr>
                <w:strike/>
              </w:rPr>
            </w:pPr>
            <w:r w:rsidRPr="00A97E89">
              <w:rPr>
                <w:strike/>
              </w:rPr>
              <w:t>5%</w:t>
            </w:r>
          </w:p>
        </w:tc>
      </w:tr>
      <w:tr w:rsidR="00FB223A" w14:paraId="27D9709B" w14:textId="77777777" w:rsidTr="003465E3">
        <w:trPr>
          <w:trHeight w:val="728"/>
        </w:trPr>
        <w:tc>
          <w:tcPr>
            <w:tcW w:w="7195" w:type="dxa"/>
          </w:tcPr>
          <w:p w14:paraId="66E91637" w14:textId="77777777" w:rsidR="00FB223A" w:rsidRPr="00FB223A" w:rsidRDefault="00FB223A" w:rsidP="000966AB">
            <w:pPr>
              <w:rPr>
                <w:b/>
                <w:sz w:val="32"/>
                <w:szCs w:val="32"/>
              </w:rPr>
            </w:pPr>
            <w:r w:rsidRPr="00FB223A">
              <w:rPr>
                <w:b/>
                <w:sz w:val="32"/>
                <w:szCs w:val="32"/>
              </w:rPr>
              <w:t>Theory:</w:t>
            </w:r>
          </w:p>
          <w:p w14:paraId="170618AB" w14:textId="27F05153" w:rsidR="00FB223A" w:rsidRPr="00C53CDE" w:rsidRDefault="00C53CDE" w:rsidP="00C53CDE">
            <w:pPr>
              <w:pStyle w:val="ListParagraph"/>
              <w:numPr>
                <w:ilvl w:val="0"/>
                <w:numId w:val="9"/>
              </w:numPr>
            </w:pPr>
            <w:r w:rsidRPr="00C53CDE">
              <w:t>Quiz</w:t>
            </w:r>
            <w:r w:rsidR="005C6742">
              <w:t xml:space="preserve"> – 10 questions HTML/CSS/BOOTSTRAP/DB</w:t>
            </w:r>
          </w:p>
        </w:tc>
        <w:tc>
          <w:tcPr>
            <w:tcW w:w="4315" w:type="dxa"/>
          </w:tcPr>
          <w:p w14:paraId="5FED260B" w14:textId="0252C077" w:rsidR="00FB223A" w:rsidRDefault="00403BC7" w:rsidP="00FB223A">
            <w:pPr>
              <w:jc w:val="center"/>
            </w:pPr>
            <w:r>
              <w:t>10</w:t>
            </w:r>
            <w:r w:rsidR="00FB223A">
              <w:t>%</w:t>
            </w:r>
          </w:p>
        </w:tc>
      </w:tr>
      <w:tr w:rsidR="003465E3" w14:paraId="0BEE4EDE" w14:textId="77777777" w:rsidTr="00100308">
        <w:tc>
          <w:tcPr>
            <w:tcW w:w="11510" w:type="dxa"/>
            <w:gridSpan w:val="2"/>
          </w:tcPr>
          <w:p w14:paraId="2E33952B" w14:textId="24859CD3" w:rsidR="003465E3" w:rsidRDefault="003465E3">
            <w:r>
              <w:t>As the rules state, there are no ties. In</w:t>
            </w:r>
            <w:r w:rsidR="000B6763">
              <w:t xml:space="preserve">  </w:t>
            </w:r>
            <w:r>
              <w:t xml:space="preserve"> the event of a tie, should competitors be tied in total points, the judge will inspect the HTML, CSS, JavaScript, JQUERY/BOOTSTRAP and PHP code in detail. The individual with the best-written code will break the tie.</w:t>
            </w:r>
          </w:p>
        </w:tc>
      </w:tr>
    </w:tbl>
    <w:p w14:paraId="4BE805E7" w14:textId="1E47A768" w:rsidR="005423A7" w:rsidRDefault="005423A7">
      <w:pPr>
        <w:rPr>
          <w:b/>
          <w:sz w:val="24"/>
          <w:szCs w:val="24"/>
        </w:rPr>
      </w:pPr>
    </w:p>
    <w:p w14:paraId="5AD0E21D" w14:textId="5D29C33F" w:rsidR="006D253F" w:rsidRDefault="006D253F">
      <w:pPr>
        <w:rPr>
          <w:b/>
          <w:sz w:val="24"/>
          <w:szCs w:val="24"/>
        </w:rPr>
      </w:pPr>
      <w:r w:rsidRPr="00531495">
        <w:rPr>
          <w:b/>
          <w:sz w:val="24"/>
          <w:szCs w:val="24"/>
        </w:rPr>
        <w:t xml:space="preserve">WHAT CAN YOU </w:t>
      </w:r>
      <w:r w:rsidR="00A216A0">
        <w:rPr>
          <w:b/>
          <w:sz w:val="24"/>
          <w:szCs w:val="24"/>
        </w:rPr>
        <w:t xml:space="preserve">USE: </w:t>
      </w:r>
    </w:p>
    <w:p w14:paraId="26341CEF" w14:textId="11FF5026" w:rsidR="00A77F9C" w:rsidRDefault="00A77F9C">
      <w:pPr>
        <w:rPr>
          <w:b/>
          <w:sz w:val="24"/>
          <w:szCs w:val="24"/>
        </w:rPr>
      </w:pPr>
      <w:r>
        <w:rPr>
          <w:b/>
          <w:sz w:val="24"/>
          <w:szCs w:val="24"/>
        </w:rPr>
        <w:t>Based on the Skills Ontario Scope</w:t>
      </w:r>
    </w:p>
    <w:p w14:paraId="1A7F6195" w14:textId="53FAF7CB" w:rsidR="006D253F" w:rsidRDefault="006D253F">
      <w:r>
        <w:rPr>
          <w:noProof/>
        </w:rPr>
        <w:drawing>
          <wp:inline distT="0" distB="0" distL="0" distR="0" wp14:anchorId="01FF9DA7" wp14:editId="464FCCE2">
            <wp:extent cx="3028950" cy="72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8950" cy="723900"/>
                    </a:xfrm>
                    <a:prstGeom prst="rect">
                      <a:avLst/>
                    </a:prstGeom>
                  </pic:spPr>
                </pic:pic>
              </a:graphicData>
            </a:graphic>
          </wp:inline>
        </w:drawing>
      </w:r>
    </w:p>
    <w:p w14:paraId="5E010DEC" w14:textId="697FF524" w:rsidR="003465E3" w:rsidRDefault="003465E3">
      <w:r>
        <w:rPr>
          <w:noProof/>
        </w:rPr>
        <w:drawing>
          <wp:inline distT="0" distB="0" distL="0" distR="0" wp14:anchorId="6CEC612F" wp14:editId="4359329F">
            <wp:extent cx="2038350" cy="371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8350" cy="371475"/>
                    </a:xfrm>
                    <a:prstGeom prst="rect">
                      <a:avLst/>
                    </a:prstGeom>
                  </pic:spPr>
                </pic:pic>
              </a:graphicData>
            </a:graphic>
          </wp:inline>
        </w:drawing>
      </w:r>
    </w:p>
    <w:p w14:paraId="48A17B3B" w14:textId="77777777" w:rsidR="00075107" w:rsidRDefault="00075107"/>
    <w:p w14:paraId="30BFAD9B" w14:textId="77777777" w:rsidR="00075107" w:rsidRDefault="00075107"/>
    <w:p w14:paraId="2F54D15B" w14:textId="77777777" w:rsidR="00075107" w:rsidRDefault="00075107"/>
    <w:p w14:paraId="17AB7EC8" w14:textId="77777777" w:rsidR="00075107" w:rsidRDefault="00075107"/>
    <w:p w14:paraId="1F56F98A" w14:textId="77777777" w:rsidR="00840603" w:rsidRDefault="00840603">
      <w:pPr>
        <w:rPr>
          <w:b/>
          <w:noProof/>
          <w:sz w:val="24"/>
          <w:szCs w:val="24"/>
        </w:rPr>
      </w:pPr>
    </w:p>
    <w:p w14:paraId="5C669652" w14:textId="77777777" w:rsidR="00FF6F38" w:rsidRDefault="00FF6F38">
      <w:pPr>
        <w:rPr>
          <w:b/>
          <w:noProof/>
          <w:sz w:val="24"/>
          <w:szCs w:val="24"/>
        </w:rPr>
      </w:pPr>
      <w:r w:rsidRPr="00531495">
        <w:rPr>
          <w:b/>
          <w:noProof/>
          <w:sz w:val="24"/>
          <w:szCs w:val="24"/>
        </w:rPr>
        <w:drawing>
          <wp:anchor distT="0" distB="0" distL="114300" distR="114300" simplePos="0" relativeHeight="251659264" behindDoc="1" locked="0" layoutInCell="1" allowOverlap="1" wp14:anchorId="7E73E34D" wp14:editId="1544D622">
            <wp:simplePos x="0" y="0"/>
            <wp:positionH relativeFrom="column">
              <wp:posOffset>327871</wp:posOffset>
            </wp:positionH>
            <wp:positionV relativeFrom="paragraph">
              <wp:posOffset>366395</wp:posOffset>
            </wp:positionV>
            <wp:extent cx="2746375" cy="3948430"/>
            <wp:effectExtent l="0" t="0" r="0" b="0"/>
            <wp:wrapTight wrapText="bothSides">
              <wp:wrapPolygon edited="0">
                <wp:start x="0" y="0"/>
                <wp:lineTo x="0" y="21468"/>
                <wp:lineTo x="21425" y="21468"/>
                <wp:lineTo x="214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46375" cy="3948430"/>
                    </a:xfrm>
                    <a:prstGeom prst="rect">
                      <a:avLst/>
                    </a:prstGeom>
                  </pic:spPr>
                </pic:pic>
              </a:graphicData>
            </a:graphic>
            <wp14:sizeRelH relativeFrom="page">
              <wp14:pctWidth>0</wp14:pctWidth>
            </wp14:sizeRelH>
            <wp14:sizeRelV relativeFrom="page">
              <wp14:pctHeight>0</wp14:pctHeight>
            </wp14:sizeRelV>
          </wp:anchor>
        </w:drawing>
      </w:r>
      <w:r>
        <w:rPr>
          <w:b/>
          <w:noProof/>
          <w:sz w:val="24"/>
          <w:szCs w:val="24"/>
        </w:rPr>
        <w:br w:type="page"/>
      </w:r>
    </w:p>
    <w:p w14:paraId="62BF63C7" w14:textId="77777777" w:rsidR="00FF6F38" w:rsidRPr="002953F1" w:rsidRDefault="00FF6F38">
      <w:pPr>
        <w:rPr>
          <w:rFonts w:ascii="Segoe UI" w:hAnsi="Segoe UI" w:cs="Segoe UI"/>
          <w:b/>
          <w:noProof/>
          <w:sz w:val="24"/>
          <w:szCs w:val="24"/>
        </w:rPr>
      </w:pPr>
    </w:p>
    <w:p w14:paraId="62A1734E" w14:textId="5B76EF9F" w:rsidR="006D253F" w:rsidRPr="002953F1" w:rsidRDefault="00FF6F38">
      <w:pPr>
        <w:rPr>
          <w:rFonts w:ascii="Segoe UI" w:hAnsi="Segoe UI" w:cs="Segoe UI"/>
          <w:bCs/>
          <w:noProof/>
          <w:sz w:val="24"/>
          <w:szCs w:val="24"/>
        </w:rPr>
      </w:pPr>
      <w:r w:rsidRPr="002953F1">
        <w:rPr>
          <w:rFonts w:ascii="Segoe UI" w:hAnsi="Segoe UI" w:cs="Segoe UI"/>
          <w:noProof/>
          <w:sz w:val="24"/>
          <w:szCs w:val="24"/>
        </w:rPr>
        <w:drawing>
          <wp:anchor distT="0" distB="0" distL="114300" distR="114300" simplePos="0" relativeHeight="251660288" behindDoc="1" locked="0" layoutInCell="1" allowOverlap="1" wp14:anchorId="29312FFC" wp14:editId="6605AC1D">
            <wp:simplePos x="0" y="0"/>
            <wp:positionH relativeFrom="page">
              <wp:posOffset>118534</wp:posOffset>
            </wp:positionH>
            <wp:positionV relativeFrom="paragraph">
              <wp:posOffset>0</wp:posOffset>
            </wp:positionV>
            <wp:extent cx="7315200" cy="853440"/>
            <wp:effectExtent l="0" t="0" r="0" b="3810"/>
            <wp:wrapTight wrapText="bothSides">
              <wp:wrapPolygon edited="0">
                <wp:start x="0" y="0"/>
                <wp:lineTo x="0" y="21214"/>
                <wp:lineTo x="21544" y="21214"/>
                <wp:lineTo x="2154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315200" cy="853440"/>
                    </a:xfrm>
                    <a:prstGeom prst="rect">
                      <a:avLst/>
                    </a:prstGeom>
                  </pic:spPr>
                </pic:pic>
              </a:graphicData>
            </a:graphic>
            <wp14:sizeRelH relativeFrom="page">
              <wp14:pctWidth>0</wp14:pctWidth>
            </wp14:sizeRelH>
            <wp14:sizeRelV relativeFrom="page">
              <wp14:pctHeight>0</wp14:pctHeight>
            </wp14:sizeRelV>
          </wp:anchor>
        </w:drawing>
      </w:r>
      <w:r w:rsidR="00801045" w:rsidRPr="002953F1">
        <w:rPr>
          <w:rFonts w:ascii="Segoe UI" w:hAnsi="Segoe UI" w:cs="Segoe UI"/>
          <w:bCs/>
          <w:noProof/>
          <w:sz w:val="24"/>
          <w:szCs w:val="24"/>
        </w:rPr>
        <w:t>INTRODUCTORY CONTENT:</w:t>
      </w:r>
    </w:p>
    <w:p w14:paraId="0A89A4D4" w14:textId="6B9505D4" w:rsidR="00B20C36" w:rsidRPr="002953F1" w:rsidRDefault="00B20C36">
      <w:pPr>
        <w:rPr>
          <w:rFonts w:ascii="Segoe UI" w:hAnsi="Segoe UI" w:cs="Segoe UI"/>
          <w:bCs/>
          <w:noProof/>
          <w:sz w:val="24"/>
          <w:szCs w:val="24"/>
        </w:rPr>
      </w:pPr>
      <w:r w:rsidRPr="002953F1">
        <w:rPr>
          <w:rFonts w:ascii="Segoe UI" w:hAnsi="Segoe UI" w:cs="Segoe UI"/>
          <w:bCs/>
          <w:noProof/>
          <w:sz w:val="24"/>
          <w:szCs w:val="24"/>
        </w:rPr>
        <w:t>Design and develop a web page that incorportates the them of  Catholic Education Week</w:t>
      </w:r>
      <w:r w:rsidR="00801045" w:rsidRPr="002953F1">
        <w:rPr>
          <w:rFonts w:ascii="Segoe UI" w:hAnsi="Segoe UI" w:cs="Segoe UI"/>
          <w:bCs/>
          <w:noProof/>
          <w:sz w:val="24"/>
          <w:szCs w:val="24"/>
        </w:rPr>
        <w:t xml:space="preserve"> and a student friendly website</w:t>
      </w:r>
      <w:r w:rsidRPr="002953F1">
        <w:rPr>
          <w:rFonts w:ascii="Segoe UI" w:hAnsi="Segoe UI" w:cs="Segoe UI"/>
          <w:bCs/>
          <w:noProof/>
          <w:sz w:val="24"/>
          <w:szCs w:val="24"/>
        </w:rPr>
        <w:t xml:space="preserve">. Use the requirements listed above in the  judging evaluation. Use bootstrap 5 and XAMPP for your database. One the attached USB you will have 3 images and content. Please layout the content and </w:t>
      </w:r>
      <w:r w:rsidR="00985CA9" w:rsidRPr="002953F1">
        <w:rPr>
          <w:rFonts w:ascii="Segoe UI" w:hAnsi="Segoe UI" w:cs="Segoe UI"/>
          <w:bCs/>
          <w:noProof/>
          <w:sz w:val="24"/>
          <w:szCs w:val="24"/>
        </w:rPr>
        <w:t>use a navigation bar. The requirements include you must have a HOME and REGISTER tab and 2 more tabs in the navigation bar.</w:t>
      </w:r>
    </w:p>
    <w:p w14:paraId="5C1D1188" w14:textId="71314DE6" w:rsidR="00EB2951" w:rsidRPr="002953F1" w:rsidRDefault="00EB2951">
      <w:pPr>
        <w:rPr>
          <w:rFonts w:ascii="Segoe UI" w:hAnsi="Segoe UI" w:cs="Segoe UI"/>
          <w:bCs/>
          <w:noProof/>
          <w:sz w:val="24"/>
          <w:szCs w:val="24"/>
        </w:rPr>
      </w:pPr>
      <w:r w:rsidRPr="002953F1">
        <w:rPr>
          <w:rFonts w:ascii="Segoe UI" w:hAnsi="Segoe UI" w:cs="Segoe UI"/>
          <w:bCs/>
          <w:noProof/>
          <w:sz w:val="24"/>
          <w:szCs w:val="24"/>
        </w:rPr>
        <w:t xml:space="preserve">CONTENT: </w:t>
      </w:r>
    </w:p>
    <w:p w14:paraId="3E7E415C" w14:textId="77777777" w:rsidR="00543474" w:rsidRPr="002953F1" w:rsidRDefault="00543474" w:rsidP="00543474">
      <w:pPr>
        <w:spacing w:after="60" w:line="240" w:lineRule="auto"/>
        <w:rPr>
          <w:rFonts w:ascii="Segoe UI" w:eastAsia="Times New Roman" w:hAnsi="Segoe UI" w:cs="Segoe UI"/>
          <w:color w:val="4F81BD"/>
          <w:sz w:val="24"/>
          <w:szCs w:val="24"/>
        </w:rPr>
      </w:pPr>
      <w:r w:rsidRPr="002953F1">
        <w:rPr>
          <w:rFonts w:ascii="Segoe UI" w:eastAsia="Times New Roman" w:hAnsi="Segoe UI" w:cs="Segoe UI"/>
          <w:sz w:val="24"/>
          <w:szCs w:val="24"/>
        </w:rPr>
        <w:t xml:space="preserve">The Catholic Education Week biblical quote is, </w:t>
      </w:r>
      <w:r w:rsidRPr="002953F1">
        <w:rPr>
          <w:rFonts w:ascii="Segoe UI" w:eastAsia="Times New Roman" w:hAnsi="Segoe UI" w:cs="Segoe UI"/>
          <w:i/>
          <w:color w:val="4F81BD"/>
          <w:sz w:val="24"/>
          <w:szCs w:val="24"/>
        </w:rPr>
        <w:t xml:space="preserve">“We, who are many, are one body in Christ, and individually we are members, one of another.” </w:t>
      </w:r>
      <w:r w:rsidRPr="002953F1">
        <w:rPr>
          <w:rFonts w:ascii="Segoe UI" w:eastAsia="Times New Roman" w:hAnsi="Segoe UI" w:cs="Segoe UI"/>
          <w:color w:val="4F81BD"/>
          <w:sz w:val="24"/>
          <w:szCs w:val="24"/>
        </w:rPr>
        <w:t>(Romans 12:5)</w:t>
      </w:r>
    </w:p>
    <w:p w14:paraId="266619CC" w14:textId="77777777" w:rsidR="00543474" w:rsidRPr="002953F1" w:rsidRDefault="00543474" w:rsidP="00EB2951">
      <w:pPr>
        <w:spacing w:after="0" w:line="240" w:lineRule="auto"/>
        <w:rPr>
          <w:rFonts w:ascii="Segoe UI" w:hAnsi="Segoe UI" w:cs="Segoe UI"/>
          <w:sz w:val="24"/>
          <w:szCs w:val="24"/>
        </w:rPr>
      </w:pPr>
    </w:p>
    <w:p w14:paraId="0D8C6F4B" w14:textId="32D81338" w:rsidR="00EB2951" w:rsidRPr="002953F1" w:rsidRDefault="00EB2951" w:rsidP="00EB2951">
      <w:pPr>
        <w:spacing w:after="0" w:line="240" w:lineRule="auto"/>
        <w:rPr>
          <w:rFonts w:ascii="Segoe UI" w:hAnsi="Segoe UI" w:cs="Segoe UI"/>
          <w:sz w:val="24"/>
          <w:szCs w:val="24"/>
        </w:rPr>
      </w:pPr>
      <w:r w:rsidRPr="002953F1">
        <w:rPr>
          <w:rFonts w:ascii="Segoe UI" w:hAnsi="Segoe UI" w:cs="Segoe UI"/>
          <w:sz w:val="24"/>
          <w:szCs w:val="24"/>
        </w:rPr>
        <w:t xml:space="preserve">Each year, the Catholic community of Ontario engages in a week-long celebration of the unique identity and distinctive contributions of Catholic education during Catholic Education Week. This year’s celebration is entitled, “Catholic Education: </w:t>
      </w:r>
      <w:r w:rsidRPr="002953F1">
        <w:rPr>
          <w:rFonts w:ascii="Segoe UI" w:hAnsi="Segoe UI" w:cs="Segoe UI"/>
          <w:i/>
          <w:sz w:val="24"/>
          <w:szCs w:val="24"/>
        </w:rPr>
        <w:t xml:space="preserve">We are Many, </w:t>
      </w:r>
      <w:proofErr w:type="gramStart"/>
      <w:r w:rsidRPr="002953F1">
        <w:rPr>
          <w:rFonts w:ascii="Segoe UI" w:hAnsi="Segoe UI" w:cs="Segoe UI"/>
          <w:i/>
          <w:sz w:val="24"/>
          <w:szCs w:val="24"/>
        </w:rPr>
        <w:t>We</w:t>
      </w:r>
      <w:proofErr w:type="gramEnd"/>
      <w:r w:rsidRPr="002953F1">
        <w:rPr>
          <w:rFonts w:ascii="Segoe UI" w:hAnsi="Segoe UI" w:cs="Segoe UI"/>
          <w:i/>
          <w:sz w:val="24"/>
          <w:szCs w:val="24"/>
        </w:rPr>
        <w:t xml:space="preserve"> are One</w:t>
      </w:r>
      <w:r w:rsidRPr="002953F1">
        <w:rPr>
          <w:rFonts w:ascii="Segoe UI" w:hAnsi="Segoe UI" w:cs="Segoe UI"/>
          <w:sz w:val="24"/>
          <w:szCs w:val="24"/>
        </w:rPr>
        <w:t xml:space="preserve">” and will be celebrated during the week of April 30-May 5. The theme for Catholic Education Week 2023 was inspired by the following considerations: </w:t>
      </w:r>
    </w:p>
    <w:p w14:paraId="5F964BBD" w14:textId="77777777" w:rsidR="00EB2951" w:rsidRPr="002953F1" w:rsidRDefault="00EB2951" w:rsidP="00EB2951">
      <w:pPr>
        <w:spacing w:after="0" w:line="240" w:lineRule="auto"/>
        <w:rPr>
          <w:rFonts w:ascii="Segoe UI" w:hAnsi="Segoe UI" w:cs="Segoe UI"/>
          <w:sz w:val="24"/>
          <w:szCs w:val="24"/>
        </w:rPr>
      </w:pPr>
    </w:p>
    <w:p w14:paraId="08BC5BB5" w14:textId="69106273" w:rsidR="00E411C3" w:rsidRPr="002953F1" w:rsidRDefault="00E411C3" w:rsidP="00EB2951">
      <w:pPr>
        <w:spacing w:after="0" w:line="240" w:lineRule="auto"/>
        <w:rPr>
          <w:rFonts w:ascii="Segoe UI" w:eastAsia="Times New Roman" w:hAnsi="Segoe UI" w:cs="Segoe UI"/>
          <w:sz w:val="24"/>
          <w:szCs w:val="24"/>
        </w:rPr>
      </w:pPr>
      <w:r w:rsidRPr="002953F1">
        <w:rPr>
          <w:rFonts w:ascii="Segoe UI" w:eastAsia="Times New Roman" w:hAnsi="Segoe UI" w:cs="Segoe UI"/>
          <w:sz w:val="24"/>
          <w:szCs w:val="24"/>
        </w:rPr>
        <w:t>THEME FOR CATHOLIC EDUCATION WEEK</w:t>
      </w:r>
    </w:p>
    <w:p w14:paraId="23E4740B" w14:textId="120FF1CF" w:rsidR="00EB2951" w:rsidRPr="002953F1" w:rsidRDefault="00EB2951" w:rsidP="00EB2951">
      <w:pPr>
        <w:spacing w:after="0" w:line="240" w:lineRule="auto"/>
        <w:rPr>
          <w:rFonts w:ascii="Segoe UI" w:eastAsia="Times New Roman" w:hAnsi="Segoe UI" w:cs="Segoe UI"/>
          <w:sz w:val="24"/>
          <w:szCs w:val="24"/>
        </w:rPr>
      </w:pPr>
      <w:r w:rsidRPr="002953F1">
        <w:rPr>
          <w:rFonts w:ascii="Segoe UI" w:eastAsia="Times New Roman" w:hAnsi="Segoe UI" w:cs="Segoe UI"/>
          <w:sz w:val="24"/>
          <w:szCs w:val="24"/>
        </w:rPr>
        <w:t>The theme for Catholic Education Week 2023 was inspired by the following considerations:</w:t>
      </w:r>
    </w:p>
    <w:p w14:paraId="0E44906F" w14:textId="77777777" w:rsidR="00EB2951" w:rsidRPr="002953F1" w:rsidRDefault="00EB2951" w:rsidP="00EB2951">
      <w:pPr>
        <w:spacing w:after="0" w:line="240" w:lineRule="auto"/>
        <w:rPr>
          <w:rFonts w:ascii="Segoe UI" w:eastAsia="Times New Roman" w:hAnsi="Segoe UI" w:cs="Segoe UI"/>
          <w:sz w:val="24"/>
          <w:szCs w:val="24"/>
        </w:rPr>
      </w:pPr>
      <w:r w:rsidRPr="002953F1">
        <w:rPr>
          <w:rFonts w:ascii="Segoe UI" w:eastAsia="Times New Roman" w:hAnsi="Segoe UI" w:cs="Segoe UI"/>
          <w:noProof/>
          <w:sz w:val="24"/>
          <w:szCs w:val="24"/>
        </w:rPr>
        <w:drawing>
          <wp:anchor distT="0" distB="0" distL="114300" distR="114300" simplePos="0" relativeHeight="251665408" behindDoc="0" locked="0" layoutInCell="1" allowOverlap="1" wp14:anchorId="338604BB" wp14:editId="377045FD">
            <wp:simplePos x="0" y="0"/>
            <wp:positionH relativeFrom="column">
              <wp:posOffset>-152400</wp:posOffset>
            </wp:positionH>
            <wp:positionV relativeFrom="paragraph">
              <wp:posOffset>93345</wp:posOffset>
            </wp:positionV>
            <wp:extent cx="600554" cy="628650"/>
            <wp:effectExtent l="0" t="0" r="0" b="0"/>
            <wp:wrapNone/>
            <wp:docPr id="34" name="Picture 3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Logo&#10;&#10;Description automatically generated"/>
                    <pic:cNvPicPr/>
                  </pic:nvPicPr>
                  <pic:blipFill rotWithShape="1">
                    <a:blip r:embed="rId13" cstate="print">
                      <a:extLst>
                        <a:ext uri="{28A0092B-C50C-407E-A947-70E740481C1C}">
                          <a14:useLocalDpi xmlns:a14="http://schemas.microsoft.com/office/drawing/2010/main" val="0"/>
                        </a:ext>
                      </a:extLst>
                    </a:blip>
                    <a:srcRect t="69424" r="76259"/>
                    <a:stretch/>
                  </pic:blipFill>
                  <pic:spPr bwMode="auto">
                    <a:xfrm>
                      <a:off x="0" y="0"/>
                      <a:ext cx="600554" cy="628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659BE8" w14:textId="77777777" w:rsidR="00EB2951" w:rsidRPr="002953F1" w:rsidRDefault="00EB2951" w:rsidP="00EB2951">
      <w:pPr>
        <w:shd w:val="clear" w:color="auto" w:fill="FFFFFF"/>
        <w:spacing w:after="0" w:line="240" w:lineRule="auto"/>
        <w:ind w:left="720"/>
        <w:contextualSpacing/>
        <w:rPr>
          <w:rFonts w:ascii="Segoe UI" w:eastAsia="Times New Roman" w:hAnsi="Segoe UI" w:cs="Segoe UI"/>
          <w:color w:val="000000" w:themeColor="text1"/>
          <w:sz w:val="24"/>
          <w:szCs w:val="24"/>
          <w:lang w:val="en-CA"/>
        </w:rPr>
      </w:pPr>
      <w:r w:rsidRPr="002953F1">
        <w:rPr>
          <w:rFonts w:ascii="Segoe UI" w:eastAsia="Times New Roman" w:hAnsi="Segoe UI" w:cs="Segoe UI"/>
          <w:color w:val="000000" w:themeColor="text1"/>
          <w:sz w:val="24"/>
          <w:szCs w:val="24"/>
          <w:lang w:val="en-CA"/>
        </w:rPr>
        <w:t xml:space="preserve">The Church worldwide has embarked on a synodal process, “a synod on synodality,” which centres on intentional listening: listening to each other and listening to the Holy Spirit. We have each been asked to actively reach out and listen to the voices and experiences of people where they are at and consider what steps the Holy Spirit is inviting us to take as we walk together. As the Catholic Bishops of Ontario highlighted in </w:t>
      </w:r>
      <w:r w:rsidRPr="002953F1">
        <w:rPr>
          <w:rFonts w:ascii="Segoe UI" w:eastAsia="Times New Roman" w:hAnsi="Segoe UI" w:cs="Segoe UI"/>
          <w:i/>
          <w:iCs/>
          <w:color w:val="000000" w:themeColor="text1"/>
          <w:sz w:val="24"/>
          <w:szCs w:val="24"/>
          <w:lang w:val="en-CA"/>
        </w:rPr>
        <w:t>Renewing the Promise</w:t>
      </w:r>
      <w:r w:rsidRPr="002953F1">
        <w:rPr>
          <w:rFonts w:ascii="Segoe UI" w:eastAsia="Times New Roman" w:hAnsi="Segoe UI" w:cs="Segoe UI"/>
          <w:color w:val="000000" w:themeColor="text1"/>
          <w:sz w:val="24"/>
          <w:szCs w:val="24"/>
          <w:lang w:val="en-CA"/>
        </w:rPr>
        <w:t>, “It is about taking the time to walk alongside one another, to listen and to teach, and in doing so, to transform.”</w:t>
      </w:r>
    </w:p>
    <w:p w14:paraId="101B0C38" w14:textId="77777777" w:rsidR="00EB2951" w:rsidRPr="002953F1" w:rsidRDefault="00EB2951" w:rsidP="00EB2951">
      <w:pPr>
        <w:shd w:val="clear" w:color="auto" w:fill="FFFFFF"/>
        <w:spacing w:after="0" w:line="240" w:lineRule="auto"/>
        <w:ind w:left="720"/>
        <w:contextualSpacing/>
        <w:rPr>
          <w:rFonts w:ascii="Segoe UI" w:eastAsia="Times New Roman" w:hAnsi="Segoe UI" w:cs="Segoe UI"/>
          <w:color w:val="000000" w:themeColor="text1"/>
          <w:sz w:val="24"/>
          <w:szCs w:val="24"/>
          <w:lang w:val="en-CA"/>
        </w:rPr>
      </w:pPr>
      <w:r w:rsidRPr="002953F1">
        <w:rPr>
          <w:rFonts w:ascii="Segoe UI" w:eastAsia="Times New Roman" w:hAnsi="Segoe UI" w:cs="Segoe UI"/>
          <w:noProof/>
          <w:sz w:val="24"/>
          <w:szCs w:val="24"/>
        </w:rPr>
        <w:drawing>
          <wp:anchor distT="0" distB="0" distL="114300" distR="114300" simplePos="0" relativeHeight="251664384" behindDoc="0" locked="0" layoutInCell="1" allowOverlap="1" wp14:anchorId="6939BC65" wp14:editId="66FD6573">
            <wp:simplePos x="0" y="0"/>
            <wp:positionH relativeFrom="column">
              <wp:posOffset>-152400</wp:posOffset>
            </wp:positionH>
            <wp:positionV relativeFrom="paragraph">
              <wp:posOffset>127000</wp:posOffset>
            </wp:positionV>
            <wp:extent cx="600554" cy="628650"/>
            <wp:effectExtent l="0" t="0" r="0" b="0"/>
            <wp:wrapNone/>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rotWithShape="1">
                    <a:blip r:embed="rId13" cstate="print">
                      <a:extLst>
                        <a:ext uri="{28A0092B-C50C-407E-A947-70E740481C1C}">
                          <a14:useLocalDpi xmlns:a14="http://schemas.microsoft.com/office/drawing/2010/main" val="0"/>
                        </a:ext>
                      </a:extLst>
                    </a:blip>
                    <a:srcRect t="69424" r="76259"/>
                    <a:stretch/>
                  </pic:blipFill>
                  <pic:spPr bwMode="auto">
                    <a:xfrm>
                      <a:off x="0" y="0"/>
                      <a:ext cx="600554" cy="628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B07A69" w14:textId="77777777" w:rsidR="00EB2951" w:rsidRPr="002953F1" w:rsidRDefault="00EB2951" w:rsidP="00EB2951">
      <w:pPr>
        <w:shd w:val="clear" w:color="auto" w:fill="FFFFFF"/>
        <w:spacing w:after="0" w:line="240" w:lineRule="auto"/>
        <w:ind w:left="720"/>
        <w:contextualSpacing/>
        <w:rPr>
          <w:rFonts w:ascii="Segoe UI" w:eastAsia="Times New Roman" w:hAnsi="Segoe UI" w:cs="Segoe UI"/>
          <w:color w:val="212121"/>
          <w:sz w:val="24"/>
          <w:szCs w:val="24"/>
          <w:lang w:val="en-CA"/>
        </w:rPr>
      </w:pPr>
      <w:r w:rsidRPr="002953F1">
        <w:rPr>
          <w:rFonts w:ascii="Segoe UI" w:eastAsia="Times New Roman" w:hAnsi="Segoe UI" w:cs="Segoe UI"/>
          <w:color w:val="212121"/>
          <w:sz w:val="24"/>
          <w:szCs w:val="24"/>
          <w:lang w:val="en-CA"/>
        </w:rPr>
        <w:t>Ongoing recognition of the Truth &amp; Reconciliation Commission and the importance of Indigenous culture and spirituality as we move forward together.</w:t>
      </w:r>
    </w:p>
    <w:p w14:paraId="25550595" w14:textId="77777777" w:rsidR="00EB2951" w:rsidRPr="002953F1" w:rsidRDefault="00EB2951" w:rsidP="00EB2951">
      <w:pPr>
        <w:shd w:val="clear" w:color="auto" w:fill="FFFFFF"/>
        <w:spacing w:after="0" w:line="240" w:lineRule="auto"/>
        <w:ind w:left="720"/>
        <w:contextualSpacing/>
        <w:rPr>
          <w:rFonts w:ascii="Segoe UI" w:eastAsia="Times New Roman" w:hAnsi="Segoe UI" w:cs="Segoe UI"/>
          <w:color w:val="212121"/>
          <w:sz w:val="24"/>
          <w:szCs w:val="24"/>
          <w:lang w:val="en-CA"/>
        </w:rPr>
      </w:pPr>
      <w:r w:rsidRPr="002953F1">
        <w:rPr>
          <w:rFonts w:ascii="Segoe UI" w:eastAsia="Times New Roman" w:hAnsi="Segoe UI" w:cs="Segoe UI"/>
          <w:noProof/>
          <w:sz w:val="24"/>
          <w:szCs w:val="24"/>
        </w:rPr>
        <w:drawing>
          <wp:anchor distT="0" distB="0" distL="114300" distR="114300" simplePos="0" relativeHeight="251662336" behindDoc="0" locked="0" layoutInCell="1" allowOverlap="1" wp14:anchorId="2229E929" wp14:editId="3CE29174">
            <wp:simplePos x="0" y="0"/>
            <wp:positionH relativeFrom="column">
              <wp:posOffset>-152400</wp:posOffset>
            </wp:positionH>
            <wp:positionV relativeFrom="paragraph">
              <wp:posOffset>113665</wp:posOffset>
            </wp:positionV>
            <wp:extent cx="600554" cy="628650"/>
            <wp:effectExtent l="0" t="0" r="0" b="0"/>
            <wp:wrapNone/>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pic:nvPicPr>
                  <pic:blipFill rotWithShape="1">
                    <a:blip r:embed="rId13" cstate="print">
                      <a:extLst>
                        <a:ext uri="{28A0092B-C50C-407E-A947-70E740481C1C}">
                          <a14:useLocalDpi xmlns:a14="http://schemas.microsoft.com/office/drawing/2010/main" val="0"/>
                        </a:ext>
                      </a:extLst>
                    </a:blip>
                    <a:srcRect t="69424" r="76259"/>
                    <a:stretch/>
                  </pic:blipFill>
                  <pic:spPr bwMode="auto">
                    <a:xfrm>
                      <a:off x="0" y="0"/>
                      <a:ext cx="600554" cy="628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9C3ED49" w14:textId="77777777" w:rsidR="00EB2951" w:rsidRPr="002953F1" w:rsidRDefault="00EB2951" w:rsidP="00EB2951">
      <w:pPr>
        <w:spacing w:after="0" w:line="240" w:lineRule="auto"/>
        <w:ind w:left="720"/>
        <w:contextualSpacing/>
        <w:rPr>
          <w:rFonts w:ascii="Segoe UI" w:eastAsia="Times New Roman" w:hAnsi="Segoe UI" w:cs="Segoe UI"/>
          <w:sz w:val="24"/>
          <w:szCs w:val="24"/>
          <w:lang w:val="en-CA"/>
        </w:rPr>
      </w:pPr>
      <w:r w:rsidRPr="002953F1">
        <w:rPr>
          <w:rFonts w:ascii="Segoe UI" w:eastAsia="Times New Roman" w:hAnsi="Segoe UI" w:cs="Segoe UI"/>
          <w:color w:val="212121"/>
          <w:sz w:val="24"/>
          <w:szCs w:val="24"/>
          <w:lang w:val="en-CA"/>
        </w:rPr>
        <w:t xml:space="preserve">The Ministry of Education’s focus on Inclusion and Equity resonates with all educators and administrators as we desire to serve all of God’s children and Pope Francis’ encyclical entitled, </w:t>
      </w:r>
      <w:r w:rsidRPr="002953F1">
        <w:rPr>
          <w:rFonts w:ascii="Segoe UI" w:eastAsia="Times New Roman" w:hAnsi="Segoe UI" w:cs="Segoe UI"/>
          <w:i/>
          <w:iCs/>
          <w:color w:val="212121"/>
          <w:sz w:val="24"/>
          <w:szCs w:val="24"/>
          <w:lang w:val="en-CA"/>
        </w:rPr>
        <w:t>Fratelli Tutti</w:t>
      </w:r>
      <w:r w:rsidRPr="002953F1">
        <w:rPr>
          <w:rFonts w:ascii="Segoe UI" w:eastAsia="Times New Roman" w:hAnsi="Segoe UI" w:cs="Segoe UI"/>
          <w:color w:val="212121"/>
          <w:sz w:val="24"/>
          <w:szCs w:val="24"/>
          <w:lang w:val="en-CA"/>
        </w:rPr>
        <w:t>, will guide us in this good work.</w:t>
      </w:r>
    </w:p>
    <w:p w14:paraId="7C72E048" w14:textId="77777777" w:rsidR="00EB2951" w:rsidRPr="002953F1" w:rsidRDefault="00EB2951" w:rsidP="00EB2951">
      <w:pPr>
        <w:shd w:val="clear" w:color="auto" w:fill="FFFFFF"/>
        <w:spacing w:after="0" w:line="240" w:lineRule="auto"/>
        <w:ind w:left="720"/>
        <w:rPr>
          <w:rFonts w:ascii="Segoe UI" w:eastAsia="Times New Roman" w:hAnsi="Segoe UI" w:cs="Segoe UI"/>
          <w:color w:val="212121"/>
          <w:sz w:val="24"/>
          <w:szCs w:val="24"/>
        </w:rPr>
      </w:pPr>
      <w:r w:rsidRPr="002953F1">
        <w:rPr>
          <w:rFonts w:ascii="Segoe UI" w:eastAsia="Times New Roman" w:hAnsi="Segoe UI" w:cs="Segoe UI"/>
          <w:noProof/>
          <w:sz w:val="24"/>
          <w:szCs w:val="24"/>
        </w:rPr>
        <w:drawing>
          <wp:anchor distT="0" distB="0" distL="114300" distR="114300" simplePos="0" relativeHeight="251663360" behindDoc="0" locked="0" layoutInCell="1" allowOverlap="1" wp14:anchorId="5AF2D486" wp14:editId="30CFFA2A">
            <wp:simplePos x="0" y="0"/>
            <wp:positionH relativeFrom="column">
              <wp:posOffset>-200025</wp:posOffset>
            </wp:positionH>
            <wp:positionV relativeFrom="paragraph">
              <wp:posOffset>175260</wp:posOffset>
            </wp:positionV>
            <wp:extent cx="600554" cy="628650"/>
            <wp:effectExtent l="0" t="0" r="0" b="0"/>
            <wp:wrapNone/>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rotWithShape="1">
                    <a:blip r:embed="rId13" cstate="print">
                      <a:extLst>
                        <a:ext uri="{28A0092B-C50C-407E-A947-70E740481C1C}">
                          <a14:useLocalDpi xmlns:a14="http://schemas.microsoft.com/office/drawing/2010/main" val="0"/>
                        </a:ext>
                      </a:extLst>
                    </a:blip>
                    <a:srcRect t="69424" r="76259"/>
                    <a:stretch/>
                  </pic:blipFill>
                  <pic:spPr bwMode="auto">
                    <a:xfrm>
                      <a:off x="0" y="0"/>
                      <a:ext cx="600554" cy="628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133765" w14:textId="77777777" w:rsidR="00EB2951" w:rsidRPr="002953F1" w:rsidRDefault="00EB2951" w:rsidP="00EB2951">
      <w:pPr>
        <w:shd w:val="clear" w:color="auto" w:fill="FFFFFF"/>
        <w:spacing w:after="0" w:line="240" w:lineRule="auto"/>
        <w:ind w:left="720"/>
        <w:rPr>
          <w:rFonts w:ascii="Segoe UI" w:eastAsia="Times New Roman" w:hAnsi="Segoe UI" w:cs="Segoe UI"/>
          <w:color w:val="212121"/>
          <w:sz w:val="24"/>
          <w:szCs w:val="24"/>
        </w:rPr>
      </w:pPr>
      <w:r w:rsidRPr="002953F1">
        <w:rPr>
          <w:rFonts w:ascii="Segoe UI" w:eastAsia="Times New Roman" w:hAnsi="Segoe UI" w:cs="Segoe UI"/>
          <w:color w:val="212121"/>
          <w:sz w:val="24"/>
          <w:szCs w:val="24"/>
        </w:rPr>
        <w:t xml:space="preserve">The challenges to personal and spiritual well-being posed by the uncertainty of the current global crisis makes the timing and the concerns of Mental Health Week, which takes place during the same week as Catholic Education Week, </w:t>
      </w:r>
      <w:proofErr w:type="gramStart"/>
      <w:r w:rsidRPr="002953F1">
        <w:rPr>
          <w:rFonts w:ascii="Segoe UI" w:eastAsia="Times New Roman" w:hAnsi="Segoe UI" w:cs="Segoe UI"/>
          <w:color w:val="212121"/>
          <w:sz w:val="24"/>
          <w:szCs w:val="24"/>
        </w:rPr>
        <w:t>all the more</w:t>
      </w:r>
      <w:proofErr w:type="gramEnd"/>
      <w:r w:rsidRPr="002953F1">
        <w:rPr>
          <w:rFonts w:ascii="Segoe UI" w:eastAsia="Times New Roman" w:hAnsi="Segoe UI" w:cs="Segoe UI"/>
          <w:color w:val="212121"/>
          <w:sz w:val="24"/>
          <w:szCs w:val="24"/>
        </w:rPr>
        <w:t xml:space="preserve"> relevant.</w:t>
      </w:r>
    </w:p>
    <w:p w14:paraId="224106AB" w14:textId="77777777" w:rsidR="00EB2951" w:rsidRPr="002953F1" w:rsidRDefault="00EB2951" w:rsidP="00EB2951">
      <w:pPr>
        <w:spacing w:after="0" w:line="240" w:lineRule="auto"/>
        <w:rPr>
          <w:rFonts w:ascii="Segoe UI" w:hAnsi="Segoe UI" w:cs="Segoe UI"/>
          <w:sz w:val="24"/>
          <w:szCs w:val="24"/>
        </w:rPr>
      </w:pPr>
    </w:p>
    <w:p w14:paraId="42239A37" w14:textId="77777777" w:rsidR="00EB2951" w:rsidRPr="002953F1" w:rsidRDefault="00EB2951" w:rsidP="00EB2951">
      <w:pPr>
        <w:spacing w:after="0" w:line="240" w:lineRule="auto"/>
        <w:jc w:val="both"/>
        <w:rPr>
          <w:rFonts w:ascii="Segoe UI" w:eastAsia="Times New Roman" w:hAnsi="Segoe UI" w:cs="Segoe UI"/>
          <w:sz w:val="24"/>
          <w:szCs w:val="24"/>
        </w:rPr>
      </w:pPr>
      <w:r w:rsidRPr="002953F1">
        <w:rPr>
          <w:rFonts w:ascii="Segoe UI" w:eastAsia="Times New Roman" w:hAnsi="Segoe UI" w:cs="Segoe UI"/>
          <w:sz w:val="24"/>
          <w:szCs w:val="24"/>
        </w:rPr>
        <w:t>There are five sub-themes, one for each day of Catholic Education Week. The five sub-themes for Catholic Education Week illuminate the path to being many and one. We achieve this unity…</w:t>
      </w:r>
    </w:p>
    <w:p w14:paraId="6AE00D44" w14:textId="77777777" w:rsidR="00EB2951" w:rsidRPr="002953F1" w:rsidRDefault="00EB2951" w:rsidP="00EB2951">
      <w:pPr>
        <w:spacing w:after="0" w:line="240" w:lineRule="auto"/>
        <w:jc w:val="both"/>
        <w:rPr>
          <w:rFonts w:ascii="Segoe UI" w:eastAsia="Times New Roman" w:hAnsi="Segoe UI" w:cs="Segoe UI"/>
          <w:sz w:val="24"/>
          <w:szCs w:val="24"/>
        </w:rPr>
      </w:pPr>
    </w:p>
    <w:p w14:paraId="3069C903" w14:textId="77777777" w:rsidR="00EB2951" w:rsidRPr="002953F1" w:rsidRDefault="00EB2951" w:rsidP="00EB2951">
      <w:pPr>
        <w:spacing w:after="60" w:line="240" w:lineRule="auto"/>
        <w:rPr>
          <w:rFonts w:ascii="Segoe UI" w:hAnsi="Segoe UI" w:cs="Segoe UI"/>
          <w:b/>
          <w:sz w:val="24"/>
          <w:szCs w:val="24"/>
          <w:lang w:val="en-CA"/>
        </w:rPr>
      </w:pPr>
      <w:r w:rsidRPr="002953F1">
        <w:rPr>
          <w:rFonts w:ascii="Segoe UI" w:hAnsi="Segoe UI" w:cs="Segoe UI"/>
          <w:sz w:val="24"/>
          <w:szCs w:val="24"/>
        </w:rPr>
        <w:tab/>
      </w:r>
      <w:r w:rsidRPr="002953F1">
        <w:rPr>
          <w:rFonts w:ascii="Segoe UI" w:hAnsi="Segoe UI" w:cs="Segoe UI"/>
          <w:sz w:val="24"/>
          <w:szCs w:val="24"/>
        </w:rPr>
        <w:tab/>
      </w:r>
      <w:r w:rsidRPr="002953F1">
        <w:rPr>
          <w:rFonts w:ascii="Segoe UI" w:hAnsi="Segoe UI" w:cs="Segoe UI"/>
          <w:sz w:val="24"/>
          <w:szCs w:val="24"/>
          <w:lang w:val="en-CA"/>
        </w:rPr>
        <w:t>Monday:</w:t>
      </w:r>
      <w:r w:rsidRPr="002953F1">
        <w:rPr>
          <w:rFonts w:ascii="Segoe UI" w:hAnsi="Segoe UI" w:cs="Segoe UI"/>
          <w:sz w:val="24"/>
          <w:szCs w:val="24"/>
          <w:lang w:val="en-CA"/>
        </w:rPr>
        <w:tab/>
      </w:r>
      <w:r w:rsidRPr="002953F1">
        <w:rPr>
          <w:rFonts w:ascii="Segoe UI" w:hAnsi="Segoe UI" w:cs="Segoe UI"/>
          <w:sz w:val="24"/>
          <w:szCs w:val="24"/>
          <w:lang w:val="en-CA"/>
        </w:rPr>
        <w:tab/>
      </w:r>
      <w:r w:rsidRPr="002953F1">
        <w:rPr>
          <w:rFonts w:ascii="Segoe UI" w:hAnsi="Segoe UI" w:cs="Segoe UI"/>
          <w:b/>
          <w:sz w:val="24"/>
          <w:szCs w:val="24"/>
          <w:lang w:val="en-CA"/>
        </w:rPr>
        <w:t xml:space="preserve">When we see / </w:t>
      </w:r>
      <w:proofErr w:type="spellStart"/>
      <w:r w:rsidRPr="002953F1">
        <w:rPr>
          <w:rFonts w:ascii="Segoe UI" w:hAnsi="Segoe UI" w:cs="Segoe UI"/>
          <w:b/>
          <w:sz w:val="24"/>
          <w:szCs w:val="24"/>
          <w:lang w:val="en-CA"/>
        </w:rPr>
        <w:t>En</w:t>
      </w:r>
      <w:proofErr w:type="spellEnd"/>
      <w:r w:rsidRPr="002953F1">
        <w:rPr>
          <w:rFonts w:ascii="Segoe UI" w:hAnsi="Segoe UI" w:cs="Segoe UI"/>
          <w:b/>
          <w:sz w:val="24"/>
          <w:szCs w:val="24"/>
          <w:lang w:val="en-CA"/>
        </w:rPr>
        <w:t xml:space="preserve"> </w:t>
      </w:r>
      <w:proofErr w:type="spellStart"/>
      <w:proofErr w:type="gramStart"/>
      <w:r w:rsidRPr="002953F1">
        <w:rPr>
          <w:rFonts w:ascii="Segoe UI" w:hAnsi="Segoe UI" w:cs="Segoe UI"/>
          <w:b/>
          <w:sz w:val="24"/>
          <w:szCs w:val="24"/>
          <w:lang w:val="en-CA"/>
        </w:rPr>
        <w:t>voyant</w:t>
      </w:r>
      <w:proofErr w:type="spellEnd"/>
      <w:proofErr w:type="gramEnd"/>
    </w:p>
    <w:p w14:paraId="655153BA" w14:textId="77777777" w:rsidR="00EB2951" w:rsidRPr="002953F1" w:rsidRDefault="00EB2951" w:rsidP="00EB2951">
      <w:pPr>
        <w:spacing w:after="60" w:line="240" w:lineRule="auto"/>
        <w:rPr>
          <w:rFonts w:ascii="Segoe UI" w:hAnsi="Segoe UI" w:cs="Segoe UI"/>
          <w:b/>
          <w:sz w:val="24"/>
          <w:szCs w:val="24"/>
          <w:lang w:val="en-CA"/>
        </w:rPr>
      </w:pPr>
      <w:r w:rsidRPr="002953F1">
        <w:rPr>
          <w:rFonts w:ascii="Segoe UI" w:hAnsi="Segoe UI" w:cs="Segoe UI"/>
          <w:sz w:val="24"/>
          <w:szCs w:val="24"/>
          <w:lang w:val="en-CA"/>
        </w:rPr>
        <w:tab/>
      </w:r>
      <w:r w:rsidRPr="002953F1">
        <w:rPr>
          <w:rFonts w:ascii="Segoe UI" w:hAnsi="Segoe UI" w:cs="Segoe UI"/>
          <w:sz w:val="24"/>
          <w:szCs w:val="24"/>
          <w:lang w:val="en-CA"/>
        </w:rPr>
        <w:tab/>
        <w:t>Tuesday:</w:t>
      </w:r>
      <w:r w:rsidRPr="002953F1">
        <w:rPr>
          <w:rFonts w:ascii="Segoe UI" w:hAnsi="Segoe UI" w:cs="Segoe UI"/>
          <w:sz w:val="24"/>
          <w:szCs w:val="24"/>
          <w:lang w:val="en-CA"/>
        </w:rPr>
        <w:tab/>
      </w:r>
      <w:r w:rsidRPr="002953F1">
        <w:rPr>
          <w:rFonts w:ascii="Segoe UI" w:hAnsi="Segoe UI" w:cs="Segoe UI"/>
          <w:sz w:val="24"/>
          <w:szCs w:val="24"/>
          <w:lang w:val="en-CA"/>
        </w:rPr>
        <w:tab/>
      </w:r>
      <w:r w:rsidRPr="002953F1">
        <w:rPr>
          <w:rFonts w:ascii="Segoe UI" w:hAnsi="Segoe UI" w:cs="Segoe UI"/>
          <w:b/>
          <w:sz w:val="24"/>
          <w:szCs w:val="24"/>
          <w:lang w:val="en-CA"/>
        </w:rPr>
        <w:t xml:space="preserve">When we listen / </w:t>
      </w:r>
      <w:proofErr w:type="spellStart"/>
      <w:r w:rsidRPr="002953F1">
        <w:rPr>
          <w:rFonts w:ascii="Segoe UI" w:hAnsi="Segoe UI" w:cs="Segoe UI"/>
          <w:b/>
          <w:sz w:val="24"/>
          <w:szCs w:val="24"/>
          <w:lang w:val="en-CA"/>
        </w:rPr>
        <w:t>En</w:t>
      </w:r>
      <w:proofErr w:type="spellEnd"/>
      <w:r w:rsidRPr="002953F1">
        <w:rPr>
          <w:rFonts w:ascii="Segoe UI" w:hAnsi="Segoe UI" w:cs="Segoe UI"/>
          <w:b/>
          <w:sz w:val="24"/>
          <w:szCs w:val="24"/>
          <w:lang w:val="en-CA"/>
        </w:rPr>
        <w:t xml:space="preserve"> </w:t>
      </w:r>
      <w:proofErr w:type="spellStart"/>
      <w:proofErr w:type="gramStart"/>
      <w:r w:rsidRPr="002953F1">
        <w:rPr>
          <w:rFonts w:ascii="Segoe UI" w:hAnsi="Segoe UI" w:cs="Segoe UI"/>
          <w:b/>
          <w:sz w:val="24"/>
          <w:szCs w:val="24"/>
          <w:lang w:val="en-CA"/>
        </w:rPr>
        <w:t>écoutant</w:t>
      </w:r>
      <w:proofErr w:type="spellEnd"/>
      <w:proofErr w:type="gramEnd"/>
    </w:p>
    <w:p w14:paraId="7C05E607" w14:textId="77777777" w:rsidR="00EB2951" w:rsidRPr="002953F1" w:rsidRDefault="00EB2951" w:rsidP="00EB2951">
      <w:pPr>
        <w:spacing w:after="60" w:line="240" w:lineRule="auto"/>
        <w:rPr>
          <w:rFonts w:ascii="Segoe UI" w:hAnsi="Segoe UI" w:cs="Segoe UI"/>
          <w:b/>
          <w:sz w:val="24"/>
          <w:szCs w:val="24"/>
          <w:lang w:val="en-CA"/>
        </w:rPr>
      </w:pPr>
      <w:r w:rsidRPr="002953F1">
        <w:rPr>
          <w:rFonts w:ascii="Segoe UI" w:hAnsi="Segoe UI" w:cs="Segoe UI"/>
          <w:sz w:val="24"/>
          <w:szCs w:val="24"/>
          <w:lang w:val="en-CA"/>
        </w:rPr>
        <w:tab/>
      </w:r>
      <w:r w:rsidRPr="002953F1">
        <w:rPr>
          <w:rFonts w:ascii="Segoe UI" w:hAnsi="Segoe UI" w:cs="Segoe UI"/>
          <w:sz w:val="24"/>
          <w:szCs w:val="24"/>
          <w:lang w:val="en-CA"/>
        </w:rPr>
        <w:tab/>
        <w:t>Wednesday:</w:t>
      </w:r>
      <w:r w:rsidRPr="002953F1">
        <w:rPr>
          <w:rFonts w:ascii="Segoe UI" w:hAnsi="Segoe UI" w:cs="Segoe UI"/>
          <w:sz w:val="24"/>
          <w:szCs w:val="24"/>
          <w:lang w:val="en-CA"/>
        </w:rPr>
        <w:tab/>
      </w:r>
      <w:r w:rsidRPr="002953F1">
        <w:rPr>
          <w:rFonts w:ascii="Segoe UI" w:hAnsi="Segoe UI" w:cs="Segoe UI"/>
          <w:sz w:val="24"/>
          <w:szCs w:val="24"/>
          <w:lang w:val="en-CA"/>
        </w:rPr>
        <w:tab/>
      </w:r>
      <w:r w:rsidRPr="002953F1">
        <w:rPr>
          <w:rFonts w:ascii="Segoe UI" w:hAnsi="Segoe UI" w:cs="Segoe UI"/>
          <w:b/>
          <w:sz w:val="24"/>
          <w:szCs w:val="24"/>
          <w:lang w:val="en-CA"/>
        </w:rPr>
        <w:t xml:space="preserve">When we reflect / </w:t>
      </w:r>
      <w:proofErr w:type="spellStart"/>
      <w:r w:rsidRPr="002953F1">
        <w:rPr>
          <w:rFonts w:ascii="Segoe UI" w:hAnsi="Segoe UI" w:cs="Segoe UI"/>
          <w:b/>
          <w:sz w:val="24"/>
          <w:szCs w:val="24"/>
          <w:lang w:val="en-CA"/>
        </w:rPr>
        <w:t>En</w:t>
      </w:r>
      <w:proofErr w:type="spellEnd"/>
      <w:r w:rsidRPr="002953F1">
        <w:rPr>
          <w:rFonts w:ascii="Segoe UI" w:hAnsi="Segoe UI" w:cs="Segoe UI"/>
          <w:b/>
          <w:sz w:val="24"/>
          <w:szCs w:val="24"/>
          <w:lang w:val="en-CA"/>
        </w:rPr>
        <w:t xml:space="preserve"> </w:t>
      </w:r>
      <w:proofErr w:type="spellStart"/>
      <w:proofErr w:type="gramStart"/>
      <w:r w:rsidRPr="002953F1">
        <w:rPr>
          <w:rFonts w:ascii="Segoe UI" w:hAnsi="Segoe UI" w:cs="Segoe UI"/>
          <w:b/>
          <w:sz w:val="24"/>
          <w:szCs w:val="24"/>
          <w:lang w:val="en-CA"/>
        </w:rPr>
        <w:t>réfléchissant</w:t>
      </w:r>
      <w:proofErr w:type="spellEnd"/>
      <w:proofErr w:type="gramEnd"/>
    </w:p>
    <w:p w14:paraId="0956841F" w14:textId="77777777" w:rsidR="00EB2951" w:rsidRPr="002953F1" w:rsidRDefault="00EB2951" w:rsidP="00EB2951">
      <w:pPr>
        <w:spacing w:after="60" w:line="240" w:lineRule="auto"/>
        <w:rPr>
          <w:rFonts w:ascii="Segoe UI" w:hAnsi="Segoe UI" w:cs="Segoe UI"/>
          <w:b/>
          <w:sz w:val="24"/>
          <w:szCs w:val="24"/>
          <w:lang w:val="en-CA"/>
        </w:rPr>
      </w:pPr>
      <w:r w:rsidRPr="002953F1">
        <w:rPr>
          <w:rFonts w:ascii="Segoe UI" w:hAnsi="Segoe UI" w:cs="Segoe UI"/>
          <w:sz w:val="24"/>
          <w:szCs w:val="24"/>
          <w:lang w:val="en-CA"/>
        </w:rPr>
        <w:tab/>
      </w:r>
      <w:r w:rsidRPr="002953F1">
        <w:rPr>
          <w:rFonts w:ascii="Segoe UI" w:hAnsi="Segoe UI" w:cs="Segoe UI"/>
          <w:sz w:val="24"/>
          <w:szCs w:val="24"/>
          <w:lang w:val="en-CA"/>
        </w:rPr>
        <w:tab/>
        <w:t>Thursday:</w:t>
      </w:r>
      <w:r w:rsidRPr="002953F1">
        <w:rPr>
          <w:rFonts w:ascii="Segoe UI" w:hAnsi="Segoe UI" w:cs="Segoe UI"/>
          <w:sz w:val="24"/>
          <w:szCs w:val="24"/>
          <w:lang w:val="en-CA"/>
        </w:rPr>
        <w:tab/>
      </w:r>
      <w:r w:rsidRPr="002953F1">
        <w:rPr>
          <w:rFonts w:ascii="Segoe UI" w:hAnsi="Segoe UI" w:cs="Segoe UI"/>
          <w:sz w:val="24"/>
          <w:szCs w:val="24"/>
          <w:lang w:val="en-CA"/>
        </w:rPr>
        <w:tab/>
      </w:r>
      <w:r w:rsidRPr="002953F1">
        <w:rPr>
          <w:rFonts w:ascii="Segoe UI" w:hAnsi="Segoe UI" w:cs="Segoe UI"/>
          <w:b/>
          <w:sz w:val="24"/>
          <w:szCs w:val="24"/>
          <w:lang w:val="en-CA"/>
        </w:rPr>
        <w:t xml:space="preserve">When we learn / </w:t>
      </w:r>
      <w:proofErr w:type="spellStart"/>
      <w:r w:rsidRPr="002953F1">
        <w:rPr>
          <w:rFonts w:ascii="Segoe UI" w:hAnsi="Segoe UI" w:cs="Segoe UI"/>
          <w:b/>
          <w:sz w:val="24"/>
          <w:szCs w:val="24"/>
          <w:lang w:val="en-CA"/>
        </w:rPr>
        <w:t>En</w:t>
      </w:r>
      <w:proofErr w:type="spellEnd"/>
      <w:r w:rsidRPr="002953F1">
        <w:rPr>
          <w:rFonts w:ascii="Segoe UI" w:hAnsi="Segoe UI" w:cs="Segoe UI"/>
          <w:b/>
          <w:sz w:val="24"/>
          <w:szCs w:val="24"/>
          <w:lang w:val="en-CA"/>
        </w:rPr>
        <w:t xml:space="preserve"> </w:t>
      </w:r>
      <w:proofErr w:type="spellStart"/>
      <w:proofErr w:type="gramStart"/>
      <w:r w:rsidRPr="002953F1">
        <w:rPr>
          <w:rFonts w:ascii="Segoe UI" w:hAnsi="Segoe UI" w:cs="Segoe UI"/>
          <w:b/>
          <w:sz w:val="24"/>
          <w:szCs w:val="24"/>
          <w:lang w:val="en-CA"/>
        </w:rPr>
        <w:t>apprenant</w:t>
      </w:r>
      <w:proofErr w:type="spellEnd"/>
      <w:proofErr w:type="gramEnd"/>
    </w:p>
    <w:p w14:paraId="57174A30" w14:textId="77777777" w:rsidR="00EB2951" w:rsidRPr="002953F1" w:rsidRDefault="00EB2951" w:rsidP="00EB2951">
      <w:pPr>
        <w:spacing w:after="60" w:line="240" w:lineRule="auto"/>
        <w:rPr>
          <w:rFonts w:ascii="Segoe UI" w:hAnsi="Segoe UI" w:cs="Segoe UI"/>
          <w:b/>
          <w:sz w:val="24"/>
          <w:szCs w:val="24"/>
          <w:lang w:val="en-CA"/>
        </w:rPr>
      </w:pPr>
      <w:r w:rsidRPr="002953F1">
        <w:rPr>
          <w:rFonts w:ascii="Segoe UI" w:hAnsi="Segoe UI" w:cs="Segoe UI"/>
          <w:sz w:val="24"/>
          <w:szCs w:val="24"/>
          <w:lang w:val="en-CA"/>
        </w:rPr>
        <w:tab/>
      </w:r>
      <w:r w:rsidRPr="002953F1">
        <w:rPr>
          <w:rFonts w:ascii="Segoe UI" w:hAnsi="Segoe UI" w:cs="Segoe UI"/>
          <w:sz w:val="24"/>
          <w:szCs w:val="24"/>
          <w:lang w:val="en-CA"/>
        </w:rPr>
        <w:tab/>
        <w:t>Friday:</w:t>
      </w:r>
      <w:r w:rsidRPr="002953F1">
        <w:rPr>
          <w:rFonts w:ascii="Segoe UI" w:hAnsi="Segoe UI" w:cs="Segoe UI"/>
          <w:sz w:val="24"/>
          <w:szCs w:val="24"/>
          <w:lang w:val="en-CA"/>
        </w:rPr>
        <w:tab/>
      </w:r>
      <w:r w:rsidRPr="002953F1">
        <w:rPr>
          <w:rFonts w:ascii="Segoe UI" w:hAnsi="Segoe UI" w:cs="Segoe UI"/>
          <w:sz w:val="24"/>
          <w:szCs w:val="24"/>
          <w:lang w:val="en-CA"/>
        </w:rPr>
        <w:tab/>
      </w:r>
      <w:r w:rsidRPr="002953F1">
        <w:rPr>
          <w:rFonts w:ascii="Segoe UI" w:hAnsi="Segoe UI" w:cs="Segoe UI"/>
          <w:sz w:val="24"/>
          <w:szCs w:val="24"/>
          <w:lang w:val="en-CA"/>
        </w:rPr>
        <w:tab/>
      </w:r>
      <w:r w:rsidRPr="002953F1">
        <w:rPr>
          <w:rFonts w:ascii="Segoe UI" w:hAnsi="Segoe UI" w:cs="Segoe UI"/>
          <w:b/>
          <w:sz w:val="24"/>
          <w:szCs w:val="24"/>
          <w:lang w:val="en-CA"/>
        </w:rPr>
        <w:t xml:space="preserve">When we act / </w:t>
      </w:r>
      <w:r w:rsidRPr="002953F1">
        <w:rPr>
          <w:rFonts w:ascii="Segoe UI" w:hAnsi="Segoe UI" w:cs="Segoe UI"/>
          <w:sz w:val="24"/>
          <w:szCs w:val="24"/>
          <w:lang w:val="en-CA"/>
        </w:rPr>
        <w:tab/>
      </w:r>
      <w:proofErr w:type="spellStart"/>
      <w:r w:rsidRPr="002953F1">
        <w:rPr>
          <w:rFonts w:ascii="Segoe UI" w:hAnsi="Segoe UI" w:cs="Segoe UI"/>
          <w:b/>
          <w:sz w:val="24"/>
          <w:szCs w:val="24"/>
          <w:lang w:val="en-CA"/>
        </w:rPr>
        <w:t>En</w:t>
      </w:r>
      <w:proofErr w:type="spellEnd"/>
      <w:r w:rsidRPr="002953F1">
        <w:rPr>
          <w:rFonts w:ascii="Segoe UI" w:hAnsi="Segoe UI" w:cs="Segoe UI"/>
          <w:b/>
          <w:sz w:val="24"/>
          <w:szCs w:val="24"/>
          <w:lang w:val="en-CA"/>
        </w:rPr>
        <w:t xml:space="preserve"> </w:t>
      </w:r>
      <w:proofErr w:type="spellStart"/>
      <w:proofErr w:type="gramStart"/>
      <w:r w:rsidRPr="002953F1">
        <w:rPr>
          <w:rFonts w:ascii="Segoe UI" w:hAnsi="Segoe UI" w:cs="Segoe UI"/>
          <w:b/>
          <w:sz w:val="24"/>
          <w:szCs w:val="24"/>
          <w:lang w:val="en-CA"/>
        </w:rPr>
        <w:t>agissant</w:t>
      </w:r>
      <w:proofErr w:type="spellEnd"/>
      <w:proofErr w:type="gramEnd"/>
    </w:p>
    <w:p w14:paraId="069497B3" w14:textId="174D5A3E" w:rsidR="00EB2951" w:rsidRPr="002953F1" w:rsidRDefault="00EB2951">
      <w:pPr>
        <w:rPr>
          <w:rFonts w:ascii="Segoe UI" w:hAnsi="Segoe UI" w:cs="Segoe UI"/>
          <w:b/>
          <w:noProof/>
          <w:sz w:val="28"/>
          <w:szCs w:val="28"/>
        </w:rPr>
      </w:pPr>
    </w:p>
    <w:p w14:paraId="0D8BC5E2" w14:textId="50C866AC" w:rsidR="00900FCE" w:rsidRPr="002953F1" w:rsidRDefault="002953F1">
      <w:pPr>
        <w:rPr>
          <w:rFonts w:ascii="Segoe UI" w:hAnsi="Segoe UI" w:cs="Segoe UI"/>
          <w:b/>
          <w:noProof/>
          <w:sz w:val="28"/>
          <w:szCs w:val="28"/>
        </w:rPr>
      </w:pPr>
      <w:r w:rsidRPr="002953F1">
        <w:rPr>
          <w:rFonts w:ascii="Segoe UI" w:hAnsi="Segoe UI" w:cs="Segoe UI"/>
          <w:b/>
          <w:noProof/>
          <w:sz w:val="28"/>
          <w:szCs w:val="28"/>
        </w:rPr>
        <w:t>WE ARE MANY WE ARE ONE IN CLIMATE CHANGE</w:t>
      </w:r>
    </w:p>
    <w:p w14:paraId="2DDECF57" w14:textId="77777777" w:rsidR="009E02FD" w:rsidRPr="002953F1" w:rsidRDefault="009E02FD" w:rsidP="009E02FD">
      <w:pPr>
        <w:pStyle w:val="NormalWeb"/>
        <w:shd w:val="clear" w:color="auto" w:fill="FFFAFA"/>
        <w:spacing w:before="0" w:beforeAutospacing="0"/>
        <w:rPr>
          <w:rFonts w:ascii="Segoe UI" w:hAnsi="Segoe UI" w:cs="Segoe UI"/>
          <w:color w:val="212529"/>
        </w:rPr>
      </w:pPr>
      <w:r w:rsidRPr="002953F1">
        <w:rPr>
          <w:rFonts w:ascii="Segoe UI" w:hAnsi="Segoe UI" w:cs="Segoe UI"/>
          <w:color w:val="212529"/>
        </w:rPr>
        <w:t>While global leaders are in the COP26 meetings talking about how to tackle climate change, more and more activists are being threatened and killed for protecting the forests, waters, and biodiversity that our people and our planet are most in need of. The most vulnerable members of our human family are bearing the largest burden, dealing with the worst impacts of climate change and facing negative effects of ill-planned, top-down climate “solutions”.</w:t>
      </w:r>
    </w:p>
    <w:p w14:paraId="3B910C67" w14:textId="2FAB27DF" w:rsidR="009E02FD" w:rsidRPr="002953F1" w:rsidRDefault="009E02FD" w:rsidP="009E02FD">
      <w:pPr>
        <w:pStyle w:val="NormalWeb"/>
        <w:shd w:val="clear" w:color="auto" w:fill="FFFAFA"/>
        <w:spacing w:before="0" w:beforeAutospacing="0"/>
        <w:rPr>
          <w:rFonts w:ascii="Segoe UI" w:hAnsi="Segoe UI" w:cs="Segoe UI"/>
          <w:color w:val="212529"/>
        </w:rPr>
      </w:pPr>
      <w:r w:rsidRPr="002953F1">
        <w:rPr>
          <w:rFonts w:ascii="Segoe UI" w:hAnsi="Segoe UI" w:cs="Segoe UI"/>
          <w:color w:val="212529"/>
        </w:rPr>
        <w:t xml:space="preserve">We know the choices we are making today will shape our communities, our economy, our health and the health of our planet for years to come, so let’s make sure our transition is towards a just economy that addresses integral human development. </w:t>
      </w:r>
      <w:r w:rsidR="003C5BBB" w:rsidRPr="002953F1">
        <w:rPr>
          <w:rFonts w:ascii="Segoe UI" w:hAnsi="Segoe UI" w:cs="Segoe UI"/>
          <w:color w:val="212529"/>
        </w:rPr>
        <w:t>H</w:t>
      </w:r>
      <w:r w:rsidRPr="002953F1">
        <w:rPr>
          <w:rFonts w:ascii="Segoe UI" w:hAnsi="Segoe UI" w:cs="Segoe UI"/>
          <w:color w:val="212529"/>
        </w:rPr>
        <w:t xml:space="preserve">uman rights </w:t>
      </w:r>
      <w:r w:rsidR="003C5BBB" w:rsidRPr="002953F1">
        <w:rPr>
          <w:rFonts w:ascii="Segoe UI" w:hAnsi="Segoe UI" w:cs="Segoe UI"/>
          <w:color w:val="212529"/>
        </w:rPr>
        <w:t xml:space="preserve">need to be </w:t>
      </w:r>
      <w:r w:rsidRPr="002953F1">
        <w:rPr>
          <w:rFonts w:ascii="Segoe UI" w:hAnsi="Segoe UI" w:cs="Segoe UI"/>
          <w:color w:val="212529"/>
        </w:rPr>
        <w:t>respected and environmental harm avoided as we improve our global and national climate policies</w:t>
      </w:r>
      <w:r w:rsidR="003C5BBB" w:rsidRPr="002953F1">
        <w:rPr>
          <w:rFonts w:ascii="Segoe UI" w:hAnsi="Segoe UI" w:cs="Segoe UI"/>
          <w:color w:val="212529"/>
        </w:rPr>
        <w:t xml:space="preserve">. </w:t>
      </w:r>
      <w:r w:rsidRPr="002953F1">
        <w:rPr>
          <w:rFonts w:ascii="Segoe UI" w:hAnsi="Segoe UI" w:cs="Segoe UI"/>
          <w:color w:val="212529"/>
        </w:rPr>
        <w:t xml:space="preserve">We must make sure that people and the planet are at the </w:t>
      </w:r>
      <w:proofErr w:type="spellStart"/>
      <w:r w:rsidRPr="002953F1">
        <w:rPr>
          <w:rFonts w:ascii="Segoe UI" w:hAnsi="Segoe UI" w:cs="Segoe UI"/>
          <w:color w:val="212529"/>
        </w:rPr>
        <w:t>centre</w:t>
      </w:r>
      <w:proofErr w:type="spellEnd"/>
      <w:r w:rsidRPr="002953F1">
        <w:rPr>
          <w:rFonts w:ascii="Segoe UI" w:hAnsi="Segoe UI" w:cs="Segoe UI"/>
          <w:color w:val="212529"/>
        </w:rPr>
        <w:t xml:space="preserve"> of our just recovery.</w:t>
      </w:r>
    </w:p>
    <w:p w14:paraId="68D9CF7E" w14:textId="77777777" w:rsidR="000822EA" w:rsidRPr="00D4353C" w:rsidRDefault="000822EA" w:rsidP="000822EA">
      <w:pPr>
        <w:spacing w:before="240" w:after="0"/>
        <w:rPr>
          <w:rFonts w:ascii="Times New Roman" w:eastAsia="Times New Roman" w:hAnsi="Times New Roman" w:cs="Times New Roman"/>
          <w:b/>
          <w:sz w:val="24"/>
          <w:szCs w:val="24"/>
          <w:lang w:val="en"/>
        </w:rPr>
      </w:pPr>
      <w:r w:rsidRPr="00D4353C">
        <w:rPr>
          <w:rFonts w:ascii="Times New Roman" w:eastAsia="Times New Roman" w:hAnsi="Times New Roman" w:cs="Times New Roman"/>
          <w:b/>
          <w:sz w:val="24"/>
          <w:szCs w:val="24"/>
          <w:lang w:val="en"/>
        </w:rPr>
        <w:t>SCRIPTURE: James 1:19</w:t>
      </w:r>
    </w:p>
    <w:p w14:paraId="06F9FA9B" w14:textId="77777777" w:rsidR="000822EA" w:rsidRPr="00D4353C" w:rsidRDefault="000822EA" w:rsidP="000822EA">
      <w:pPr>
        <w:widowControl w:val="0"/>
        <w:spacing w:after="0" w:line="240" w:lineRule="auto"/>
        <w:rPr>
          <w:rFonts w:ascii="Times New Roman" w:eastAsia="Times New Roman" w:hAnsi="Times New Roman" w:cs="Times New Roman"/>
          <w:sz w:val="24"/>
          <w:szCs w:val="24"/>
          <w:lang w:val="en"/>
        </w:rPr>
      </w:pPr>
      <w:r w:rsidRPr="00D4353C">
        <w:rPr>
          <w:rFonts w:ascii="Times New Roman" w:eastAsia="Times New Roman" w:hAnsi="Times New Roman" w:cs="Times New Roman"/>
          <w:sz w:val="24"/>
          <w:szCs w:val="24"/>
          <w:lang w:val="en"/>
        </w:rPr>
        <w:t>A reading from the letter of James.</w:t>
      </w:r>
    </w:p>
    <w:p w14:paraId="3F0FBA04" w14:textId="77777777" w:rsidR="000822EA" w:rsidRPr="00D4353C" w:rsidRDefault="000822EA" w:rsidP="000822EA">
      <w:pPr>
        <w:widowControl w:val="0"/>
        <w:spacing w:after="0" w:line="240" w:lineRule="auto"/>
        <w:rPr>
          <w:rFonts w:ascii="Times New Roman" w:eastAsia="Times New Roman" w:hAnsi="Times New Roman" w:cs="Times New Roman"/>
          <w:sz w:val="24"/>
          <w:szCs w:val="24"/>
          <w:lang w:val="en"/>
        </w:rPr>
      </w:pPr>
    </w:p>
    <w:p w14:paraId="595FFDA6" w14:textId="77777777" w:rsidR="000822EA" w:rsidRPr="00D4353C" w:rsidRDefault="000822EA" w:rsidP="000822EA">
      <w:pPr>
        <w:widowControl w:val="0"/>
        <w:spacing w:after="0" w:line="240" w:lineRule="auto"/>
        <w:rPr>
          <w:rFonts w:ascii="Times New Roman" w:eastAsia="Times New Roman" w:hAnsi="Times New Roman" w:cs="Times New Roman"/>
          <w:b/>
          <w:sz w:val="24"/>
          <w:szCs w:val="24"/>
          <w:lang w:val="en"/>
        </w:rPr>
      </w:pPr>
      <w:r w:rsidRPr="00D4353C">
        <w:rPr>
          <w:rFonts w:ascii="Times New Roman" w:eastAsia="Times New Roman" w:hAnsi="Times New Roman" w:cs="Times New Roman"/>
          <w:sz w:val="24"/>
          <w:szCs w:val="24"/>
          <w:lang w:val="en"/>
        </w:rPr>
        <w:t xml:space="preserve">Every generous act of giving, with every perfect gift, is from above, coming down from the </w:t>
      </w:r>
      <w:proofErr w:type="gramStart"/>
      <w:r w:rsidRPr="00D4353C">
        <w:rPr>
          <w:rFonts w:ascii="Times New Roman" w:eastAsia="Times New Roman" w:hAnsi="Times New Roman" w:cs="Times New Roman"/>
          <w:sz w:val="24"/>
          <w:szCs w:val="24"/>
          <w:lang w:val="en"/>
        </w:rPr>
        <w:t>Father</w:t>
      </w:r>
      <w:proofErr w:type="gramEnd"/>
      <w:r w:rsidRPr="00D4353C">
        <w:rPr>
          <w:rFonts w:ascii="Times New Roman" w:eastAsia="Times New Roman" w:hAnsi="Times New Roman" w:cs="Times New Roman"/>
          <w:sz w:val="24"/>
          <w:szCs w:val="24"/>
          <w:lang w:val="en"/>
        </w:rPr>
        <w:t xml:space="preserve"> of lights, with whom there is no variation or shadow due to change.  In fulfillment of his own </w:t>
      </w:r>
      <w:proofErr w:type="gramStart"/>
      <w:r w:rsidRPr="00D4353C">
        <w:rPr>
          <w:rFonts w:ascii="Times New Roman" w:eastAsia="Times New Roman" w:hAnsi="Times New Roman" w:cs="Times New Roman"/>
          <w:sz w:val="24"/>
          <w:szCs w:val="24"/>
          <w:lang w:val="en"/>
        </w:rPr>
        <w:t>purpose</w:t>
      </w:r>
      <w:proofErr w:type="gramEnd"/>
      <w:r w:rsidRPr="00D4353C">
        <w:rPr>
          <w:rFonts w:ascii="Times New Roman" w:eastAsia="Times New Roman" w:hAnsi="Times New Roman" w:cs="Times New Roman"/>
          <w:sz w:val="24"/>
          <w:szCs w:val="24"/>
          <w:lang w:val="en"/>
        </w:rPr>
        <w:t xml:space="preserve"> he gave us birth by the word of truth, so that we would become a kind of first fruits of his creatures.</w:t>
      </w:r>
    </w:p>
    <w:p w14:paraId="5292AD1C" w14:textId="77777777" w:rsidR="000822EA" w:rsidRPr="00D4353C" w:rsidRDefault="000822EA" w:rsidP="000822EA">
      <w:pPr>
        <w:widowControl w:val="0"/>
        <w:spacing w:after="0" w:line="240" w:lineRule="auto"/>
        <w:ind w:firstLine="720"/>
        <w:rPr>
          <w:rFonts w:ascii="Times New Roman" w:eastAsia="Times New Roman" w:hAnsi="Times New Roman" w:cs="Times New Roman"/>
          <w:sz w:val="24"/>
          <w:szCs w:val="24"/>
          <w:lang w:val="en"/>
        </w:rPr>
      </w:pPr>
    </w:p>
    <w:p w14:paraId="6007E2E9" w14:textId="77777777" w:rsidR="000822EA" w:rsidRPr="00D4353C" w:rsidRDefault="000822EA" w:rsidP="000822EA">
      <w:pPr>
        <w:widowControl w:val="0"/>
        <w:spacing w:after="0" w:line="240" w:lineRule="auto"/>
        <w:rPr>
          <w:rFonts w:ascii="Times New Roman" w:eastAsia="Times New Roman" w:hAnsi="Times New Roman" w:cs="Times New Roman"/>
          <w:sz w:val="24"/>
          <w:szCs w:val="24"/>
          <w:lang w:val="en"/>
        </w:rPr>
      </w:pPr>
      <w:r w:rsidRPr="00D4353C">
        <w:rPr>
          <w:rFonts w:ascii="Times New Roman" w:eastAsia="Times New Roman" w:hAnsi="Times New Roman" w:cs="Times New Roman"/>
          <w:sz w:val="24"/>
          <w:szCs w:val="24"/>
          <w:lang w:val="en"/>
        </w:rPr>
        <w:t>You must understand this, my beloved: let everyone be quick to listen, slow to speak, slow to anger.</w:t>
      </w:r>
    </w:p>
    <w:p w14:paraId="2998F962" w14:textId="77777777" w:rsidR="000822EA" w:rsidRPr="00D4353C" w:rsidRDefault="000822EA" w:rsidP="000822EA">
      <w:pPr>
        <w:widowControl w:val="0"/>
        <w:spacing w:after="0" w:line="240" w:lineRule="auto"/>
        <w:rPr>
          <w:rFonts w:ascii="Times New Roman" w:eastAsia="Times New Roman" w:hAnsi="Times New Roman" w:cs="Times New Roman"/>
          <w:sz w:val="24"/>
          <w:szCs w:val="24"/>
          <w:lang w:val="en"/>
        </w:rPr>
      </w:pPr>
    </w:p>
    <w:p w14:paraId="6CA3FE4A" w14:textId="77777777" w:rsidR="000822EA" w:rsidRPr="00D4353C" w:rsidRDefault="000822EA" w:rsidP="000822EA">
      <w:pPr>
        <w:spacing w:after="0"/>
        <w:rPr>
          <w:rFonts w:ascii="Times New Roman" w:eastAsia="Times New Roman" w:hAnsi="Times New Roman" w:cs="Times New Roman"/>
          <w:sz w:val="24"/>
          <w:szCs w:val="24"/>
          <w:lang w:val="en"/>
        </w:rPr>
      </w:pPr>
      <w:r w:rsidRPr="00D4353C">
        <w:rPr>
          <w:rFonts w:ascii="Times New Roman" w:eastAsia="Times New Roman" w:hAnsi="Times New Roman" w:cs="Times New Roman"/>
          <w:sz w:val="24"/>
          <w:szCs w:val="24"/>
          <w:lang w:val="en"/>
        </w:rPr>
        <w:t xml:space="preserve">The word of the Lord.  </w:t>
      </w:r>
      <w:r w:rsidRPr="00D4353C">
        <w:rPr>
          <w:rFonts w:ascii="Times New Roman" w:eastAsia="Times New Roman" w:hAnsi="Times New Roman" w:cs="Times New Roman"/>
          <w:b/>
          <w:sz w:val="24"/>
          <w:szCs w:val="24"/>
          <w:lang w:val="en"/>
        </w:rPr>
        <w:t>Thanks be to God.</w:t>
      </w:r>
      <w:r w:rsidRPr="00D4353C">
        <w:rPr>
          <w:rFonts w:ascii="Times New Roman" w:eastAsia="Times New Roman" w:hAnsi="Times New Roman" w:cs="Times New Roman"/>
          <w:sz w:val="24"/>
          <w:szCs w:val="24"/>
          <w:lang w:val="en"/>
        </w:rPr>
        <w:t xml:space="preserve"> </w:t>
      </w:r>
    </w:p>
    <w:p w14:paraId="6A5F46FB" w14:textId="77777777" w:rsidR="000822EA" w:rsidRPr="00D4353C" w:rsidRDefault="000822EA" w:rsidP="000822EA">
      <w:pPr>
        <w:spacing w:after="0"/>
        <w:rPr>
          <w:rFonts w:ascii="Times New Roman" w:eastAsia="Times New Roman" w:hAnsi="Times New Roman" w:cs="Times New Roman"/>
          <w:b/>
          <w:sz w:val="24"/>
          <w:szCs w:val="24"/>
          <w:lang w:val="en"/>
        </w:rPr>
      </w:pPr>
    </w:p>
    <w:p w14:paraId="6432ECD0" w14:textId="77777777" w:rsidR="000822EA" w:rsidRPr="00D4353C" w:rsidRDefault="000822EA" w:rsidP="000822EA">
      <w:pPr>
        <w:spacing w:after="0"/>
        <w:rPr>
          <w:rFonts w:ascii="Times New Roman" w:eastAsia="Times New Roman" w:hAnsi="Times New Roman" w:cs="Times New Roman"/>
          <w:b/>
          <w:sz w:val="24"/>
          <w:szCs w:val="24"/>
          <w:lang w:val="en"/>
        </w:rPr>
      </w:pPr>
      <w:r w:rsidRPr="00D4353C">
        <w:rPr>
          <w:rFonts w:ascii="Times New Roman" w:eastAsia="Times New Roman" w:hAnsi="Times New Roman" w:cs="Times New Roman"/>
          <w:b/>
          <w:sz w:val="24"/>
          <w:szCs w:val="24"/>
          <w:lang w:val="en"/>
        </w:rPr>
        <w:t>A reading from the Encyclical Fratelli Tutti by Pope Francis</w:t>
      </w:r>
    </w:p>
    <w:p w14:paraId="10B3DB68" w14:textId="77777777" w:rsidR="000822EA" w:rsidRPr="00D4353C" w:rsidRDefault="000822EA" w:rsidP="000822EA">
      <w:pPr>
        <w:shd w:val="clear" w:color="auto" w:fill="FFFFFF"/>
        <w:spacing w:before="220" w:after="220"/>
        <w:rPr>
          <w:rFonts w:ascii="Times New Roman" w:eastAsia="Times New Roman" w:hAnsi="Times New Roman" w:cs="Times New Roman"/>
          <w:color w:val="663300"/>
          <w:sz w:val="24"/>
          <w:szCs w:val="24"/>
          <w:u w:val="single"/>
          <w:lang w:val="en"/>
        </w:rPr>
      </w:pPr>
      <w:r w:rsidRPr="00D4353C">
        <w:rPr>
          <w:rFonts w:ascii="Times New Roman" w:eastAsia="Times New Roman" w:hAnsi="Times New Roman" w:cs="Times New Roman"/>
          <w:sz w:val="24"/>
          <w:szCs w:val="24"/>
          <w:lang w:val="en"/>
        </w:rPr>
        <w:t>48. The ability to sit down and listen to others, typical of interpersonal encounters, is paradigmatic of the welcoming attitude shown by those who transcend narcissism and accept others, caring for them and welcoming them into their lives. Yet “today’s world is largely a deaf world… At times, the frantic pace of the modern world prevents us from listening attentively to what another person is saying. Halfway through, we interrupt him and want to contradict what he has not even finished saying. We must not lose our ability to listen”. Saint Francis “heard the voice of God, he heard the voice of the poor, he heard the voice of the infirm and he heard the voice of nature. He made of them a way of life. My desire is that the seed that Saint Francis planted may grow in the hearts of many”.</w:t>
      </w:r>
      <w:hyperlink r:id="rId14" w:anchor="_ftn49">
        <w:r w:rsidRPr="00D4353C">
          <w:rPr>
            <w:rFonts w:ascii="Times New Roman" w:eastAsia="Times New Roman" w:hAnsi="Times New Roman" w:cs="Times New Roman"/>
            <w:color w:val="663300"/>
            <w:sz w:val="24"/>
            <w:szCs w:val="24"/>
            <w:u w:val="single"/>
            <w:lang w:val="en"/>
          </w:rPr>
          <w:t>[49]</w:t>
        </w:r>
      </w:hyperlink>
    </w:p>
    <w:p w14:paraId="5EF4D136" w14:textId="77777777" w:rsidR="000822EA" w:rsidRPr="00D4353C" w:rsidRDefault="000822EA" w:rsidP="000822EA">
      <w:pPr>
        <w:shd w:val="clear" w:color="auto" w:fill="FFFFFF"/>
        <w:spacing w:before="220" w:after="220"/>
        <w:rPr>
          <w:rFonts w:ascii="Times New Roman" w:eastAsia="Times New Roman" w:hAnsi="Times New Roman" w:cs="Times New Roman"/>
          <w:sz w:val="24"/>
          <w:szCs w:val="24"/>
          <w:lang w:val="en"/>
        </w:rPr>
      </w:pPr>
      <w:r w:rsidRPr="00D4353C">
        <w:rPr>
          <w:rFonts w:ascii="Times New Roman" w:eastAsia="Times New Roman" w:hAnsi="Times New Roman" w:cs="Times New Roman"/>
          <w:sz w:val="24"/>
          <w:szCs w:val="24"/>
          <w:lang w:val="en"/>
        </w:rPr>
        <w:t>49. As silence and careful listening disappear, replaced by a frenzy of texting, this basic structure of sage human communication is at risk. A new lifestyle is emerging, where we create only what we want and exclude all that we cannot control or know instantly and superficially. This process, by its intrinsic logic, blocks the kind of serene reflection that could lead us to a shared wisdom.</w:t>
      </w:r>
    </w:p>
    <w:p w14:paraId="48F29546" w14:textId="77777777" w:rsidR="00E656A1" w:rsidRDefault="00E656A1">
      <w:pPr>
        <w:rPr>
          <w:rFonts w:ascii="Segoe UI" w:hAnsi="Segoe UI" w:cs="Segoe UI"/>
          <w:bCs/>
          <w:noProof/>
          <w:sz w:val="24"/>
          <w:szCs w:val="24"/>
        </w:rPr>
      </w:pPr>
    </w:p>
    <w:p w14:paraId="0AE51382" w14:textId="77777777" w:rsidR="00EB2951" w:rsidRDefault="00EB2951">
      <w:pPr>
        <w:rPr>
          <w:rFonts w:ascii="Segoe UI" w:hAnsi="Segoe UI" w:cs="Segoe UI"/>
          <w:bCs/>
          <w:noProof/>
          <w:sz w:val="24"/>
          <w:szCs w:val="24"/>
        </w:rPr>
      </w:pPr>
    </w:p>
    <w:p w14:paraId="5BC5D082" w14:textId="77777777" w:rsidR="00EB2951" w:rsidRDefault="00EB2951">
      <w:pPr>
        <w:rPr>
          <w:rFonts w:ascii="Segoe UI" w:hAnsi="Segoe UI" w:cs="Segoe UI"/>
          <w:bCs/>
          <w:noProof/>
          <w:sz w:val="24"/>
          <w:szCs w:val="24"/>
        </w:rPr>
      </w:pPr>
    </w:p>
    <w:p w14:paraId="61C1BFD0" w14:textId="0E3849B6" w:rsidR="00AB2D32" w:rsidRDefault="00AB2D32">
      <w:pPr>
        <w:rPr>
          <w:rFonts w:ascii="Segoe UI" w:hAnsi="Segoe UI" w:cs="Segoe UI"/>
          <w:bCs/>
          <w:noProof/>
          <w:sz w:val="24"/>
          <w:szCs w:val="24"/>
        </w:rPr>
      </w:pPr>
    </w:p>
    <w:p w14:paraId="20707C0C" w14:textId="77777777" w:rsidR="00AB2D32" w:rsidRPr="00AB2D32" w:rsidRDefault="00AB2D32">
      <w:pPr>
        <w:rPr>
          <w:rFonts w:ascii="Segoe UI" w:hAnsi="Segoe UI" w:cs="Segoe UI"/>
          <w:bCs/>
          <w:noProof/>
          <w:sz w:val="24"/>
          <w:szCs w:val="24"/>
        </w:rPr>
      </w:pPr>
    </w:p>
    <w:p w14:paraId="72888563" w14:textId="77777777" w:rsidR="00B20C36" w:rsidRDefault="00B20C36">
      <w:pPr>
        <w:rPr>
          <w:b/>
          <w:noProof/>
          <w:sz w:val="24"/>
          <w:szCs w:val="24"/>
        </w:rPr>
      </w:pPr>
    </w:p>
    <w:p w14:paraId="0CF68FD9" w14:textId="69F940E3" w:rsidR="00FF6F38" w:rsidRDefault="00FF6F38">
      <w:pPr>
        <w:rPr>
          <w:b/>
          <w:noProof/>
          <w:sz w:val="24"/>
          <w:szCs w:val="24"/>
        </w:rPr>
      </w:pPr>
    </w:p>
    <w:p w14:paraId="1A3B2221" w14:textId="77777777" w:rsidR="00FF6F38" w:rsidRPr="00840603" w:rsidRDefault="00FF6F38">
      <w:pPr>
        <w:rPr>
          <w:b/>
          <w:noProof/>
          <w:sz w:val="24"/>
          <w:szCs w:val="24"/>
        </w:rPr>
      </w:pPr>
    </w:p>
    <w:sectPr w:rsidR="00FF6F38" w:rsidRPr="00840603" w:rsidSect="00EC51AC">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B6CBA"/>
    <w:multiLevelType w:val="hybridMultilevel"/>
    <w:tmpl w:val="C0E8F7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F0BA3"/>
    <w:multiLevelType w:val="hybridMultilevel"/>
    <w:tmpl w:val="20BC47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B30F6A"/>
    <w:multiLevelType w:val="hybridMultilevel"/>
    <w:tmpl w:val="02224E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34DD9"/>
    <w:multiLevelType w:val="hybridMultilevel"/>
    <w:tmpl w:val="656092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0277A4"/>
    <w:multiLevelType w:val="hybridMultilevel"/>
    <w:tmpl w:val="3A9CC8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526EA4"/>
    <w:multiLevelType w:val="hybridMultilevel"/>
    <w:tmpl w:val="D66800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414DC6"/>
    <w:multiLevelType w:val="hybridMultilevel"/>
    <w:tmpl w:val="3C887C10"/>
    <w:lvl w:ilvl="0" w:tplc="04090003">
      <w:start w:val="1"/>
      <w:numFmt w:val="bullet"/>
      <w:lvlText w:val="o"/>
      <w:lvlJc w:val="left"/>
      <w:pPr>
        <w:ind w:left="720" w:hanging="360"/>
      </w:pPr>
      <w:rPr>
        <w:rFonts w:ascii="Courier New" w:hAnsi="Courier New" w:cs="Courier New" w:hint="default"/>
      </w:rPr>
    </w:lvl>
    <w:lvl w:ilvl="1" w:tplc="1276AB64">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6D5394"/>
    <w:multiLevelType w:val="hybridMultilevel"/>
    <w:tmpl w:val="AA8E8B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4D42FB"/>
    <w:multiLevelType w:val="hybridMultilevel"/>
    <w:tmpl w:val="981C0A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243801">
    <w:abstractNumId w:val="6"/>
  </w:num>
  <w:num w:numId="2" w16cid:durableId="49575172">
    <w:abstractNumId w:val="1"/>
  </w:num>
  <w:num w:numId="3" w16cid:durableId="1314918057">
    <w:abstractNumId w:val="4"/>
  </w:num>
  <w:num w:numId="4" w16cid:durableId="1600289791">
    <w:abstractNumId w:val="3"/>
  </w:num>
  <w:num w:numId="5" w16cid:durableId="1657566716">
    <w:abstractNumId w:val="0"/>
  </w:num>
  <w:num w:numId="6" w16cid:durableId="295793544">
    <w:abstractNumId w:val="2"/>
  </w:num>
  <w:num w:numId="7" w16cid:durableId="425733346">
    <w:abstractNumId w:val="8"/>
  </w:num>
  <w:num w:numId="8" w16cid:durableId="98840158">
    <w:abstractNumId w:val="5"/>
  </w:num>
  <w:num w:numId="9" w16cid:durableId="17001640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1AC"/>
    <w:rsid w:val="00013795"/>
    <w:rsid w:val="0003018B"/>
    <w:rsid w:val="00043F6C"/>
    <w:rsid w:val="00054FDF"/>
    <w:rsid w:val="00075107"/>
    <w:rsid w:val="000822EA"/>
    <w:rsid w:val="000966AB"/>
    <w:rsid w:val="000B6763"/>
    <w:rsid w:val="000C708A"/>
    <w:rsid w:val="00101CAD"/>
    <w:rsid w:val="001443BF"/>
    <w:rsid w:val="001B210E"/>
    <w:rsid w:val="001D4B4B"/>
    <w:rsid w:val="002953F1"/>
    <w:rsid w:val="00314D4E"/>
    <w:rsid w:val="003465E3"/>
    <w:rsid w:val="003629D7"/>
    <w:rsid w:val="003C5BBB"/>
    <w:rsid w:val="00402B4B"/>
    <w:rsid w:val="00403BC7"/>
    <w:rsid w:val="004210F3"/>
    <w:rsid w:val="00483390"/>
    <w:rsid w:val="00486660"/>
    <w:rsid w:val="00524535"/>
    <w:rsid w:val="00531495"/>
    <w:rsid w:val="005423A7"/>
    <w:rsid w:val="005433B6"/>
    <w:rsid w:val="00543474"/>
    <w:rsid w:val="005B5532"/>
    <w:rsid w:val="005C6742"/>
    <w:rsid w:val="00617F07"/>
    <w:rsid w:val="0064160C"/>
    <w:rsid w:val="00645E8C"/>
    <w:rsid w:val="00647232"/>
    <w:rsid w:val="00687E2B"/>
    <w:rsid w:val="00693662"/>
    <w:rsid w:val="00696F1D"/>
    <w:rsid w:val="006D253F"/>
    <w:rsid w:val="00734AA7"/>
    <w:rsid w:val="00801045"/>
    <w:rsid w:val="00840603"/>
    <w:rsid w:val="00876015"/>
    <w:rsid w:val="00896684"/>
    <w:rsid w:val="008B1EB1"/>
    <w:rsid w:val="00900FCE"/>
    <w:rsid w:val="00955A93"/>
    <w:rsid w:val="00974A10"/>
    <w:rsid w:val="00985CA9"/>
    <w:rsid w:val="009E02FD"/>
    <w:rsid w:val="009F0F19"/>
    <w:rsid w:val="00A216A0"/>
    <w:rsid w:val="00A54F1C"/>
    <w:rsid w:val="00A77F9C"/>
    <w:rsid w:val="00A97E89"/>
    <w:rsid w:val="00AB2D32"/>
    <w:rsid w:val="00AB40CD"/>
    <w:rsid w:val="00AC0470"/>
    <w:rsid w:val="00AE789C"/>
    <w:rsid w:val="00B17D4D"/>
    <w:rsid w:val="00B20C36"/>
    <w:rsid w:val="00B27BD3"/>
    <w:rsid w:val="00B37E67"/>
    <w:rsid w:val="00B60722"/>
    <w:rsid w:val="00B841E4"/>
    <w:rsid w:val="00C53CDE"/>
    <w:rsid w:val="00C82137"/>
    <w:rsid w:val="00D004D3"/>
    <w:rsid w:val="00D11FD4"/>
    <w:rsid w:val="00D53CE6"/>
    <w:rsid w:val="00D70302"/>
    <w:rsid w:val="00D70536"/>
    <w:rsid w:val="00D7338D"/>
    <w:rsid w:val="00D9657D"/>
    <w:rsid w:val="00DA0199"/>
    <w:rsid w:val="00DF5DC2"/>
    <w:rsid w:val="00E04F14"/>
    <w:rsid w:val="00E411C3"/>
    <w:rsid w:val="00E656A1"/>
    <w:rsid w:val="00EB2951"/>
    <w:rsid w:val="00EB52C8"/>
    <w:rsid w:val="00EC51AC"/>
    <w:rsid w:val="00EF7B3B"/>
    <w:rsid w:val="00F04A78"/>
    <w:rsid w:val="00F31732"/>
    <w:rsid w:val="00F527AD"/>
    <w:rsid w:val="00F7372F"/>
    <w:rsid w:val="00F97D3D"/>
    <w:rsid w:val="00FB223A"/>
    <w:rsid w:val="00FD1066"/>
    <w:rsid w:val="00FD12EB"/>
    <w:rsid w:val="00FF6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8A1A0"/>
  <w15:chartTrackingRefBased/>
  <w15:docId w15:val="{FB706704-2B59-4F52-AFC3-2F7D3FD16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53C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5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51AC"/>
    <w:pPr>
      <w:ind w:left="720"/>
      <w:contextualSpacing/>
    </w:pPr>
  </w:style>
  <w:style w:type="character" w:customStyle="1" w:styleId="Heading2Char">
    <w:name w:val="Heading 2 Char"/>
    <w:basedOn w:val="DefaultParagraphFont"/>
    <w:link w:val="Heading2"/>
    <w:uiPriority w:val="9"/>
    <w:rsid w:val="00C53CD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53C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F7B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47012">
      <w:bodyDiv w:val="1"/>
      <w:marLeft w:val="0"/>
      <w:marRight w:val="0"/>
      <w:marTop w:val="0"/>
      <w:marBottom w:val="0"/>
      <w:divBdr>
        <w:top w:val="none" w:sz="0" w:space="0" w:color="auto"/>
        <w:left w:val="none" w:sz="0" w:space="0" w:color="auto"/>
        <w:bottom w:val="none" w:sz="0" w:space="0" w:color="auto"/>
        <w:right w:val="none" w:sz="0" w:space="0" w:color="auto"/>
      </w:divBdr>
    </w:div>
    <w:div w:id="634943101">
      <w:bodyDiv w:val="1"/>
      <w:marLeft w:val="0"/>
      <w:marRight w:val="0"/>
      <w:marTop w:val="0"/>
      <w:marBottom w:val="0"/>
      <w:divBdr>
        <w:top w:val="none" w:sz="0" w:space="0" w:color="auto"/>
        <w:left w:val="none" w:sz="0" w:space="0" w:color="auto"/>
        <w:bottom w:val="none" w:sz="0" w:space="0" w:color="auto"/>
        <w:right w:val="none" w:sz="0" w:space="0" w:color="auto"/>
      </w:divBdr>
      <w:divsChild>
        <w:div w:id="260338343">
          <w:marLeft w:val="0"/>
          <w:marRight w:val="0"/>
          <w:marTop w:val="0"/>
          <w:marBottom w:val="0"/>
          <w:divBdr>
            <w:top w:val="single" w:sz="2" w:space="0" w:color="E1E1E1"/>
            <w:left w:val="single" w:sz="2" w:space="11" w:color="E1E1E1"/>
            <w:bottom w:val="single" w:sz="2" w:space="0" w:color="E1E1E1"/>
            <w:right w:val="single" w:sz="2" w:space="11" w:color="E1E1E1"/>
          </w:divBdr>
          <w:divsChild>
            <w:div w:id="571891130">
              <w:blockQuote w:val="1"/>
              <w:marLeft w:val="0"/>
              <w:marRight w:val="0"/>
              <w:marTop w:val="0"/>
              <w:marBottom w:val="330"/>
              <w:divBdr>
                <w:top w:val="single" w:sz="2" w:space="0" w:color="E1E1E1"/>
                <w:left w:val="single" w:sz="12" w:space="15" w:color="E1E1E1"/>
                <w:bottom w:val="single" w:sz="2" w:space="0" w:color="E1E1E1"/>
                <w:right w:val="single" w:sz="2" w:space="0" w:color="E1E1E1"/>
              </w:divBdr>
            </w:div>
            <w:div w:id="1256749068">
              <w:blockQuote w:val="1"/>
              <w:marLeft w:val="0"/>
              <w:marRight w:val="0"/>
              <w:marTop w:val="0"/>
              <w:marBottom w:val="330"/>
              <w:divBdr>
                <w:top w:val="single" w:sz="2" w:space="0" w:color="E1E1E1"/>
                <w:left w:val="single" w:sz="12" w:space="15" w:color="E1E1E1"/>
                <w:bottom w:val="single" w:sz="2" w:space="0" w:color="E1E1E1"/>
                <w:right w:val="single" w:sz="2" w:space="0" w:color="E1E1E1"/>
              </w:divBdr>
            </w:div>
          </w:divsChild>
        </w:div>
        <w:div w:id="225918901">
          <w:marLeft w:val="0"/>
          <w:marRight w:val="0"/>
          <w:marTop w:val="0"/>
          <w:marBottom w:val="0"/>
          <w:divBdr>
            <w:top w:val="single" w:sz="2" w:space="0" w:color="E1E1E1"/>
            <w:left w:val="single" w:sz="2" w:space="11" w:color="E1E1E1"/>
            <w:bottom w:val="single" w:sz="2" w:space="0" w:color="E1E1E1"/>
            <w:right w:val="single" w:sz="2" w:space="11" w:color="E1E1E1"/>
          </w:divBdr>
        </w:div>
      </w:divsChild>
    </w:div>
    <w:div w:id="638997759">
      <w:bodyDiv w:val="1"/>
      <w:marLeft w:val="0"/>
      <w:marRight w:val="0"/>
      <w:marTop w:val="0"/>
      <w:marBottom w:val="0"/>
      <w:divBdr>
        <w:top w:val="none" w:sz="0" w:space="0" w:color="auto"/>
        <w:left w:val="none" w:sz="0" w:space="0" w:color="auto"/>
        <w:bottom w:val="none" w:sz="0" w:space="0" w:color="auto"/>
        <w:right w:val="none" w:sz="0" w:space="0" w:color="auto"/>
      </w:divBdr>
    </w:div>
    <w:div w:id="1735082155">
      <w:bodyDiv w:val="1"/>
      <w:marLeft w:val="0"/>
      <w:marRight w:val="0"/>
      <w:marTop w:val="0"/>
      <w:marBottom w:val="0"/>
      <w:divBdr>
        <w:top w:val="none" w:sz="0" w:space="0" w:color="auto"/>
        <w:left w:val="none" w:sz="0" w:space="0" w:color="auto"/>
        <w:bottom w:val="none" w:sz="0" w:space="0" w:color="auto"/>
        <w:right w:val="none" w:sz="0" w:space="0" w:color="auto"/>
      </w:divBdr>
    </w:div>
    <w:div w:id="190645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ww.vatican.va/content/francesco/en/encyclicals/documents/papa-francesco_20201003_enciclica-fratelli-tutt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olderType xmlns="a2ea6869-5b20-4c5e-94dc-469a157ff940" xsi:nil="true"/>
    <AppVersion xmlns="a2ea6869-5b20-4c5e-94dc-469a157ff940" xsi:nil="true"/>
    <TeamsChannelId xmlns="a2ea6869-5b20-4c5e-94dc-469a157ff940" xsi:nil="true"/>
    <NotebookType xmlns="a2ea6869-5b20-4c5e-94dc-469a157ff940" xsi:nil="true"/>
    <Teachers xmlns="a2ea6869-5b20-4c5e-94dc-469a157ff940">
      <UserInfo>
        <DisplayName/>
        <AccountId xsi:nil="true"/>
        <AccountType/>
      </UserInfo>
    </Teachers>
    <Templates xmlns="a2ea6869-5b20-4c5e-94dc-469a157ff940" xsi:nil="true"/>
    <_activity xmlns="a2ea6869-5b20-4c5e-94dc-469a157ff940" xsi:nil="true"/>
    <LMS_Mappings xmlns="a2ea6869-5b20-4c5e-94dc-469a157ff940" xsi:nil="true"/>
    <Owner xmlns="a2ea6869-5b20-4c5e-94dc-469a157ff940">
      <UserInfo>
        <DisplayName/>
        <AccountId xsi:nil="true"/>
        <AccountType/>
      </UserInfo>
    </Owner>
    <Self_Registration_Enabled0 xmlns="a2ea6869-5b20-4c5e-94dc-469a157ff940" xsi:nil="true"/>
    <DefaultSectionNames xmlns="a2ea6869-5b20-4c5e-94dc-469a157ff940" xsi:nil="true"/>
    <Invited_Teachers xmlns="a2ea6869-5b20-4c5e-94dc-469a157ff940" xsi:nil="true"/>
    <IsNotebookLocked xmlns="a2ea6869-5b20-4c5e-94dc-469a157ff940" xsi:nil="true"/>
    <Students xmlns="a2ea6869-5b20-4c5e-94dc-469a157ff940">
      <UserInfo>
        <DisplayName/>
        <AccountId xsi:nil="true"/>
        <AccountType/>
      </UserInfo>
    </Students>
    <Student_Groups xmlns="a2ea6869-5b20-4c5e-94dc-469a157ff940">
      <UserInfo>
        <DisplayName/>
        <AccountId xsi:nil="true"/>
        <AccountType/>
      </UserInfo>
    </Student_Groups>
    <CultureName xmlns="a2ea6869-5b20-4c5e-94dc-469a157ff940" xsi:nil="true"/>
    <Is_Collaboration_Space_Locked xmlns="a2ea6869-5b20-4c5e-94dc-469a157ff940" xsi:nil="true"/>
    <Teams_Channel_Section_Location xmlns="a2ea6869-5b20-4c5e-94dc-469a157ff940" xsi:nil="true"/>
    <Invited_Students xmlns="a2ea6869-5b20-4c5e-94dc-469a157ff940" xsi:nil="true"/>
    <Distribution_Groups xmlns="a2ea6869-5b20-4c5e-94dc-469a157ff940" xsi:nil="true"/>
    <Self_Registration_Enabled xmlns="a2ea6869-5b20-4c5e-94dc-469a157ff940" xsi:nil="true"/>
    <Has_Teacher_Only_SectionGroup xmlns="a2ea6869-5b20-4c5e-94dc-469a157ff940" xsi:nil="true"/>
    <Math_Settings xmlns="a2ea6869-5b20-4c5e-94dc-469a157ff94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076598F1CEAD4BBD4D40B6A07D6A5A" ma:contentTypeVersion="37" ma:contentTypeDescription="Create a new document." ma:contentTypeScope="" ma:versionID="8d4c49de6ebf363d219010a67275408e">
  <xsd:schema xmlns:xsd="http://www.w3.org/2001/XMLSchema" xmlns:xs="http://www.w3.org/2001/XMLSchema" xmlns:p="http://schemas.microsoft.com/office/2006/metadata/properties" xmlns:ns3="a2ea6869-5b20-4c5e-94dc-469a157ff940" xmlns:ns4="219660ae-904c-43a8-b3d3-88a7eaeb4141" targetNamespace="http://schemas.microsoft.com/office/2006/metadata/properties" ma:root="true" ma:fieldsID="9c78b4741e139c66dbc0bee619d00386" ns3:_="" ns4:_="">
    <xsd:import namespace="a2ea6869-5b20-4c5e-94dc-469a157ff940"/>
    <xsd:import namespace="219660ae-904c-43a8-b3d3-88a7eaeb414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4:SharedWithUsers" minOccurs="0"/>
                <xsd:element ref="ns4:SharedWithDetails" minOccurs="0"/>
                <xsd:element ref="ns4:SharingHintHash" minOccurs="0"/>
                <xsd:element ref="ns3:Has_Teacher_Only_SectionGroup" minOccurs="0"/>
                <xsd:element ref="ns3:CultureName" minOccurs="0"/>
                <xsd:element ref="ns3:Self_Registration_Enabled0" minOccurs="0"/>
                <xsd:element ref="ns3:Is_Collaboration_Space_Locked" minOccurs="0"/>
                <xsd:element ref="ns3:Templates" minOccurs="0"/>
                <xsd:element ref="ns3:MediaServiceMetadata" minOccurs="0"/>
                <xsd:element ref="ns3:MediaServiceFastMetadata" minOccurs="0"/>
                <xsd:element ref="ns3:MediaServiceDateTaken" minOccurs="0"/>
                <xsd:element ref="ns3:TeamsChannelId" minOccurs="0"/>
                <xsd:element ref="ns3:IsNotebookLocked" minOccurs="0"/>
                <xsd:element ref="ns3:MediaServiceAutoTags" minOccurs="0"/>
                <xsd:element ref="ns3:Math_Settings" minOccurs="0"/>
                <xsd:element ref="ns3:Distribution_Groups" minOccurs="0"/>
                <xsd:element ref="ns3:LMS_Mappin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Teams_Channel_Section_Location"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a6869-5b20-4c5e-94dc-469a157ff94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AppVersion" ma:index="12" nillable="true" ma:displayName="App Version" ma:internalName="AppVersion">
      <xsd:simpleType>
        <xsd:restriction base="dms:Text"/>
      </xsd:simpleType>
    </xsd:element>
    <xsd:element name="Teachers" ma:index="13"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4"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5"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6" nillable="true" ma:displayName="Invited Teachers" ma:internalName="Invited_Teachers">
      <xsd:simpleType>
        <xsd:restriction base="dms:Note">
          <xsd:maxLength value="255"/>
        </xsd:restriction>
      </xsd:simpleType>
    </xsd:element>
    <xsd:element name="Invited_Students" ma:index="17" nillable="true" ma:displayName="Invited Students" ma:internalName="Invited_Students">
      <xsd:simpleType>
        <xsd:restriction base="dms:Note">
          <xsd:maxLength value="255"/>
        </xsd:restriction>
      </xsd:simpleType>
    </xsd:element>
    <xsd:element name="Self_Registration_Enabled" ma:index="18" nillable="true" ma:displayName="Self_Registration_Enabled" ma:internalName="Self_Registration_Enabled">
      <xsd:simpleType>
        <xsd:restriction base="dms:Boolean"/>
      </xsd:simpleType>
    </xsd:element>
    <xsd:element name="Has_Teacher_Only_SectionGroup" ma:index="22" nillable="true" ma:displayName="Has Teacher Only SectionGroup" ma:internalName="Has_Teacher_Only_SectionGroup">
      <xsd:simpleType>
        <xsd:restriction base="dms:Boolean"/>
      </xsd:simpleType>
    </xsd:element>
    <xsd:element name="CultureName" ma:index="23" nillable="true" ma:displayName="Culture Name" ma:internalName="CultureName">
      <xsd:simpleType>
        <xsd:restriction base="dms:Text"/>
      </xsd:simpleType>
    </xsd:element>
    <xsd:element name="Self_Registration_Enabled0" ma:index="24" nillable="true" ma:displayName="Self Registration Enabled" ma:internalName="Self_Registration_Enabled0">
      <xsd:simpleType>
        <xsd:restriction base="dms:Boolean"/>
      </xsd:simpleType>
    </xsd:element>
    <xsd:element name="Is_Collaboration_Space_Locked" ma:index="25" nillable="true" ma:displayName="Is Collaboration Space Locked" ma:internalName="Is_Collaboration_Space_Locked">
      <xsd:simpleType>
        <xsd:restriction base="dms:Boolean"/>
      </xsd:simpleType>
    </xsd:element>
    <xsd:element name="Templates" ma:index="26" nillable="true" ma:displayName="Templates" ma:internalName="Templates">
      <xsd:simpleType>
        <xsd:restriction base="dms:Note">
          <xsd:maxLength value="255"/>
        </xsd:restriction>
      </xsd:simpleType>
    </xsd:element>
    <xsd:element name="MediaServiceMetadata" ma:index="27" nillable="true" ma:displayName="MediaServiceMetadata" ma:description="" ma:hidden="true" ma:internalName="MediaServiceMetadata" ma:readOnly="true">
      <xsd:simpleType>
        <xsd:restriction base="dms:Note"/>
      </xsd:simpleType>
    </xsd:element>
    <xsd:element name="MediaServiceFastMetadata" ma:index="28" nillable="true" ma:displayName="MediaServiceFastMetadata" ma:description="" ma:hidden="true" ma:internalName="MediaServiceFastMetadata" ma:readOnly="true">
      <xsd:simpleType>
        <xsd:restriction base="dms:Note"/>
      </xsd:simpleType>
    </xsd:element>
    <xsd:element name="MediaServiceDateTaken" ma:index="29" nillable="true" ma:displayName="MediaServiceDateTaken" ma:hidden="true" ma:internalName="MediaServiceDateTaken" ma:readOnly="true">
      <xsd:simpleType>
        <xsd:restriction base="dms:Text"/>
      </xsd:simpleType>
    </xsd:element>
    <xsd:element name="TeamsChannelId" ma:index="30" nillable="true" ma:displayName="Teams Channel Id" ma:internalName="TeamsChannelId">
      <xsd:simpleType>
        <xsd:restriction base="dms:Text"/>
      </xsd:simpleType>
    </xsd:element>
    <xsd:element name="IsNotebookLocked" ma:index="31" nillable="true" ma:displayName="Is Notebook Locked" ma:internalName="IsNotebookLocked">
      <xsd:simpleType>
        <xsd:restriction base="dms:Boolean"/>
      </xsd:simpleType>
    </xsd:element>
    <xsd:element name="MediaServiceAutoTags" ma:index="32" nillable="true" ma:displayName="Tags" ma:internalName="MediaServiceAutoTags" ma:readOnly="true">
      <xsd:simpleType>
        <xsd:restriction base="dms:Text"/>
      </xsd:simpleType>
    </xsd:element>
    <xsd:element name="Math_Settings" ma:index="33" nillable="true" ma:displayName="Math Settings" ma:internalName="Math_Settings">
      <xsd:simpleType>
        <xsd:restriction base="dms:Text"/>
      </xsd:simpleType>
    </xsd:element>
    <xsd:element name="Distribution_Groups" ma:index="34" nillable="true" ma:displayName="Distribution Groups" ma:internalName="Distribution_Groups">
      <xsd:simpleType>
        <xsd:restriction base="dms:Note">
          <xsd:maxLength value="255"/>
        </xsd:restriction>
      </xsd:simpleType>
    </xsd:element>
    <xsd:element name="LMS_Mappings" ma:index="35" nillable="true" ma:displayName="LMS Mappings" ma:internalName="LMS_Mappings">
      <xsd:simpleType>
        <xsd:restriction base="dms:Note">
          <xsd:maxLength value="255"/>
        </xsd:restriction>
      </xsd:simpleType>
    </xsd:element>
    <xsd:element name="MediaServiceOCR" ma:index="36" nillable="true" ma:displayName="Extracted Text" ma:internalName="MediaServiceOCR" ma:readOnly="true">
      <xsd:simpleType>
        <xsd:restriction base="dms:Note">
          <xsd:maxLength value="255"/>
        </xsd:restriction>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Teams_Channel_Section_Location" ma:index="41" nillable="true" ma:displayName="Teams Channel Section Location" ma:internalName="Teams_Channel_Section_Location">
      <xsd:simpleType>
        <xsd:restriction base="dms:Text"/>
      </xsd:simpleType>
    </xsd:element>
    <xsd:element name="MediaServiceLocation" ma:index="42" nillable="true" ma:displayName="Location" ma:internalName="MediaServiceLocation" ma:readOnly="true">
      <xsd:simpleType>
        <xsd:restriction base="dms:Text"/>
      </xsd:simpleType>
    </xsd:element>
    <xsd:element name="MediaLengthInSeconds" ma:index="43" nillable="true" ma:displayName="MediaLengthInSeconds" ma:hidden="true" ma:internalName="MediaLengthInSeconds" ma:readOnly="true">
      <xsd:simpleType>
        <xsd:restriction base="dms:Unknown"/>
      </xsd:simpleType>
    </xsd:element>
    <xsd:element name="_activity" ma:index="4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9660ae-904c-43a8-b3d3-88a7eaeb4141" elementFormDefault="qualified">
    <xsd:import namespace="http://schemas.microsoft.com/office/2006/documentManagement/types"/>
    <xsd:import namespace="http://schemas.microsoft.com/office/infopath/2007/PartnerControls"/>
    <xsd:element name="SharedWithUsers" ma:index="1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description="" ma:internalName="SharedWithDetails" ma:readOnly="true">
      <xsd:simpleType>
        <xsd:restriction base="dms:Note">
          <xsd:maxLength value="255"/>
        </xsd:restriction>
      </xsd:simpleType>
    </xsd:element>
    <xsd:element name="SharingHintHash" ma:index="21"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150F42-6D69-49AD-8E1D-36DFA1A2EBC9}">
  <ds:schemaRefs>
    <ds:schemaRef ds:uri="http://schemas.microsoft.com/sharepoint/v3/contenttype/forms"/>
  </ds:schemaRefs>
</ds:datastoreItem>
</file>

<file path=customXml/itemProps2.xml><?xml version="1.0" encoding="utf-8"?>
<ds:datastoreItem xmlns:ds="http://schemas.openxmlformats.org/officeDocument/2006/customXml" ds:itemID="{A5DDF20B-0957-485C-AF8D-5DAD0F215749}">
  <ds:schemaRefs>
    <ds:schemaRef ds:uri="http://schemas.microsoft.com/office/2006/metadata/properties"/>
    <ds:schemaRef ds:uri="http://schemas.microsoft.com/office/infopath/2007/PartnerControls"/>
    <ds:schemaRef ds:uri="a2ea6869-5b20-4c5e-94dc-469a157ff940"/>
  </ds:schemaRefs>
</ds:datastoreItem>
</file>

<file path=customXml/itemProps3.xml><?xml version="1.0" encoding="utf-8"?>
<ds:datastoreItem xmlns:ds="http://schemas.openxmlformats.org/officeDocument/2006/customXml" ds:itemID="{577C6CD8-D582-4866-9EC8-C89AE18F7A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a6869-5b20-4c5e-94dc-469a157ff940"/>
    <ds:schemaRef ds:uri="219660ae-904c-43a8-b3d3-88a7eaeb41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6</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Dufferin-Peel CDSB</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Skira, Lesia</dc:creator>
  <cp:keywords/>
  <dc:description/>
  <cp:lastModifiedBy>Skira, Lesia</cp:lastModifiedBy>
  <cp:revision>19</cp:revision>
  <dcterms:created xsi:type="dcterms:W3CDTF">2023-02-27T16:17:00Z</dcterms:created>
  <dcterms:modified xsi:type="dcterms:W3CDTF">2023-03-08T09:58:00Z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0x0101004C076598F1CEAD4BBD4D40B6A07D6A5A</vt:lpwstr>
  </property>
</Properties>
</file>