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CC9" w:rsidRPr="00DD7CC9" w:rsidRDefault="00DD7CC9" w:rsidP="00DD7CC9">
      <w:pPr>
        <w:spacing w:after="0" w:line="240" w:lineRule="auto"/>
        <w:ind w:left="0" w:firstLine="0"/>
        <w:rPr>
          <w:rFonts w:eastAsia="Times New Roman"/>
          <w:color w:val="auto"/>
          <w:sz w:val="23"/>
          <w:szCs w:val="23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DD7CC9" w:rsidRPr="00DD7CC9" w:rsidRDefault="00DD7CC9">
      <w:pPr>
        <w:spacing w:after="0" w:line="259" w:lineRule="auto"/>
        <w:ind w:left="0" w:firstLine="0"/>
        <w:rPr>
          <w:sz w:val="24"/>
          <w:szCs w:val="24"/>
        </w:rPr>
      </w:pPr>
      <w:r w:rsidRPr="00DD7CC9">
        <w:rPr>
          <w:sz w:val="24"/>
          <w:szCs w:val="24"/>
        </w:rPr>
        <w:t>Unified Modeling Language (UML)</w:t>
      </w:r>
    </w:p>
    <w:p w:rsidR="00DD7CC9" w:rsidRDefault="00DD7CC9">
      <w:pPr>
        <w:spacing w:after="0" w:line="259" w:lineRule="auto"/>
        <w:ind w:left="0" w:firstLine="0"/>
        <w:rPr>
          <w:rFonts w:eastAsia="Times New Roman"/>
          <w:color w:val="auto"/>
          <w:sz w:val="20"/>
          <w:szCs w:val="20"/>
        </w:rPr>
      </w:pPr>
      <w:r w:rsidRPr="00DD7CC9">
        <w:rPr>
          <w:rFonts w:eastAsia="Times New Roman"/>
          <w:color w:val="auto"/>
          <w:sz w:val="20"/>
          <w:szCs w:val="20"/>
        </w:rPr>
        <w:t>language that brought forth a unified standard modeling notation used to</w:t>
      </w:r>
      <w:r>
        <w:rPr>
          <w:rFonts w:eastAsia="Times New Roman"/>
          <w:color w:val="auto"/>
          <w:sz w:val="23"/>
          <w:szCs w:val="23"/>
        </w:rPr>
        <w:t xml:space="preserve"> </w:t>
      </w:r>
      <w:r w:rsidRPr="00DD7CC9">
        <w:rPr>
          <w:rFonts w:eastAsia="Times New Roman"/>
          <w:color w:val="auto"/>
          <w:sz w:val="20"/>
          <w:szCs w:val="20"/>
        </w:rPr>
        <w:t>graphically model   a system</w:t>
      </w:r>
      <w:r w:rsidR="00824117">
        <w:rPr>
          <w:rFonts w:eastAsia="Times New Roman"/>
          <w:color w:val="auto"/>
          <w:sz w:val="20"/>
          <w:szCs w:val="20"/>
        </w:rPr>
        <w:t>. It is a diagram that describes the structure of a system by showing the system’s classes, there attributes, methods and relationships among objects</w:t>
      </w:r>
    </w:p>
    <w:p w:rsidR="0099262A" w:rsidRDefault="0099262A">
      <w:pPr>
        <w:spacing w:after="0" w:line="259" w:lineRule="auto"/>
        <w:ind w:left="0" w:firstLine="0"/>
        <w:rPr>
          <w:rFonts w:eastAsia="Times New Roman"/>
          <w:color w:val="auto"/>
          <w:sz w:val="20"/>
          <w:szCs w:val="20"/>
        </w:rPr>
      </w:pPr>
    </w:p>
    <w:p w:rsidR="0099262A" w:rsidRDefault="0099262A">
      <w:pPr>
        <w:spacing w:after="0" w:line="259" w:lineRule="auto"/>
        <w:ind w:left="0" w:firstLine="0"/>
        <w:rPr>
          <w:rFonts w:eastAsia="Times New Roman"/>
          <w:color w:val="auto"/>
          <w:sz w:val="20"/>
          <w:szCs w:val="20"/>
        </w:rPr>
      </w:pPr>
    </w:p>
    <w:p w:rsidR="0099262A" w:rsidRDefault="0099262A">
      <w:pPr>
        <w:spacing w:after="0" w:line="259" w:lineRule="auto"/>
        <w:ind w:left="0" w:firstLine="0"/>
        <w:rPr>
          <w:rFonts w:eastAsia="Times New Roman"/>
          <w:color w:val="auto"/>
          <w:sz w:val="20"/>
          <w:szCs w:val="20"/>
        </w:rPr>
      </w:pPr>
    </w:p>
    <w:p w:rsidR="0099262A" w:rsidRPr="0099262A" w:rsidRDefault="0099262A">
      <w:pPr>
        <w:spacing w:after="0" w:line="259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99262A">
        <w:rPr>
          <w:rFonts w:eastAsia="Times New Roman"/>
          <w:color w:val="auto"/>
          <w:sz w:val="24"/>
          <w:szCs w:val="24"/>
        </w:rPr>
        <w:t>Object</w:t>
      </w:r>
    </w:p>
    <w:p w:rsidR="0099262A" w:rsidRDefault="0099262A">
      <w:pPr>
        <w:spacing w:after="0" w:line="259" w:lineRule="auto"/>
        <w:ind w:left="0" w:firstLine="0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An object is an instance of a class or interface</w:t>
      </w:r>
    </w:p>
    <w:p w:rsidR="00DD7CC9" w:rsidRDefault="00DD7CC9">
      <w:pPr>
        <w:spacing w:after="0" w:line="259" w:lineRule="auto"/>
        <w:ind w:left="0" w:firstLine="0"/>
        <w:rPr>
          <w:rFonts w:eastAsia="Times New Roman"/>
          <w:color w:val="auto"/>
          <w:sz w:val="20"/>
          <w:szCs w:val="20"/>
        </w:rPr>
      </w:pPr>
    </w:p>
    <w:p w:rsidR="00DD7CC9" w:rsidRDefault="00DD7CC9">
      <w:pPr>
        <w:spacing w:after="0" w:line="259" w:lineRule="auto"/>
        <w:ind w:left="0" w:firstLine="0"/>
        <w:rPr>
          <w:rFonts w:eastAsia="Times New Roman"/>
          <w:color w:val="auto"/>
          <w:sz w:val="20"/>
          <w:szCs w:val="20"/>
        </w:rPr>
      </w:pPr>
    </w:p>
    <w:p w:rsidR="00DD7CC9" w:rsidRDefault="00DD7CC9">
      <w:pPr>
        <w:spacing w:after="0" w:line="259" w:lineRule="auto"/>
        <w:ind w:left="0" w:firstLine="0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Tuple</w:t>
      </w:r>
    </w:p>
    <w:p w:rsidR="00DD7CC9" w:rsidRDefault="00DD7CC9">
      <w:pPr>
        <w:spacing w:after="0" w:line="259" w:lineRule="auto"/>
        <w:ind w:left="0" w:firstLine="0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In the relational model, known values to relate a table, also called a row</w:t>
      </w:r>
    </w:p>
    <w:p w:rsidR="00DA4B00" w:rsidRDefault="00DA4B00">
      <w:pPr>
        <w:spacing w:after="0" w:line="259" w:lineRule="auto"/>
        <w:ind w:left="0" w:firstLine="0"/>
        <w:rPr>
          <w:rFonts w:eastAsia="Times New Roman"/>
          <w:color w:val="auto"/>
          <w:sz w:val="20"/>
          <w:szCs w:val="20"/>
        </w:rPr>
      </w:pPr>
    </w:p>
    <w:p w:rsidR="00DA4B00" w:rsidRDefault="00DA4B00">
      <w:pPr>
        <w:spacing w:after="0" w:line="259" w:lineRule="auto"/>
        <w:ind w:left="0" w:firstLine="0"/>
        <w:rPr>
          <w:rFonts w:eastAsia="Times New Roman"/>
          <w:color w:val="auto"/>
          <w:sz w:val="20"/>
          <w:szCs w:val="20"/>
        </w:rPr>
      </w:pPr>
    </w:p>
    <w:p w:rsidR="00DA4B00" w:rsidRPr="00DA4B00" w:rsidRDefault="00DA4B00">
      <w:pPr>
        <w:spacing w:after="0" w:line="259" w:lineRule="auto"/>
        <w:ind w:left="0" w:firstLine="0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Table</w:t>
      </w:r>
    </w:p>
    <w:p w:rsidR="00DA4B00" w:rsidRDefault="00DA4B00">
      <w:pPr>
        <w:spacing w:after="0" w:line="259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>A schema object that stores data in rows</w:t>
      </w:r>
    </w:p>
    <w:p w:rsidR="00DA4B00" w:rsidRDefault="00DA4B00">
      <w:pPr>
        <w:spacing w:after="0" w:line="259" w:lineRule="auto"/>
        <w:ind w:left="0" w:firstLine="0"/>
        <w:rPr>
          <w:sz w:val="20"/>
          <w:szCs w:val="20"/>
        </w:rPr>
      </w:pPr>
    </w:p>
    <w:p w:rsidR="00DA4B00" w:rsidRDefault="00DA4B00">
      <w:pPr>
        <w:spacing w:after="0" w:line="259" w:lineRule="auto"/>
        <w:ind w:left="0" w:firstLine="0"/>
        <w:rPr>
          <w:sz w:val="20"/>
          <w:szCs w:val="20"/>
        </w:rPr>
      </w:pPr>
    </w:p>
    <w:p w:rsidR="00DA4B00" w:rsidRDefault="00DA4B00">
      <w:pPr>
        <w:spacing w:after="0" w:line="259" w:lineRule="auto"/>
        <w:ind w:left="0" w:firstLine="0"/>
        <w:rPr>
          <w:sz w:val="24"/>
          <w:szCs w:val="24"/>
        </w:rPr>
      </w:pPr>
      <w:r w:rsidRPr="00DA4B00">
        <w:rPr>
          <w:sz w:val="24"/>
          <w:szCs w:val="24"/>
        </w:rPr>
        <w:t>Subschema</w:t>
      </w:r>
    </w:p>
    <w:p w:rsidR="00DA4B00" w:rsidRDefault="00E96E6E">
      <w:pPr>
        <w:spacing w:after="0" w:line="259" w:lineRule="auto"/>
        <w:ind w:left="0" w:firstLine="0"/>
        <w:rPr>
          <w:sz w:val="20"/>
          <w:szCs w:val="20"/>
        </w:rPr>
      </w:pPr>
      <w:r w:rsidRPr="00E96E6E">
        <w:rPr>
          <w:sz w:val="20"/>
          <w:szCs w:val="20"/>
        </w:rPr>
        <w:t>A subschema is a subset of the schema and inherits the same property that a schema has</w:t>
      </w:r>
      <w:r w:rsidRPr="00E96E6E">
        <w:rPr>
          <w:sz w:val="20"/>
          <w:szCs w:val="20"/>
        </w:rPr>
        <w:t xml:space="preserve">. </w:t>
      </w:r>
      <w:r w:rsidRPr="00E96E6E">
        <w:rPr>
          <w:sz w:val="20"/>
          <w:szCs w:val="20"/>
        </w:rPr>
        <w:t xml:space="preserve"> Subschema refers to an application programmer's (user's) view of the data item types and record types, which he or she uses</w:t>
      </w:r>
      <w:r>
        <w:rPr>
          <w:sz w:val="20"/>
          <w:szCs w:val="20"/>
        </w:rPr>
        <w:t>. Therefore, different app programmers can have different view of data.</w:t>
      </w:r>
    </w:p>
    <w:p w:rsidR="00E96E6E" w:rsidRDefault="00E96E6E">
      <w:pPr>
        <w:spacing w:after="0" w:line="259" w:lineRule="auto"/>
        <w:ind w:left="0" w:firstLine="0"/>
        <w:rPr>
          <w:sz w:val="20"/>
          <w:szCs w:val="20"/>
        </w:rPr>
      </w:pPr>
    </w:p>
    <w:p w:rsidR="00E96E6E" w:rsidRDefault="00E96E6E">
      <w:pPr>
        <w:spacing w:after="0" w:line="259" w:lineRule="auto"/>
        <w:ind w:left="0" w:firstLine="0"/>
        <w:rPr>
          <w:sz w:val="20"/>
          <w:szCs w:val="20"/>
        </w:rPr>
      </w:pPr>
    </w:p>
    <w:p w:rsidR="00E96E6E" w:rsidRPr="00696C20" w:rsidRDefault="00B02310">
      <w:pPr>
        <w:spacing w:after="0" w:line="259" w:lineRule="auto"/>
        <w:ind w:left="0" w:firstLine="0"/>
        <w:rPr>
          <w:sz w:val="24"/>
          <w:szCs w:val="24"/>
        </w:rPr>
      </w:pPr>
      <w:r w:rsidRPr="00696C20">
        <w:rPr>
          <w:sz w:val="24"/>
          <w:szCs w:val="24"/>
        </w:rPr>
        <w:t>Schema</w:t>
      </w:r>
    </w:p>
    <w:p w:rsidR="00B02310" w:rsidRDefault="00B02310">
      <w:pPr>
        <w:spacing w:after="0" w:line="259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8C5AB0">
        <w:rPr>
          <w:sz w:val="20"/>
          <w:szCs w:val="20"/>
        </w:rPr>
        <w:t>structural framework of the database</w:t>
      </w:r>
    </w:p>
    <w:p w:rsidR="002E1EC5" w:rsidRDefault="002E1EC5">
      <w:pPr>
        <w:spacing w:after="0" w:line="259" w:lineRule="auto"/>
        <w:ind w:left="0" w:firstLine="0"/>
        <w:rPr>
          <w:sz w:val="20"/>
          <w:szCs w:val="20"/>
        </w:rPr>
      </w:pPr>
    </w:p>
    <w:p w:rsidR="002E1EC5" w:rsidRDefault="002E1EC5">
      <w:pPr>
        <w:spacing w:after="0" w:line="259" w:lineRule="auto"/>
        <w:ind w:left="0" w:firstLine="0"/>
        <w:rPr>
          <w:sz w:val="20"/>
          <w:szCs w:val="20"/>
        </w:rPr>
      </w:pPr>
    </w:p>
    <w:p w:rsidR="002E1EC5" w:rsidRPr="002E1EC5" w:rsidRDefault="002E1EC5">
      <w:pPr>
        <w:spacing w:after="0" w:line="259" w:lineRule="auto"/>
        <w:ind w:left="0" w:firstLine="0"/>
        <w:rPr>
          <w:sz w:val="24"/>
          <w:szCs w:val="24"/>
        </w:rPr>
      </w:pPr>
      <w:r w:rsidRPr="002E1EC5">
        <w:rPr>
          <w:sz w:val="24"/>
          <w:szCs w:val="24"/>
        </w:rPr>
        <w:t>Conceptual Schema</w:t>
      </w:r>
    </w:p>
    <w:p w:rsidR="00E96E6E" w:rsidRDefault="002E1EC5">
      <w:pPr>
        <w:spacing w:after="0" w:line="259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A conceptual schema is a graphical map of concepts and their relationships used for </w:t>
      </w:r>
      <w:r w:rsidR="001A1D65">
        <w:rPr>
          <w:sz w:val="20"/>
          <w:szCs w:val="20"/>
        </w:rPr>
        <w:t>databases</w:t>
      </w:r>
    </w:p>
    <w:p w:rsidR="00E96E6E" w:rsidRDefault="00E96E6E">
      <w:pPr>
        <w:spacing w:after="0" w:line="259" w:lineRule="auto"/>
        <w:ind w:left="0" w:firstLine="0"/>
        <w:rPr>
          <w:sz w:val="20"/>
          <w:szCs w:val="20"/>
        </w:rPr>
      </w:pPr>
    </w:p>
    <w:p w:rsidR="00E96E6E" w:rsidRDefault="00E96E6E">
      <w:pPr>
        <w:spacing w:after="0" w:line="259" w:lineRule="auto"/>
        <w:ind w:left="0" w:firstLine="0"/>
        <w:rPr>
          <w:sz w:val="20"/>
          <w:szCs w:val="20"/>
        </w:rPr>
      </w:pPr>
    </w:p>
    <w:p w:rsidR="000372F4" w:rsidRDefault="00903731">
      <w:pPr>
        <w:spacing w:after="0" w:line="259" w:lineRule="auto"/>
        <w:ind w:left="0" w:firstLine="0"/>
        <w:rPr>
          <w:sz w:val="24"/>
          <w:szCs w:val="24"/>
        </w:rPr>
      </w:pPr>
      <w:r w:rsidRPr="00903731">
        <w:rPr>
          <w:sz w:val="24"/>
          <w:szCs w:val="24"/>
        </w:rPr>
        <w:t>Class</w:t>
      </w:r>
    </w:p>
    <w:p w:rsidR="00903731" w:rsidRDefault="00903731">
      <w:pPr>
        <w:spacing w:after="0" w:line="259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The blueprint from which individual objects are created. </w:t>
      </w:r>
    </w:p>
    <w:p w:rsidR="004915A7" w:rsidRDefault="004915A7">
      <w:pPr>
        <w:spacing w:after="0" w:line="259" w:lineRule="auto"/>
        <w:ind w:left="0" w:firstLine="0"/>
        <w:rPr>
          <w:sz w:val="20"/>
          <w:szCs w:val="20"/>
        </w:rPr>
      </w:pPr>
    </w:p>
    <w:p w:rsidR="004915A7" w:rsidRDefault="004915A7">
      <w:pPr>
        <w:spacing w:after="0" w:line="259" w:lineRule="auto"/>
        <w:ind w:left="0" w:firstLine="0"/>
        <w:rPr>
          <w:sz w:val="20"/>
          <w:szCs w:val="20"/>
        </w:rPr>
      </w:pPr>
    </w:p>
    <w:p w:rsidR="004915A7" w:rsidRPr="006E2CA0" w:rsidRDefault="004915A7">
      <w:pPr>
        <w:spacing w:after="0" w:line="259" w:lineRule="auto"/>
        <w:ind w:left="0" w:firstLine="0"/>
        <w:rPr>
          <w:sz w:val="24"/>
          <w:szCs w:val="24"/>
        </w:rPr>
      </w:pPr>
      <w:r w:rsidRPr="006E2CA0">
        <w:rPr>
          <w:sz w:val="24"/>
          <w:szCs w:val="24"/>
        </w:rPr>
        <w:t>Class Hierarchy</w:t>
      </w:r>
    </w:p>
    <w:p w:rsidR="004915A7" w:rsidRDefault="004915A7">
      <w:pPr>
        <w:spacing w:after="0" w:line="259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>A hierarchal arrangement of classes and their subclasses</w:t>
      </w:r>
      <w:r w:rsidR="006E2CA0">
        <w:rPr>
          <w:sz w:val="20"/>
          <w:szCs w:val="20"/>
        </w:rPr>
        <w:t xml:space="preserve"> organized into a tree-like structure and bound by inheritance definition.</w:t>
      </w:r>
      <w:r>
        <w:rPr>
          <w:sz w:val="20"/>
          <w:szCs w:val="20"/>
        </w:rPr>
        <w:t xml:space="preserve"> </w:t>
      </w:r>
    </w:p>
    <w:p w:rsidR="0099262A" w:rsidRDefault="0099262A">
      <w:pPr>
        <w:spacing w:after="0" w:line="259" w:lineRule="auto"/>
        <w:ind w:left="0" w:firstLine="0"/>
        <w:rPr>
          <w:sz w:val="20"/>
          <w:szCs w:val="20"/>
        </w:rPr>
      </w:pPr>
    </w:p>
    <w:p w:rsidR="0099262A" w:rsidRDefault="0099262A">
      <w:pPr>
        <w:spacing w:after="0" w:line="259" w:lineRule="auto"/>
        <w:ind w:left="0" w:firstLine="0"/>
        <w:rPr>
          <w:sz w:val="20"/>
          <w:szCs w:val="20"/>
        </w:rPr>
      </w:pPr>
    </w:p>
    <w:p w:rsidR="0099262A" w:rsidRPr="0099262A" w:rsidRDefault="0099262A">
      <w:pPr>
        <w:spacing w:after="0" w:line="259" w:lineRule="auto"/>
        <w:ind w:left="0" w:firstLine="0"/>
        <w:rPr>
          <w:sz w:val="24"/>
          <w:szCs w:val="24"/>
        </w:rPr>
      </w:pPr>
      <w:r w:rsidRPr="0099262A">
        <w:rPr>
          <w:sz w:val="24"/>
          <w:szCs w:val="24"/>
        </w:rPr>
        <w:t>Class Diagram</w:t>
      </w:r>
    </w:p>
    <w:p w:rsidR="0099262A" w:rsidRDefault="0099262A">
      <w:pPr>
        <w:spacing w:after="0" w:line="259" w:lineRule="auto"/>
        <w:ind w:left="0" w:firstLine="0"/>
        <w:rPr>
          <w:sz w:val="20"/>
          <w:szCs w:val="20"/>
        </w:rPr>
      </w:pPr>
      <w:r>
        <w:t xml:space="preserve">The class diagram is </w:t>
      </w:r>
      <w:proofErr w:type="gramStart"/>
      <w:r>
        <w:t>a</w:t>
      </w:r>
      <w:proofErr w:type="gramEnd"/>
      <w:r>
        <w:t xml:space="preserve"> </w:t>
      </w:r>
      <w:r>
        <w:t>initial set of notation elements that all other structure diagrams use</w:t>
      </w:r>
      <w:r>
        <w:t xml:space="preserve"> and shows types </w:t>
      </w:r>
      <w:r w:rsidR="006F4106">
        <w:t xml:space="preserve">like class, interface, data type and component (classifiers), </w:t>
      </w:r>
      <w:r>
        <w:t>being modeled with the system</w:t>
      </w:r>
    </w:p>
    <w:p w:rsidR="00824117" w:rsidRDefault="00824117">
      <w:pPr>
        <w:spacing w:after="0" w:line="259" w:lineRule="auto"/>
        <w:ind w:left="0" w:firstLine="0"/>
        <w:rPr>
          <w:sz w:val="20"/>
          <w:szCs w:val="20"/>
        </w:rPr>
      </w:pPr>
      <w:bookmarkStart w:id="0" w:name="_GoBack"/>
      <w:bookmarkEnd w:id="0"/>
    </w:p>
    <w:p w:rsidR="00824117" w:rsidRDefault="00824117">
      <w:pPr>
        <w:spacing w:after="0" w:line="259" w:lineRule="auto"/>
        <w:ind w:left="0" w:firstLine="0"/>
        <w:rPr>
          <w:sz w:val="20"/>
          <w:szCs w:val="20"/>
        </w:rPr>
      </w:pPr>
    </w:p>
    <w:p w:rsidR="001A1D65" w:rsidRDefault="001A1D65">
      <w:pPr>
        <w:spacing w:after="0" w:line="259" w:lineRule="auto"/>
        <w:ind w:left="0" w:firstLine="0"/>
        <w:rPr>
          <w:sz w:val="20"/>
          <w:szCs w:val="20"/>
        </w:rPr>
      </w:pPr>
    </w:p>
    <w:p w:rsidR="001A1D65" w:rsidRPr="00903731" w:rsidRDefault="001A1D65">
      <w:pPr>
        <w:spacing w:after="0" w:line="259" w:lineRule="auto"/>
        <w:ind w:left="0" w:firstLine="0"/>
        <w:rPr>
          <w:sz w:val="20"/>
          <w:szCs w:val="20"/>
        </w:rPr>
      </w:pPr>
    </w:p>
    <w:sectPr w:rsidR="001A1D65" w:rsidRPr="00903731">
      <w:pgSz w:w="12240" w:h="15840"/>
      <w:pgMar w:top="1481" w:right="1754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22"/>
    <w:rsid w:val="000372F4"/>
    <w:rsid w:val="00114B22"/>
    <w:rsid w:val="001A1D65"/>
    <w:rsid w:val="002737A3"/>
    <w:rsid w:val="002D0B28"/>
    <w:rsid w:val="002E1EC5"/>
    <w:rsid w:val="003021D1"/>
    <w:rsid w:val="003C1C5C"/>
    <w:rsid w:val="004915A7"/>
    <w:rsid w:val="00696C20"/>
    <w:rsid w:val="006E2CA0"/>
    <w:rsid w:val="006F4106"/>
    <w:rsid w:val="00824117"/>
    <w:rsid w:val="008C5AB0"/>
    <w:rsid w:val="008D2005"/>
    <w:rsid w:val="00903731"/>
    <w:rsid w:val="00980A4F"/>
    <w:rsid w:val="0099262A"/>
    <w:rsid w:val="00B02310"/>
    <w:rsid w:val="00B5729B"/>
    <w:rsid w:val="00C30359"/>
    <w:rsid w:val="00C76674"/>
    <w:rsid w:val="00DA4B00"/>
    <w:rsid w:val="00DD7CC9"/>
    <w:rsid w:val="00E3222C"/>
    <w:rsid w:val="00E448F9"/>
    <w:rsid w:val="00E9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0E87"/>
  <w15:docId w15:val="{3095B799-86E8-493D-B891-E61E6C82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13" w:line="249" w:lineRule="auto"/>
      <w:ind w:left="7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0" w:right="7667" w:hanging="10"/>
      <w:outlineLvl w:val="0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3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ladmin</dc:creator>
  <cp:keywords/>
  <cp:lastModifiedBy>petra unglaub-maycock</cp:lastModifiedBy>
  <cp:revision>11</cp:revision>
  <dcterms:created xsi:type="dcterms:W3CDTF">2017-06-16T21:18:00Z</dcterms:created>
  <dcterms:modified xsi:type="dcterms:W3CDTF">2017-06-16T23:08:00Z</dcterms:modified>
</cp:coreProperties>
</file>