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13248" w:type="dxa"/>
        <w:tblLook w:val="04A0" w:firstRow="1" w:lastRow="0" w:firstColumn="1" w:lastColumn="0" w:noHBand="0" w:noVBand="1"/>
      </w:tblPr>
      <w:tblGrid>
        <w:gridCol w:w="11150"/>
        <w:gridCol w:w="21"/>
        <w:gridCol w:w="2056"/>
        <w:gridCol w:w="21"/>
      </w:tblGrid>
      <w:tr w:rsidR="00756BB8" w:rsidRPr="00CB104B" w14:paraId="652270C8" w14:textId="77777777" w:rsidTr="005E2BCA">
        <w:trPr>
          <w:trHeight w:val="10104"/>
        </w:trPr>
        <w:tc>
          <w:tcPr>
            <w:tcW w:w="11150" w:type="dxa"/>
          </w:tcPr>
          <w:p w14:paraId="652270C1" w14:textId="4D12AF4A" w:rsidR="00756BB8" w:rsidRPr="00756BB8" w:rsidRDefault="00862931" w:rsidP="00756BB8">
            <w:pPr>
              <w:pStyle w:val="Heading1"/>
              <w:outlineLvl w:val="0"/>
              <w:rPr>
                <w:color w:val="002050" w:themeColor="accent6"/>
                <w:sz w:val="36"/>
              </w:rPr>
            </w:pPr>
            <w:bookmarkStart w:id="0" w:name="_Toc397378660"/>
            <w:r>
              <w:rPr>
                <w:color w:val="002050" w:themeColor="accent6"/>
                <w:sz w:val="36"/>
              </w:rPr>
              <w:t>Summary</w:t>
            </w:r>
            <w:r w:rsidR="00CF2487">
              <w:rPr>
                <w:color w:val="002050" w:themeColor="accent6"/>
                <w:sz w:val="36"/>
              </w:rPr>
              <w:t xml:space="preserve"> and Notes</w:t>
            </w:r>
            <w:bookmarkEnd w:id="0"/>
          </w:p>
          <w:p w14:paraId="652270C2" w14:textId="3BA695DF" w:rsidR="00756BB8" w:rsidRDefault="00862931" w:rsidP="00756BB8">
            <w:pPr>
              <w:pStyle w:val="Bodycopy"/>
              <w:rPr>
                <w:rFonts w:ascii="Segoe UI Light" w:hAnsi="Segoe UI Light"/>
                <w:sz w:val="36"/>
              </w:rPr>
            </w:pPr>
            <w:r>
              <w:rPr>
                <w:rFonts w:ascii="Segoe UI Light" w:hAnsi="Segoe UI Light"/>
                <w:sz w:val="36"/>
              </w:rPr>
              <w:t xml:space="preserve">This document </w:t>
            </w:r>
            <w:r w:rsidR="00F80509">
              <w:rPr>
                <w:rFonts w:ascii="Segoe UI Light" w:hAnsi="Segoe UI Light"/>
                <w:sz w:val="36"/>
              </w:rPr>
              <w:t>describes</w:t>
            </w:r>
            <w:r>
              <w:rPr>
                <w:rFonts w:ascii="Segoe UI Light" w:hAnsi="Segoe UI Light"/>
                <w:sz w:val="36"/>
              </w:rPr>
              <w:t xml:space="preserve"> </w:t>
            </w:r>
            <w:r w:rsidR="00D32DA6">
              <w:rPr>
                <w:rFonts w:ascii="Segoe UI Light" w:hAnsi="Segoe UI Light"/>
                <w:sz w:val="36"/>
              </w:rPr>
              <w:t xml:space="preserve">the R Graphics Device for Reporting Services and </w:t>
            </w:r>
            <w:r w:rsidR="00D714A3">
              <w:rPr>
                <w:rFonts w:ascii="Segoe UI Light" w:hAnsi="Segoe UI Light"/>
                <w:sz w:val="36"/>
              </w:rPr>
              <w:t>contains</w:t>
            </w:r>
            <w:r w:rsidR="00D32DA6">
              <w:rPr>
                <w:rFonts w:ascii="Segoe UI Light" w:hAnsi="Segoe UI Light"/>
                <w:sz w:val="36"/>
              </w:rPr>
              <w:t xml:space="preserve"> </w:t>
            </w:r>
            <w:r>
              <w:rPr>
                <w:rFonts w:ascii="Segoe UI Light" w:hAnsi="Segoe UI Light"/>
                <w:sz w:val="36"/>
              </w:rPr>
              <w:t xml:space="preserve">the steps required </w:t>
            </w:r>
            <w:r w:rsidR="00D32DA6">
              <w:rPr>
                <w:rFonts w:ascii="Segoe UI Light" w:hAnsi="Segoe UI Light"/>
                <w:sz w:val="36"/>
              </w:rPr>
              <w:t>for installation.</w:t>
            </w:r>
            <w:r w:rsidR="00756BB8" w:rsidRPr="00756BB8">
              <w:rPr>
                <w:rFonts w:ascii="Segoe UI Light" w:hAnsi="Segoe UI Light"/>
                <w:sz w:val="36"/>
              </w:rPr>
              <w:t xml:space="preserve"> </w:t>
            </w:r>
          </w:p>
          <w:p w14:paraId="652270C3" w14:textId="043988B6" w:rsidR="00756BB8" w:rsidRDefault="00862931" w:rsidP="00756BB8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 xml:space="preserve">The R </w:t>
            </w:r>
            <w:r w:rsidR="00521B44">
              <w:rPr>
                <w:sz w:val="22"/>
              </w:rPr>
              <w:t>Graphics Device</w:t>
            </w:r>
            <w:r>
              <w:rPr>
                <w:sz w:val="22"/>
              </w:rPr>
              <w:t xml:space="preserve"> for Reporting Services has been developed by</w:t>
            </w:r>
            <w:r w:rsidR="00D32DA6">
              <w:rPr>
                <w:sz w:val="22"/>
              </w:rPr>
              <w:t xml:space="preserve"> </w:t>
            </w:r>
            <w:proofErr w:type="spellStart"/>
            <w:r w:rsidR="00D32DA6">
              <w:rPr>
                <w:sz w:val="22"/>
              </w:rPr>
              <w:t>Timo</w:t>
            </w:r>
            <w:proofErr w:type="spellEnd"/>
            <w:r w:rsidR="00D32DA6">
              <w:rPr>
                <w:sz w:val="22"/>
              </w:rPr>
              <w:t xml:space="preserve"> </w:t>
            </w:r>
            <w:proofErr w:type="spellStart"/>
            <w:r w:rsidR="00D32DA6">
              <w:rPr>
                <w:sz w:val="22"/>
              </w:rPr>
              <w:t>Klimmer</w:t>
            </w:r>
            <w:proofErr w:type="spellEnd"/>
            <w:r w:rsidR="00D32DA6">
              <w:rPr>
                <w:sz w:val="22"/>
              </w:rPr>
              <w:t>, Microsoft,</w:t>
            </w:r>
            <w:r>
              <w:rPr>
                <w:sz w:val="22"/>
              </w:rPr>
              <w:t xml:space="preserve"> and is not an official Microsoft product.</w:t>
            </w:r>
            <w:r w:rsidR="00521B44">
              <w:rPr>
                <w:sz w:val="22"/>
              </w:rPr>
              <w:t xml:space="preserve">  The </w:t>
            </w:r>
            <w:r w:rsidR="00D32DA6">
              <w:rPr>
                <w:sz w:val="22"/>
              </w:rPr>
              <w:t xml:space="preserve">solution </w:t>
            </w:r>
            <w:r w:rsidR="00AF373D">
              <w:rPr>
                <w:sz w:val="22"/>
              </w:rPr>
              <w:t xml:space="preserve">provided </w:t>
            </w:r>
            <w:r w:rsidR="00521B44">
              <w:rPr>
                <w:sz w:val="22"/>
              </w:rPr>
              <w:t>is provided on an "</w:t>
            </w:r>
            <w:r w:rsidR="00AD6EE1">
              <w:rPr>
                <w:sz w:val="22"/>
              </w:rPr>
              <w:t>AS IS</w:t>
            </w:r>
            <w:r w:rsidR="00521B44">
              <w:rPr>
                <w:sz w:val="22"/>
              </w:rPr>
              <w:t>" basis w</w:t>
            </w:r>
            <w:r w:rsidR="0053102F">
              <w:rPr>
                <w:sz w:val="22"/>
              </w:rPr>
              <w:t xml:space="preserve">ithout any warranty or </w:t>
            </w:r>
            <w:r w:rsidR="00AD6EE1">
              <w:rPr>
                <w:sz w:val="22"/>
              </w:rPr>
              <w:t xml:space="preserve">technical </w:t>
            </w:r>
            <w:r w:rsidR="0053102F">
              <w:rPr>
                <w:sz w:val="22"/>
              </w:rPr>
              <w:t>support.</w:t>
            </w:r>
            <w:r w:rsidR="00AF373D">
              <w:rPr>
                <w:sz w:val="22"/>
              </w:rPr>
              <w:t xml:space="preserve"> </w:t>
            </w:r>
            <w:r w:rsidR="00A5323A">
              <w:rPr>
                <w:sz w:val="22"/>
              </w:rPr>
              <w:t>T</w:t>
            </w:r>
            <w:r w:rsidR="00AF373D">
              <w:rPr>
                <w:sz w:val="22"/>
              </w:rPr>
              <w:t xml:space="preserve">he solution may not have </w:t>
            </w:r>
            <w:r w:rsidR="00A5323A">
              <w:rPr>
                <w:sz w:val="22"/>
              </w:rPr>
              <w:t xml:space="preserve">all </w:t>
            </w:r>
            <w:r w:rsidR="001C0213">
              <w:rPr>
                <w:sz w:val="22"/>
              </w:rPr>
              <w:t xml:space="preserve">desired features </w:t>
            </w:r>
            <w:r w:rsidR="00A5323A">
              <w:rPr>
                <w:sz w:val="22"/>
              </w:rPr>
              <w:t xml:space="preserve">and </w:t>
            </w:r>
            <w:r w:rsidR="001C0213">
              <w:rPr>
                <w:sz w:val="22"/>
              </w:rPr>
              <w:t xml:space="preserve">may not have </w:t>
            </w:r>
            <w:r w:rsidR="00AF373D">
              <w:rPr>
                <w:sz w:val="22"/>
              </w:rPr>
              <w:t>been tested extensively.</w:t>
            </w:r>
            <w:r w:rsidR="001C0213">
              <w:rPr>
                <w:sz w:val="22"/>
              </w:rPr>
              <w:t xml:space="preserve"> </w:t>
            </w:r>
            <w:r w:rsidR="00A5323A">
              <w:rPr>
                <w:sz w:val="22"/>
              </w:rPr>
              <w:t xml:space="preserve"> Thus feel free to further extend this solution</w:t>
            </w:r>
            <w:r w:rsidR="00AD6EE1">
              <w:rPr>
                <w:sz w:val="22"/>
              </w:rPr>
              <w:t xml:space="preserve"> and please share your enhancements publicly</w:t>
            </w:r>
            <w:r w:rsidR="00A5323A">
              <w:rPr>
                <w:sz w:val="22"/>
              </w:rPr>
              <w:t xml:space="preserve">.  Do not use </w:t>
            </w:r>
            <w:r w:rsidR="00AD6EE1">
              <w:rPr>
                <w:sz w:val="22"/>
              </w:rPr>
              <w:t>this</w:t>
            </w:r>
            <w:r w:rsidR="00A5323A">
              <w:rPr>
                <w:sz w:val="22"/>
              </w:rPr>
              <w:t xml:space="preserve"> </w:t>
            </w:r>
            <w:r w:rsidR="00AF373D">
              <w:rPr>
                <w:sz w:val="22"/>
              </w:rPr>
              <w:t xml:space="preserve">component </w:t>
            </w:r>
            <w:r w:rsidR="00A5323A">
              <w:rPr>
                <w:sz w:val="22"/>
              </w:rPr>
              <w:t xml:space="preserve">in a </w:t>
            </w:r>
            <w:r w:rsidR="00AF373D">
              <w:rPr>
                <w:sz w:val="22"/>
              </w:rPr>
              <w:t xml:space="preserve">production </w:t>
            </w:r>
            <w:r w:rsidR="00A5323A">
              <w:rPr>
                <w:sz w:val="22"/>
              </w:rPr>
              <w:t xml:space="preserve">environment </w:t>
            </w:r>
            <w:r w:rsidR="00AF373D">
              <w:rPr>
                <w:sz w:val="22"/>
              </w:rPr>
              <w:t xml:space="preserve">without sufficient testing. </w:t>
            </w:r>
          </w:p>
          <w:p w14:paraId="4D061F32" w14:textId="6DE62FB6" w:rsidR="005F29C5" w:rsidRDefault="005F29C5" w:rsidP="00756BB8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 xml:space="preserve">The </w:t>
            </w:r>
            <w:r w:rsidR="009D3C9F">
              <w:rPr>
                <w:sz w:val="22"/>
              </w:rPr>
              <w:t>R Graphics Device</w:t>
            </w:r>
            <w:r>
              <w:rPr>
                <w:sz w:val="22"/>
              </w:rPr>
              <w:t xml:space="preserve"> works with Reporting Services both in SharePoint Mode as well as in Native Mode (although </w:t>
            </w:r>
            <w:r w:rsidR="00A526F9">
              <w:rPr>
                <w:sz w:val="22"/>
              </w:rPr>
              <w:t>the assembly that is compiled with the provided source code needs to be compiled differently for each mode</w:t>
            </w:r>
            <w:r w:rsidR="009240F6">
              <w:rPr>
                <w:sz w:val="22"/>
              </w:rPr>
              <w:t xml:space="preserve"> and version</w:t>
            </w:r>
            <w:r w:rsidR="00CA0426">
              <w:rPr>
                <w:sz w:val="22"/>
              </w:rPr>
              <w:t xml:space="preserve"> of SQL Server</w:t>
            </w:r>
            <w:r w:rsidR="009D6284">
              <w:rPr>
                <w:sz w:val="22"/>
              </w:rPr>
              <w:t>/SharePoint</w:t>
            </w:r>
            <w:r>
              <w:rPr>
                <w:sz w:val="22"/>
              </w:rPr>
              <w:t>).</w:t>
            </w:r>
          </w:p>
          <w:p w14:paraId="1456237C" w14:textId="7A6EBDA4" w:rsidR="00FD39AE" w:rsidRDefault="00FD39AE" w:rsidP="001C0213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Version: 1.0</w:t>
            </w:r>
            <w:r w:rsidR="00AD115E">
              <w:rPr>
                <w:sz w:val="22"/>
              </w:rPr>
              <w:t>, 2014-10-23.</w:t>
            </w:r>
          </w:p>
          <w:p w14:paraId="07A641EE" w14:textId="77777777" w:rsidR="005D4349" w:rsidRDefault="005D4349" w:rsidP="005D4349">
            <w:pPr>
              <w:pStyle w:val="Heading1"/>
              <w:outlineLvl w:val="0"/>
              <w:rPr>
                <w:color w:val="002050" w:themeColor="accent6"/>
                <w:sz w:val="36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535554" w:themeColor="text1"/>
                <w:sz w:val="20"/>
                <w:szCs w:val="22"/>
                <w:lang w:val="en-US" w:eastAsia="en-US"/>
              </w:rPr>
              <w:id w:val="101233155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55B127BC" w14:textId="16870644" w:rsidR="00C93F5F" w:rsidRDefault="00CE0E1E" w:rsidP="00270B96">
                <w:pPr>
                  <w:pStyle w:val="TOCHeading"/>
                  <w:spacing w:after="100" w:afterAutospacing="1"/>
                </w:pPr>
                <w:r>
                  <w:t>Contents</w:t>
                </w:r>
              </w:p>
              <w:p w14:paraId="65177640" w14:textId="77777777" w:rsidR="000D24FA" w:rsidRDefault="00C93F5F">
                <w:pPr>
                  <w:pStyle w:val="TOC1"/>
                  <w:tabs>
                    <w:tab w:val="right" w:leader="dot" w:pos="11654"/>
                  </w:tabs>
                  <w:rPr>
                    <w:rFonts w:eastAsiaTheme="minorEastAsia"/>
                    <w:noProof/>
                    <w:color w:val="auto"/>
                    <w:sz w:val="22"/>
                    <w:lang w:val="de-DE" w:eastAsia="de-DE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97378660" w:history="1">
                  <w:r w:rsidR="000D24FA" w:rsidRPr="00F019C3">
                    <w:rPr>
                      <w:rStyle w:val="Hyperlink"/>
                      <w:noProof/>
                    </w:rPr>
                    <w:t>Summary and Notes</w:t>
                  </w:r>
                  <w:r w:rsidR="000D24FA">
                    <w:rPr>
                      <w:noProof/>
                      <w:webHidden/>
                    </w:rPr>
                    <w:tab/>
                  </w:r>
                  <w:r w:rsidR="000D24FA">
                    <w:rPr>
                      <w:noProof/>
                      <w:webHidden/>
                    </w:rPr>
                    <w:fldChar w:fldCharType="begin"/>
                  </w:r>
                  <w:r w:rsidR="000D24FA">
                    <w:rPr>
                      <w:noProof/>
                      <w:webHidden/>
                    </w:rPr>
                    <w:instrText xml:space="preserve"> PAGEREF _Toc397378660 \h </w:instrText>
                  </w:r>
                  <w:r w:rsidR="000D24FA">
                    <w:rPr>
                      <w:noProof/>
                      <w:webHidden/>
                    </w:rPr>
                  </w:r>
                  <w:r w:rsidR="000D24FA">
                    <w:rPr>
                      <w:noProof/>
                      <w:webHidden/>
                    </w:rPr>
                    <w:fldChar w:fldCharType="separate"/>
                  </w:r>
                  <w:r w:rsidR="007F7594">
                    <w:rPr>
                      <w:noProof/>
                      <w:webHidden/>
                    </w:rPr>
                    <w:t>1</w:t>
                  </w:r>
                  <w:r w:rsidR="000D24F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205D1A" w14:textId="77777777" w:rsidR="000D24FA" w:rsidRDefault="000D3AE7">
                <w:pPr>
                  <w:pStyle w:val="TOC1"/>
                  <w:tabs>
                    <w:tab w:val="right" w:leader="dot" w:pos="11654"/>
                  </w:tabs>
                  <w:rPr>
                    <w:rFonts w:eastAsiaTheme="minorEastAsia"/>
                    <w:noProof/>
                    <w:color w:val="auto"/>
                    <w:sz w:val="22"/>
                    <w:lang w:val="de-DE" w:eastAsia="de-DE"/>
                  </w:rPr>
                </w:pPr>
                <w:hyperlink w:anchor="_Toc397378661" w:history="1">
                  <w:r w:rsidR="000D24FA" w:rsidRPr="00F019C3">
                    <w:rPr>
                      <w:rStyle w:val="Hyperlink"/>
                      <w:noProof/>
                    </w:rPr>
                    <w:t>What is it, the "R Graphics Device for Reporting Services"?</w:t>
                  </w:r>
                  <w:r w:rsidR="000D24FA">
                    <w:rPr>
                      <w:noProof/>
                      <w:webHidden/>
                    </w:rPr>
                    <w:tab/>
                  </w:r>
                  <w:r w:rsidR="000D24FA">
                    <w:rPr>
                      <w:noProof/>
                      <w:webHidden/>
                    </w:rPr>
                    <w:fldChar w:fldCharType="begin"/>
                  </w:r>
                  <w:r w:rsidR="000D24FA">
                    <w:rPr>
                      <w:noProof/>
                      <w:webHidden/>
                    </w:rPr>
                    <w:instrText xml:space="preserve"> PAGEREF _Toc397378661 \h </w:instrText>
                  </w:r>
                  <w:r w:rsidR="000D24FA">
                    <w:rPr>
                      <w:noProof/>
                      <w:webHidden/>
                    </w:rPr>
                  </w:r>
                  <w:r w:rsidR="000D24FA">
                    <w:rPr>
                      <w:noProof/>
                      <w:webHidden/>
                    </w:rPr>
                    <w:fldChar w:fldCharType="separate"/>
                  </w:r>
                  <w:r w:rsidR="007F7594">
                    <w:rPr>
                      <w:noProof/>
                      <w:webHidden/>
                    </w:rPr>
                    <w:t>2</w:t>
                  </w:r>
                  <w:r w:rsidR="000D24F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4A07ED9" w14:textId="77777777" w:rsidR="000D24FA" w:rsidRDefault="000D3AE7">
                <w:pPr>
                  <w:pStyle w:val="TOC1"/>
                  <w:tabs>
                    <w:tab w:val="right" w:leader="dot" w:pos="11654"/>
                  </w:tabs>
                  <w:rPr>
                    <w:rFonts w:eastAsiaTheme="minorEastAsia"/>
                    <w:noProof/>
                    <w:color w:val="auto"/>
                    <w:sz w:val="22"/>
                    <w:lang w:val="de-DE" w:eastAsia="de-DE"/>
                  </w:rPr>
                </w:pPr>
                <w:hyperlink w:anchor="_Toc397378662" w:history="1">
                  <w:r w:rsidR="000D24FA" w:rsidRPr="00F019C3">
                    <w:rPr>
                      <w:rStyle w:val="Hyperlink"/>
                      <w:noProof/>
                    </w:rPr>
                    <w:t>Installation</w:t>
                  </w:r>
                  <w:r w:rsidR="000D24FA">
                    <w:rPr>
                      <w:noProof/>
                      <w:webHidden/>
                    </w:rPr>
                    <w:tab/>
                  </w:r>
                  <w:r w:rsidR="000D24FA">
                    <w:rPr>
                      <w:noProof/>
                      <w:webHidden/>
                    </w:rPr>
                    <w:fldChar w:fldCharType="begin"/>
                  </w:r>
                  <w:r w:rsidR="000D24FA">
                    <w:rPr>
                      <w:noProof/>
                      <w:webHidden/>
                    </w:rPr>
                    <w:instrText xml:space="preserve"> PAGEREF _Toc397378662 \h </w:instrText>
                  </w:r>
                  <w:r w:rsidR="000D24FA">
                    <w:rPr>
                      <w:noProof/>
                      <w:webHidden/>
                    </w:rPr>
                  </w:r>
                  <w:r w:rsidR="000D24FA">
                    <w:rPr>
                      <w:noProof/>
                      <w:webHidden/>
                    </w:rPr>
                    <w:fldChar w:fldCharType="separate"/>
                  </w:r>
                  <w:r w:rsidR="007F7594">
                    <w:rPr>
                      <w:noProof/>
                      <w:webHidden/>
                    </w:rPr>
                    <w:t>4</w:t>
                  </w:r>
                  <w:r w:rsidR="000D24F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C2EFA7D" w14:textId="77777777" w:rsidR="000D24FA" w:rsidRDefault="000D3AE7">
                <w:pPr>
                  <w:pStyle w:val="TOC1"/>
                  <w:tabs>
                    <w:tab w:val="right" w:leader="dot" w:pos="11654"/>
                  </w:tabs>
                  <w:rPr>
                    <w:rFonts w:eastAsiaTheme="minorEastAsia"/>
                    <w:noProof/>
                    <w:color w:val="auto"/>
                    <w:sz w:val="22"/>
                    <w:lang w:val="de-DE" w:eastAsia="de-DE"/>
                  </w:rPr>
                </w:pPr>
                <w:hyperlink w:anchor="_Toc397378663" w:history="1">
                  <w:r w:rsidR="000D24FA" w:rsidRPr="00F019C3">
                    <w:rPr>
                      <w:rStyle w:val="Hyperlink"/>
                      <w:noProof/>
                    </w:rPr>
                    <w:t>Usage</w:t>
                  </w:r>
                  <w:r w:rsidR="000D24FA">
                    <w:rPr>
                      <w:noProof/>
                      <w:webHidden/>
                    </w:rPr>
                    <w:tab/>
                  </w:r>
                  <w:r w:rsidR="000D24FA">
                    <w:rPr>
                      <w:noProof/>
                      <w:webHidden/>
                    </w:rPr>
                    <w:fldChar w:fldCharType="begin"/>
                  </w:r>
                  <w:r w:rsidR="000D24FA">
                    <w:rPr>
                      <w:noProof/>
                      <w:webHidden/>
                    </w:rPr>
                    <w:instrText xml:space="preserve"> PAGEREF _Toc397378663 \h </w:instrText>
                  </w:r>
                  <w:r w:rsidR="000D24FA">
                    <w:rPr>
                      <w:noProof/>
                      <w:webHidden/>
                    </w:rPr>
                  </w:r>
                  <w:r w:rsidR="000D24FA">
                    <w:rPr>
                      <w:noProof/>
                      <w:webHidden/>
                    </w:rPr>
                    <w:fldChar w:fldCharType="separate"/>
                  </w:r>
                  <w:r w:rsidR="007F7594">
                    <w:rPr>
                      <w:noProof/>
                      <w:webHidden/>
                    </w:rPr>
                    <w:t>7</w:t>
                  </w:r>
                  <w:r w:rsidR="000D24F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4C54F7" w14:textId="77777777" w:rsidR="000D24FA" w:rsidRDefault="000D3AE7">
                <w:pPr>
                  <w:pStyle w:val="TOC1"/>
                  <w:tabs>
                    <w:tab w:val="right" w:leader="dot" w:pos="11654"/>
                  </w:tabs>
                  <w:rPr>
                    <w:rFonts w:eastAsiaTheme="minorEastAsia"/>
                    <w:noProof/>
                    <w:color w:val="auto"/>
                    <w:sz w:val="22"/>
                    <w:lang w:val="de-DE" w:eastAsia="de-DE"/>
                  </w:rPr>
                </w:pPr>
                <w:hyperlink w:anchor="_Toc397378664" w:history="1">
                  <w:r w:rsidR="000D24FA" w:rsidRPr="00F019C3">
                    <w:rPr>
                      <w:rStyle w:val="Hyperlink"/>
                      <w:noProof/>
                    </w:rPr>
                    <w:t>Known Limitations/Issues</w:t>
                  </w:r>
                  <w:r w:rsidR="000D24FA">
                    <w:rPr>
                      <w:noProof/>
                      <w:webHidden/>
                    </w:rPr>
                    <w:tab/>
                  </w:r>
                  <w:r w:rsidR="000D24FA">
                    <w:rPr>
                      <w:noProof/>
                      <w:webHidden/>
                    </w:rPr>
                    <w:fldChar w:fldCharType="begin"/>
                  </w:r>
                  <w:r w:rsidR="000D24FA">
                    <w:rPr>
                      <w:noProof/>
                      <w:webHidden/>
                    </w:rPr>
                    <w:instrText xml:space="preserve"> PAGEREF _Toc397378664 \h </w:instrText>
                  </w:r>
                  <w:r w:rsidR="000D24FA">
                    <w:rPr>
                      <w:noProof/>
                      <w:webHidden/>
                    </w:rPr>
                  </w:r>
                  <w:r w:rsidR="000D24FA">
                    <w:rPr>
                      <w:noProof/>
                      <w:webHidden/>
                    </w:rPr>
                    <w:fldChar w:fldCharType="separate"/>
                  </w:r>
                  <w:r w:rsidR="007F7594">
                    <w:rPr>
                      <w:noProof/>
                      <w:webHidden/>
                    </w:rPr>
                    <w:t>8</w:t>
                  </w:r>
                  <w:r w:rsidR="000D24F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4E3B08" w14:textId="6A419643" w:rsidR="00C93F5F" w:rsidRDefault="00C93F5F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652270C4" w14:textId="3BA38FC3" w:rsidR="00756BB8" w:rsidRPr="00CB104B" w:rsidRDefault="00756BB8" w:rsidP="005E2BCA"/>
        </w:tc>
        <w:tc>
          <w:tcPr>
            <w:tcW w:w="21" w:type="dxa"/>
          </w:tcPr>
          <w:p w14:paraId="652270C5" w14:textId="77777777" w:rsidR="00756BB8" w:rsidRPr="00CB104B" w:rsidRDefault="00756BB8" w:rsidP="00756BB8">
            <w:pPr>
              <w:pStyle w:val="Bodycopy"/>
            </w:pPr>
          </w:p>
        </w:tc>
        <w:tc>
          <w:tcPr>
            <w:tcW w:w="2056" w:type="dxa"/>
          </w:tcPr>
          <w:p w14:paraId="652270C6" w14:textId="77777777" w:rsidR="00756BB8" w:rsidRPr="00CB104B" w:rsidRDefault="00756BB8" w:rsidP="00756BB8">
            <w:pPr>
              <w:pStyle w:val="Bodycopy"/>
            </w:pPr>
          </w:p>
        </w:tc>
        <w:tc>
          <w:tcPr>
            <w:tcW w:w="21" w:type="dxa"/>
          </w:tcPr>
          <w:p w14:paraId="652270C7" w14:textId="77777777" w:rsidR="00756BB8" w:rsidRPr="00CB104B" w:rsidRDefault="00756BB8" w:rsidP="00756BB8">
            <w:pPr>
              <w:pStyle w:val="Bodycopy"/>
            </w:pPr>
          </w:p>
        </w:tc>
      </w:tr>
    </w:tbl>
    <w:p w14:paraId="7B098F1A" w14:textId="77777777" w:rsidR="003570B5" w:rsidRPr="00756BB8" w:rsidRDefault="003570B5" w:rsidP="003570B5">
      <w:pPr>
        <w:pStyle w:val="Heading1"/>
        <w:rPr>
          <w:color w:val="002050" w:themeColor="accent6"/>
          <w:sz w:val="36"/>
        </w:rPr>
      </w:pPr>
      <w:bookmarkStart w:id="1" w:name="_Toc397378661"/>
      <w:r>
        <w:rPr>
          <w:color w:val="002050" w:themeColor="accent6"/>
          <w:sz w:val="36"/>
        </w:rPr>
        <w:lastRenderedPageBreak/>
        <w:t>What is it, the "R Graphics Device for Reporting Services"?</w:t>
      </w:r>
      <w:bookmarkEnd w:id="1"/>
    </w:p>
    <w:p w14:paraId="38C3C398" w14:textId="704C34E6" w:rsidR="003570B5" w:rsidRDefault="003570B5" w:rsidP="00A13B27">
      <w:pPr>
        <w:pStyle w:val="Bodycopy"/>
        <w:spacing w:before="100" w:beforeAutospacing="1"/>
        <w:ind w:right="135"/>
        <w:rPr>
          <w:sz w:val="22"/>
        </w:rPr>
      </w:pPr>
      <w:r>
        <w:rPr>
          <w:sz w:val="22"/>
        </w:rPr>
        <w:t xml:space="preserve">R is a programming language which has its focus on statistics, data mining and machine learning. One of the </w:t>
      </w:r>
      <w:r w:rsidR="00D14244">
        <w:rPr>
          <w:sz w:val="22"/>
        </w:rPr>
        <w:t>very</w:t>
      </w:r>
      <w:r>
        <w:rPr>
          <w:sz w:val="22"/>
        </w:rPr>
        <w:t xml:space="preserve"> valuable features of R is its wide range of different chart types it can plot, and R can also be extended fairly easily to plot even more chart types.</w:t>
      </w:r>
    </w:p>
    <w:p w14:paraId="09DCF1A6" w14:textId="3F2D7793" w:rsidR="003570B5" w:rsidRDefault="004F3E0D" w:rsidP="003570B5">
      <w:pPr>
        <w:pStyle w:val="Bodycopy"/>
        <w:rPr>
          <w:sz w:val="22"/>
        </w:rPr>
      </w:pPr>
      <w:r>
        <w:rPr>
          <w:sz w:val="22"/>
        </w:rPr>
        <w:t>Only a few examples:</w:t>
      </w:r>
    </w:p>
    <w:p w14:paraId="28F0F681" w14:textId="253373A0" w:rsidR="004F3E0D" w:rsidRDefault="00065ED0" w:rsidP="003570B5">
      <w:pPr>
        <w:pStyle w:val="Bodycopy"/>
        <w:rPr>
          <w:sz w:val="22"/>
        </w:rPr>
      </w:pPr>
      <w:r w:rsidRPr="00065ED0">
        <w:rPr>
          <w:noProof/>
          <w:sz w:val="22"/>
        </w:rPr>
        <w:drawing>
          <wp:inline distT="0" distB="0" distL="0" distR="0" wp14:anchorId="41E77BB8" wp14:editId="52EB77D5">
            <wp:extent cx="5118100" cy="2878932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527" cy="28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1766" w14:textId="068AD97A" w:rsidR="00065ED0" w:rsidRDefault="00065ED0" w:rsidP="003570B5">
      <w:pPr>
        <w:pStyle w:val="Bodycopy"/>
        <w:rPr>
          <w:sz w:val="22"/>
        </w:rPr>
      </w:pPr>
      <w:r w:rsidRPr="00065ED0">
        <w:rPr>
          <w:noProof/>
          <w:sz w:val="22"/>
        </w:rPr>
        <w:drawing>
          <wp:inline distT="0" distB="0" distL="0" distR="0" wp14:anchorId="17C5C8EE" wp14:editId="4EF5D190">
            <wp:extent cx="5667019" cy="3187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099" cy="32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0289" w14:textId="06EA925C" w:rsidR="00065ED0" w:rsidRDefault="00065ED0" w:rsidP="003570B5">
      <w:pPr>
        <w:pStyle w:val="Bodycopy"/>
        <w:rPr>
          <w:sz w:val="22"/>
        </w:rPr>
      </w:pPr>
      <w:r w:rsidRPr="00065ED0">
        <w:rPr>
          <w:noProof/>
          <w:sz w:val="22"/>
        </w:rPr>
        <w:lastRenderedPageBreak/>
        <w:drawing>
          <wp:inline distT="0" distB="0" distL="0" distR="0" wp14:anchorId="6FFD919C" wp14:editId="6DC804BB">
            <wp:extent cx="6096851" cy="3429479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C576" w14:textId="341CAC20" w:rsidR="0083584B" w:rsidRDefault="0083584B" w:rsidP="003570B5">
      <w:pPr>
        <w:pStyle w:val="Bodycopy"/>
        <w:rPr>
          <w:sz w:val="22"/>
        </w:rPr>
      </w:pPr>
      <w:r w:rsidRPr="0083584B">
        <w:rPr>
          <w:noProof/>
          <w:sz w:val="22"/>
        </w:rPr>
        <w:drawing>
          <wp:inline distT="0" distB="0" distL="0" distR="0" wp14:anchorId="4B042223" wp14:editId="4635B86B">
            <wp:extent cx="4095750" cy="19143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2806" b="44167"/>
                    <a:stretch/>
                  </pic:blipFill>
                  <pic:spPr bwMode="auto">
                    <a:xfrm>
                      <a:off x="0" y="0"/>
                      <a:ext cx="4096749" cy="191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3D6FF" w14:textId="42E2BC84" w:rsidR="00C8089F" w:rsidRDefault="003570B5" w:rsidP="003570B5">
      <w:pPr>
        <w:pStyle w:val="Bodycopy"/>
        <w:rPr>
          <w:sz w:val="22"/>
        </w:rPr>
      </w:pPr>
      <w:r>
        <w:rPr>
          <w:sz w:val="22"/>
        </w:rPr>
        <w:t>The "R Graphics Devic</w:t>
      </w:r>
      <w:r w:rsidR="002746DA">
        <w:rPr>
          <w:sz w:val="22"/>
        </w:rPr>
        <w:t>e for Reporting Services" is a C</w:t>
      </w:r>
      <w:r>
        <w:rPr>
          <w:sz w:val="22"/>
        </w:rPr>
        <w:t xml:space="preserve">ustom </w:t>
      </w:r>
      <w:r w:rsidR="002746DA">
        <w:rPr>
          <w:sz w:val="22"/>
        </w:rPr>
        <w:t>R</w:t>
      </w:r>
      <w:r>
        <w:rPr>
          <w:sz w:val="22"/>
        </w:rPr>
        <w:t xml:space="preserve">eport </w:t>
      </w:r>
      <w:r w:rsidR="002746DA">
        <w:rPr>
          <w:sz w:val="22"/>
        </w:rPr>
        <w:t>I</w:t>
      </w:r>
      <w:r>
        <w:rPr>
          <w:sz w:val="22"/>
        </w:rPr>
        <w:t xml:space="preserve">tem in Reporting Services that renders the graphics output of arbitrary R code in Reporting Services. Thereby, </w:t>
      </w:r>
      <w:r w:rsidR="00C8089F">
        <w:rPr>
          <w:sz w:val="22"/>
        </w:rPr>
        <w:t>it is possible to</w:t>
      </w:r>
      <w:r w:rsidR="00534940">
        <w:rPr>
          <w:sz w:val="22"/>
        </w:rPr>
        <w:t xml:space="preserve"> do the following</w:t>
      </w:r>
      <w:r w:rsidR="002746DA">
        <w:rPr>
          <w:sz w:val="22"/>
        </w:rPr>
        <w:t>:</w:t>
      </w:r>
    </w:p>
    <w:p w14:paraId="018E8F0A" w14:textId="73CE0D57" w:rsidR="00C8089F" w:rsidRDefault="00534940" w:rsidP="00CA34AF">
      <w:pPr>
        <w:pStyle w:val="Bodycopy"/>
        <w:numPr>
          <w:ilvl w:val="0"/>
          <w:numId w:val="7"/>
        </w:numPr>
        <w:spacing w:before="100" w:beforeAutospacing="1" w:after="100" w:afterAutospacing="1"/>
        <w:ind w:left="714" w:hanging="357"/>
        <w:rPr>
          <w:sz w:val="22"/>
        </w:rPr>
      </w:pPr>
      <w:r>
        <w:rPr>
          <w:sz w:val="22"/>
        </w:rPr>
        <w:t>U</w:t>
      </w:r>
      <w:r w:rsidR="003570B5">
        <w:rPr>
          <w:sz w:val="22"/>
        </w:rPr>
        <w:t xml:space="preserve">se all the </w:t>
      </w:r>
      <w:r>
        <w:rPr>
          <w:sz w:val="22"/>
        </w:rPr>
        <w:t xml:space="preserve">SRSS </w:t>
      </w:r>
      <w:r w:rsidR="003570B5">
        <w:rPr>
          <w:sz w:val="22"/>
        </w:rPr>
        <w:t>report management and subscription infra</w:t>
      </w:r>
      <w:r w:rsidR="00C8089F">
        <w:rPr>
          <w:sz w:val="22"/>
        </w:rPr>
        <w:t xml:space="preserve">structure </w:t>
      </w:r>
    </w:p>
    <w:p w14:paraId="16381EED" w14:textId="3C645C34" w:rsidR="00C8089F" w:rsidRDefault="00534940" w:rsidP="00CA34AF">
      <w:pPr>
        <w:pStyle w:val="Bodycopy"/>
        <w:numPr>
          <w:ilvl w:val="0"/>
          <w:numId w:val="7"/>
        </w:numPr>
        <w:spacing w:before="100" w:beforeAutospacing="1" w:after="100" w:afterAutospacing="1"/>
        <w:ind w:left="714" w:hanging="357"/>
        <w:rPr>
          <w:sz w:val="22"/>
        </w:rPr>
      </w:pPr>
      <w:r>
        <w:rPr>
          <w:sz w:val="22"/>
        </w:rPr>
        <w:t>Plot R data visualizations with SSRS with or without passing SSRS parameters</w:t>
      </w:r>
    </w:p>
    <w:p w14:paraId="4CE8EE01" w14:textId="5BC1419E" w:rsidR="00C8089F" w:rsidRDefault="00534940" w:rsidP="00CA34AF">
      <w:pPr>
        <w:pStyle w:val="Bodycopy"/>
        <w:numPr>
          <w:ilvl w:val="0"/>
          <w:numId w:val="7"/>
        </w:numPr>
        <w:spacing w:before="100" w:beforeAutospacing="1" w:after="100" w:afterAutospacing="1"/>
        <w:ind w:left="714" w:hanging="357"/>
        <w:rPr>
          <w:sz w:val="22"/>
        </w:rPr>
      </w:pPr>
      <w:r>
        <w:rPr>
          <w:sz w:val="22"/>
        </w:rPr>
        <w:t xml:space="preserve">Leverage </w:t>
      </w:r>
      <w:r w:rsidR="003570B5">
        <w:rPr>
          <w:sz w:val="22"/>
        </w:rPr>
        <w:t xml:space="preserve">R's advanced </w:t>
      </w:r>
      <w:r w:rsidR="005F29C5">
        <w:rPr>
          <w:sz w:val="22"/>
        </w:rPr>
        <w:t xml:space="preserve">data mining and machine learning </w:t>
      </w:r>
      <w:r w:rsidR="003570B5">
        <w:rPr>
          <w:sz w:val="22"/>
        </w:rPr>
        <w:t>computation algorithms</w:t>
      </w:r>
    </w:p>
    <w:p w14:paraId="41EB4D84" w14:textId="7B9E486A" w:rsidR="003570B5" w:rsidRPr="003570B5" w:rsidRDefault="003570B5" w:rsidP="00C8089F">
      <w:pPr>
        <w:pStyle w:val="Bodycopy"/>
        <w:rPr>
          <w:sz w:val="22"/>
        </w:rPr>
      </w:pPr>
      <w:r>
        <w:rPr>
          <w:sz w:val="22"/>
        </w:rPr>
        <w:t>Through the R integration</w:t>
      </w:r>
      <w:r w:rsidR="00C8089F">
        <w:rPr>
          <w:sz w:val="22"/>
        </w:rPr>
        <w:t xml:space="preserve"> given by the R Graphics Device</w:t>
      </w:r>
      <w:r>
        <w:rPr>
          <w:sz w:val="22"/>
        </w:rPr>
        <w:t xml:space="preserve">, very powerful reports </w:t>
      </w:r>
      <w:r w:rsidR="00760D13">
        <w:rPr>
          <w:sz w:val="22"/>
        </w:rPr>
        <w:t xml:space="preserve">can be created </w:t>
      </w:r>
      <w:r>
        <w:rPr>
          <w:sz w:val="22"/>
        </w:rPr>
        <w:t>that go beyond Reporting Services' out-of-the-box functionality</w:t>
      </w:r>
      <w:r w:rsidR="00760D13">
        <w:rPr>
          <w:sz w:val="22"/>
        </w:rPr>
        <w:t>.</w:t>
      </w:r>
    </w:p>
    <w:p w14:paraId="2C1E582D" w14:textId="6722D2EA" w:rsidR="00A70B1D" w:rsidRDefault="005A6740" w:rsidP="00A70B1D">
      <w:pPr>
        <w:pStyle w:val="Heading1"/>
        <w:rPr>
          <w:color w:val="002050" w:themeColor="accent6"/>
          <w:sz w:val="36"/>
        </w:rPr>
      </w:pPr>
      <w:bookmarkStart w:id="2" w:name="_Toc397378662"/>
      <w:r>
        <w:rPr>
          <w:color w:val="002050" w:themeColor="accent6"/>
          <w:sz w:val="36"/>
        </w:rPr>
        <w:lastRenderedPageBreak/>
        <w:t>Installation</w:t>
      </w:r>
      <w:bookmarkEnd w:id="2"/>
    </w:p>
    <w:p w14:paraId="28B429CF" w14:textId="13D9DF7A" w:rsidR="001545D4" w:rsidRDefault="00FD39AE" w:rsidP="00906342">
      <w:pPr>
        <w:pStyle w:val="Bodycopy"/>
        <w:spacing w:before="100" w:beforeAutospacing="1"/>
        <w:rPr>
          <w:sz w:val="22"/>
        </w:rPr>
      </w:pPr>
      <w:r>
        <w:rPr>
          <w:sz w:val="22"/>
        </w:rPr>
        <w:t xml:space="preserve">The R Graphics Device for Reporting Services needs to be installed on the Reporting Services server as well as in Visual Studio. As there is no </w:t>
      </w:r>
      <w:r w:rsidR="00534940">
        <w:rPr>
          <w:sz w:val="22"/>
        </w:rPr>
        <w:t xml:space="preserve">automated </w:t>
      </w:r>
      <w:r>
        <w:rPr>
          <w:sz w:val="22"/>
        </w:rPr>
        <w:t xml:space="preserve">installation routine yet, </w:t>
      </w:r>
      <w:r w:rsidR="00217C88">
        <w:rPr>
          <w:sz w:val="22"/>
        </w:rPr>
        <w:t xml:space="preserve">configuration and compilation </w:t>
      </w:r>
      <w:r>
        <w:rPr>
          <w:sz w:val="22"/>
        </w:rPr>
        <w:t>steps need to be done manually.</w:t>
      </w:r>
      <w:r w:rsidR="00217C88">
        <w:rPr>
          <w:sz w:val="22"/>
        </w:rPr>
        <w:t xml:space="preserve">  </w:t>
      </w:r>
    </w:p>
    <w:p w14:paraId="47B673F8" w14:textId="05698B7F" w:rsidR="00CD5515" w:rsidRDefault="00217C88" w:rsidP="00906342">
      <w:pPr>
        <w:pStyle w:val="Bodycopy"/>
        <w:spacing w:before="100" w:beforeAutospacing="1"/>
        <w:rPr>
          <w:sz w:val="22"/>
        </w:rPr>
      </w:pPr>
      <w:r>
        <w:rPr>
          <w:sz w:val="22"/>
        </w:rPr>
        <w:t xml:space="preserve">The </w:t>
      </w:r>
      <w:r w:rsidR="001545D4">
        <w:rPr>
          <w:sz w:val="22"/>
        </w:rPr>
        <w:t xml:space="preserve">following steps are not </w:t>
      </w:r>
      <w:r>
        <w:rPr>
          <w:sz w:val="22"/>
        </w:rPr>
        <w:t xml:space="preserve">exactly </w:t>
      </w:r>
      <w:r w:rsidR="001545D4">
        <w:rPr>
          <w:sz w:val="22"/>
        </w:rPr>
        <w:t>straightforward, and it is "easy" to make mistakes or maybe even break Reporting Services. In case you encounter an error and don't know how to fix the issue, a good starting point is always the log files</w:t>
      </w:r>
      <w:r w:rsidR="00BE6D6F">
        <w:rPr>
          <w:sz w:val="22"/>
        </w:rPr>
        <w:t xml:space="preserve"> or Windows' Event Viewer</w:t>
      </w:r>
      <w:r w:rsidR="001545D4">
        <w:rPr>
          <w:sz w:val="22"/>
        </w:rPr>
        <w:t>.</w:t>
      </w:r>
      <w:r>
        <w:rPr>
          <w:sz w:val="22"/>
        </w:rPr>
        <w:t xml:space="preserve"> </w:t>
      </w:r>
      <w:r w:rsidR="00CD5515">
        <w:rPr>
          <w:sz w:val="22"/>
        </w:rPr>
        <w:t xml:space="preserve">Besides, it is always a good idea to make a copy of the </w:t>
      </w:r>
      <w:proofErr w:type="spellStart"/>
      <w:r w:rsidR="00CD5515">
        <w:rPr>
          <w:sz w:val="22"/>
        </w:rPr>
        <w:t>config</w:t>
      </w:r>
      <w:proofErr w:type="spellEnd"/>
      <w:r w:rsidR="00CD5515">
        <w:rPr>
          <w:sz w:val="22"/>
        </w:rPr>
        <w:t xml:space="preserve"> files to be modified </w:t>
      </w:r>
      <w:r w:rsidR="00CF70AA">
        <w:rPr>
          <w:sz w:val="22"/>
        </w:rPr>
        <w:t xml:space="preserve">before modification </w:t>
      </w:r>
      <w:r w:rsidR="00CD5515">
        <w:rPr>
          <w:sz w:val="22"/>
        </w:rPr>
        <w:t>so that you can always return to a "clean"</w:t>
      </w:r>
      <w:r w:rsidR="00AC3C55">
        <w:rPr>
          <w:sz w:val="22"/>
        </w:rPr>
        <w:t xml:space="preserve"> configuration</w:t>
      </w:r>
      <w:r w:rsidR="00CD5515">
        <w:rPr>
          <w:sz w:val="22"/>
        </w:rPr>
        <w:t>.</w:t>
      </w:r>
    </w:p>
    <w:p w14:paraId="17C352D2" w14:textId="6734891F" w:rsidR="00E261EF" w:rsidRDefault="00E261EF" w:rsidP="00E261EF">
      <w:pPr>
        <w:pStyle w:val="Bodycopy"/>
        <w:spacing w:before="100" w:beforeAutospacing="1"/>
        <w:rPr>
          <w:i/>
          <w:sz w:val="22"/>
        </w:rPr>
      </w:pPr>
      <w:r>
        <w:rPr>
          <w:i/>
          <w:sz w:val="22"/>
        </w:rPr>
        <w:t>Prerequisites</w:t>
      </w:r>
    </w:p>
    <w:p w14:paraId="3BB9C58A" w14:textId="01B54442" w:rsidR="00ED5996" w:rsidRDefault="00ED5996" w:rsidP="00ED5996">
      <w:pPr>
        <w:pStyle w:val="Bodycopy"/>
        <w:numPr>
          <w:ilvl w:val="0"/>
          <w:numId w:val="8"/>
        </w:numPr>
        <w:spacing w:before="100" w:beforeAutospacing="1"/>
        <w:rPr>
          <w:sz w:val="22"/>
        </w:rPr>
      </w:pPr>
      <w:r w:rsidRPr="00D21EAD">
        <w:rPr>
          <w:sz w:val="22"/>
        </w:rPr>
        <w:t xml:space="preserve">Decide about the R distribution that shall be used. The free R distribution is available at </w:t>
      </w:r>
      <w:hyperlink r:id="rId15" w:history="1">
        <w:r w:rsidRPr="00D21EAD">
          <w:rPr>
            <w:rStyle w:val="Hyperlink"/>
            <w:sz w:val="22"/>
          </w:rPr>
          <w:t>http://r-project.org</w:t>
        </w:r>
      </w:hyperlink>
      <w:r w:rsidRPr="00D21EAD">
        <w:rPr>
          <w:sz w:val="22"/>
        </w:rPr>
        <w:t xml:space="preserve">. In case you need support and/or more advanced features, a commercial distribution such as the one provided by </w:t>
      </w:r>
      <w:hyperlink r:id="rId16" w:history="1">
        <w:r w:rsidRPr="00D21EAD">
          <w:rPr>
            <w:rStyle w:val="Hyperlink"/>
            <w:sz w:val="22"/>
          </w:rPr>
          <w:t>http://www.revolutionanalytics.com</w:t>
        </w:r>
      </w:hyperlink>
      <w:r w:rsidRPr="00D21EAD">
        <w:rPr>
          <w:sz w:val="22"/>
        </w:rPr>
        <w:t xml:space="preserve"> may suit better to your requirements</w:t>
      </w:r>
      <w:r w:rsidR="00A823FE">
        <w:rPr>
          <w:sz w:val="22"/>
        </w:rPr>
        <w:t xml:space="preserve">, </w:t>
      </w:r>
      <w:r w:rsidR="003735DC">
        <w:rPr>
          <w:sz w:val="22"/>
        </w:rPr>
        <w:t xml:space="preserve">although </w:t>
      </w:r>
      <w:r w:rsidR="00A823FE">
        <w:rPr>
          <w:sz w:val="22"/>
        </w:rPr>
        <w:t xml:space="preserve">code </w:t>
      </w:r>
      <w:r w:rsidR="003735DC">
        <w:rPr>
          <w:sz w:val="22"/>
        </w:rPr>
        <w:t>modifications may be required</w:t>
      </w:r>
      <w:r w:rsidR="00F00034">
        <w:rPr>
          <w:sz w:val="22"/>
        </w:rPr>
        <w:t>.</w:t>
      </w:r>
    </w:p>
    <w:p w14:paraId="4E7EBE97" w14:textId="6484BA34" w:rsidR="00ED5996" w:rsidRDefault="00ED5996" w:rsidP="00ED5996">
      <w:pPr>
        <w:pStyle w:val="Bodycopy"/>
        <w:numPr>
          <w:ilvl w:val="0"/>
          <w:numId w:val="8"/>
        </w:numPr>
        <w:spacing w:before="100" w:beforeAutospacing="1"/>
        <w:rPr>
          <w:sz w:val="22"/>
        </w:rPr>
      </w:pPr>
      <w:r>
        <w:rPr>
          <w:sz w:val="22"/>
        </w:rPr>
        <w:t>Ensure approval to give the</w:t>
      </w:r>
      <w:r w:rsidR="00A823FE">
        <w:rPr>
          <w:sz w:val="22"/>
        </w:rPr>
        <w:t xml:space="preserve"> </w:t>
      </w:r>
      <w:proofErr w:type="spellStart"/>
      <w:r w:rsidR="00A823FE">
        <w:rPr>
          <w:sz w:val="22"/>
        </w:rPr>
        <w:t>SSRS</w:t>
      </w:r>
      <w:r>
        <w:rPr>
          <w:sz w:val="22"/>
        </w:rPr>
        <w:t>.CustomReportItems</w:t>
      </w:r>
      <w:proofErr w:type="spellEnd"/>
      <w:r>
        <w:rPr>
          <w:sz w:val="22"/>
        </w:rPr>
        <w:t xml:space="preserve"> assembly </w:t>
      </w:r>
      <w:proofErr w:type="spellStart"/>
      <w:r>
        <w:rPr>
          <w:sz w:val="22"/>
        </w:rPr>
        <w:t>FullTrust</w:t>
      </w:r>
      <w:proofErr w:type="spellEnd"/>
      <w:r>
        <w:rPr>
          <w:sz w:val="22"/>
        </w:rPr>
        <w:t xml:space="preserve"> permissions in the used Report Server instance. Note: </w:t>
      </w:r>
      <w:proofErr w:type="spellStart"/>
      <w:r>
        <w:rPr>
          <w:sz w:val="22"/>
        </w:rPr>
        <w:t>FullTrust</w:t>
      </w:r>
      <w:proofErr w:type="spellEnd"/>
      <w:r>
        <w:rPr>
          <w:sz w:val="22"/>
        </w:rPr>
        <w:t xml:space="preserve"> is required because we are invoking R when the report is rendered. In case of doubts, it is always possible to review the code, compile the code again and use this reviewed compilation.</w:t>
      </w:r>
    </w:p>
    <w:p w14:paraId="16DE3F71" w14:textId="0243993D" w:rsidR="00E261EF" w:rsidRDefault="00E261EF" w:rsidP="00E261EF">
      <w:pPr>
        <w:pStyle w:val="Bodycopy"/>
        <w:numPr>
          <w:ilvl w:val="0"/>
          <w:numId w:val="8"/>
        </w:numPr>
        <w:spacing w:before="100" w:beforeAutospacing="1"/>
        <w:rPr>
          <w:sz w:val="22"/>
        </w:rPr>
      </w:pPr>
      <w:r>
        <w:rPr>
          <w:sz w:val="22"/>
        </w:rPr>
        <w:t>Ensure that you have proper permi</w:t>
      </w:r>
      <w:r w:rsidR="00387E62">
        <w:rPr>
          <w:sz w:val="22"/>
        </w:rPr>
        <w:t>ssions on the computers you will work on. "Proper permissions" means administrative privileges. (It may also work with fewer permissions but I have never tested the exactly required permissions.)</w:t>
      </w:r>
    </w:p>
    <w:p w14:paraId="6CF9B13A" w14:textId="16FDB045" w:rsidR="00FD39AE" w:rsidRDefault="005478FF" w:rsidP="00906342">
      <w:pPr>
        <w:pStyle w:val="Bodycopy"/>
        <w:spacing w:before="100" w:beforeAutospacing="1"/>
        <w:rPr>
          <w:i/>
          <w:sz w:val="22"/>
        </w:rPr>
      </w:pPr>
      <w:r w:rsidRPr="005478FF">
        <w:rPr>
          <w:i/>
          <w:sz w:val="22"/>
        </w:rPr>
        <w:t>Reporting Services Server</w:t>
      </w:r>
    </w:p>
    <w:p w14:paraId="7E01FE32" w14:textId="1CCE0328" w:rsidR="003E1C7C" w:rsidRDefault="00387E62" w:rsidP="003E1C7C">
      <w:pPr>
        <w:pStyle w:val="Bodycopy"/>
        <w:numPr>
          <w:ilvl w:val="0"/>
          <w:numId w:val="11"/>
        </w:numPr>
        <w:spacing w:before="100" w:beforeAutospacing="1" w:after="0"/>
        <w:ind w:left="714" w:hanging="357"/>
        <w:rPr>
          <w:sz w:val="22"/>
        </w:rPr>
      </w:pPr>
      <w:r>
        <w:rPr>
          <w:sz w:val="22"/>
        </w:rPr>
        <w:t>Download and install R</w:t>
      </w:r>
      <w:r w:rsidR="002774A6">
        <w:rPr>
          <w:sz w:val="22"/>
        </w:rPr>
        <w:t>.</w:t>
      </w:r>
    </w:p>
    <w:p w14:paraId="765A5BED" w14:textId="2D81CF02" w:rsidR="00387E62" w:rsidRDefault="00387E62" w:rsidP="003E1C7C">
      <w:pPr>
        <w:pStyle w:val="Bodycopy"/>
        <w:ind w:left="720"/>
        <w:rPr>
          <w:sz w:val="22"/>
        </w:rPr>
      </w:pPr>
      <w:r>
        <w:rPr>
          <w:sz w:val="22"/>
        </w:rPr>
        <w:t xml:space="preserve">Note: When installing, select the option in the installer to set the </w:t>
      </w:r>
      <w:r w:rsidR="00BE469F">
        <w:rPr>
          <w:sz w:val="22"/>
        </w:rPr>
        <w:t xml:space="preserve">R </w:t>
      </w:r>
      <w:r>
        <w:rPr>
          <w:sz w:val="22"/>
        </w:rPr>
        <w:t>version in the registry.</w:t>
      </w:r>
    </w:p>
    <w:p w14:paraId="12BA99E5" w14:textId="49492067" w:rsidR="003E1C7C" w:rsidRDefault="003E1C7C" w:rsidP="003E1C7C">
      <w:pPr>
        <w:pStyle w:val="Bodycopy"/>
        <w:numPr>
          <w:ilvl w:val="0"/>
          <w:numId w:val="11"/>
        </w:numPr>
        <w:rPr>
          <w:sz w:val="22"/>
        </w:rPr>
      </w:pPr>
      <w:r>
        <w:rPr>
          <w:sz w:val="22"/>
        </w:rPr>
        <w:t>Check that R basically works on the ma</w:t>
      </w:r>
      <w:r w:rsidR="00155FFB">
        <w:rPr>
          <w:sz w:val="22"/>
        </w:rPr>
        <w:t>chine.</w:t>
      </w:r>
    </w:p>
    <w:p w14:paraId="0C7A0EF5" w14:textId="0C8B9772" w:rsidR="00155FFB" w:rsidRDefault="00155FFB" w:rsidP="003E1C7C">
      <w:pPr>
        <w:pStyle w:val="Bodycopy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Locate the </w:t>
      </w:r>
      <w:r w:rsidRPr="00E14754">
        <w:rPr>
          <w:i/>
          <w:sz w:val="22"/>
        </w:rPr>
        <w:t>Microsoft.ReportingServices.ProcessingCore.dll</w:t>
      </w:r>
      <w:r>
        <w:rPr>
          <w:sz w:val="22"/>
        </w:rPr>
        <w:t xml:space="preserve"> assembly of the Reporting Services instance you want to extend.</w:t>
      </w:r>
    </w:p>
    <w:p w14:paraId="65B48A61" w14:textId="797C89BF" w:rsidR="00E14754" w:rsidRDefault="00E14754" w:rsidP="00E14754">
      <w:pPr>
        <w:pStyle w:val="Bodycopy"/>
        <w:ind w:left="720"/>
        <w:rPr>
          <w:sz w:val="22"/>
        </w:rPr>
      </w:pPr>
      <w:r>
        <w:rPr>
          <w:sz w:val="22"/>
        </w:rPr>
        <w:t>Example for Native Mode / SQL Server 2014:</w:t>
      </w:r>
    </w:p>
    <w:p w14:paraId="6A27097B" w14:textId="55816BC1" w:rsidR="00E14754" w:rsidRDefault="00E14754" w:rsidP="00E14754">
      <w:pPr>
        <w:pStyle w:val="Bodycopy"/>
        <w:ind w:left="720"/>
        <w:rPr>
          <w:rFonts w:ascii="Consolas" w:hAnsi="Consolas" w:cs="Consolas"/>
          <w:sz w:val="22"/>
        </w:rPr>
      </w:pPr>
      <w:r w:rsidRPr="00E14754">
        <w:rPr>
          <w:rFonts w:ascii="Consolas" w:hAnsi="Consolas" w:cs="Consolas"/>
          <w:sz w:val="22"/>
        </w:rPr>
        <w:t>C:\Program Files\Microsoft SQL Server\MSRS12.MSSQLSERVER\Reporting Services\</w:t>
      </w:r>
      <w:proofErr w:type="spellStart"/>
      <w:r w:rsidRPr="00E14754">
        <w:rPr>
          <w:rFonts w:ascii="Consolas" w:hAnsi="Consolas" w:cs="Consolas"/>
          <w:sz w:val="22"/>
        </w:rPr>
        <w:t>ReportServer</w:t>
      </w:r>
      <w:proofErr w:type="spellEnd"/>
      <w:r w:rsidRPr="00E14754">
        <w:rPr>
          <w:rFonts w:ascii="Consolas" w:hAnsi="Consolas" w:cs="Consolas"/>
          <w:sz w:val="22"/>
        </w:rPr>
        <w:t>\bin</w:t>
      </w:r>
    </w:p>
    <w:p w14:paraId="610F9C42" w14:textId="2CDC8290" w:rsidR="00E14754" w:rsidRDefault="00E14754" w:rsidP="00E14754">
      <w:pPr>
        <w:pStyle w:val="Bodycopy"/>
        <w:ind w:left="720"/>
        <w:rPr>
          <w:sz w:val="22"/>
        </w:rPr>
      </w:pPr>
      <w:r w:rsidRPr="00E14754">
        <w:rPr>
          <w:sz w:val="22"/>
        </w:rPr>
        <w:t xml:space="preserve">Example for </w:t>
      </w:r>
      <w:r>
        <w:rPr>
          <w:sz w:val="22"/>
        </w:rPr>
        <w:t xml:space="preserve">SharePoint Mode / </w:t>
      </w:r>
      <w:r w:rsidRPr="00E14754">
        <w:rPr>
          <w:sz w:val="22"/>
        </w:rPr>
        <w:t>SQL Server 201</w:t>
      </w:r>
      <w:r>
        <w:rPr>
          <w:sz w:val="22"/>
        </w:rPr>
        <w:t>2, SharePoint 2013</w:t>
      </w:r>
    </w:p>
    <w:p w14:paraId="06CE2134" w14:textId="30DCF5D7" w:rsidR="00E14754" w:rsidRDefault="00831E67" w:rsidP="00E14754">
      <w:pPr>
        <w:pStyle w:val="Bodycopy"/>
        <w:ind w:left="720"/>
        <w:rPr>
          <w:rFonts w:ascii="Consolas" w:hAnsi="Consolas" w:cs="Consolas"/>
          <w:sz w:val="22"/>
        </w:rPr>
      </w:pPr>
      <w:r w:rsidRPr="00831E67">
        <w:rPr>
          <w:rFonts w:ascii="Consolas" w:hAnsi="Consolas" w:cs="Consolas"/>
          <w:sz w:val="22"/>
        </w:rPr>
        <w:lastRenderedPageBreak/>
        <w:t>C:\Program Files\Common Files\</w:t>
      </w:r>
      <w:proofErr w:type="spellStart"/>
      <w:r w:rsidRPr="00831E67">
        <w:rPr>
          <w:rFonts w:ascii="Consolas" w:hAnsi="Consolas" w:cs="Consolas"/>
          <w:sz w:val="22"/>
        </w:rPr>
        <w:t>microsoft</w:t>
      </w:r>
      <w:proofErr w:type="spellEnd"/>
      <w:r w:rsidRPr="00831E67">
        <w:rPr>
          <w:rFonts w:ascii="Consolas" w:hAnsi="Consolas" w:cs="Consolas"/>
          <w:sz w:val="22"/>
        </w:rPr>
        <w:t xml:space="preserve"> shared\Web Server Extensions\15\</w:t>
      </w:r>
      <w:proofErr w:type="spellStart"/>
      <w:r w:rsidRPr="00831E67">
        <w:rPr>
          <w:rFonts w:ascii="Consolas" w:hAnsi="Consolas" w:cs="Consolas"/>
          <w:sz w:val="22"/>
        </w:rPr>
        <w:t>WebServices</w:t>
      </w:r>
      <w:proofErr w:type="spellEnd"/>
      <w:r w:rsidRPr="00831E67">
        <w:rPr>
          <w:rFonts w:ascii="Consolas" w:hAnsi="Consolas" w:cs="Consolas"/>
          <w:sz w:val="22"/>
        </w:rPr>
        <w:t>\Reporting\bin</w:t>
      </w:r>
    </w:p>
    <w:p w14:paraId="34A7B65C" w14:textId="48609DE4" w:rsidR="00831E67" w:rsidRDefault="00831E67" w:rsidP="00831E67">
      <w:pPr>
        <w:pStyle w:val="Bodycopy"/>
        <w:numPr>
          <w:ilvl w:val="0"/>
          <w:numId w:val="11"/>
        </w:numPr>
        <w:rPr>
          <w:sz w:val="22"/>
        </w:rPr>
      </w:pPr>
      <w:r w:rsidRPr="00831E67">
        <w:rPr>
          <w:sz w:val="22"/>
        </w:rPr>
        <w:t xml:space="preserve">Open the provided Visual Studio solution and ensure that the </w:t>
      </w:r>
      <w:proofErr w:type="spellStart"/>
      <w:r w:rsidRPr="00831E67">
        <w:rPr>
          <w:sz w:val="22"/>
        </w:rPr>
        <w:t>CustomReportItems</w:t>
      </w:r>
      <w:proofErr w:type="spellEnd"/>
      <w:r w:rsidRPr="00831E67">
        <w:rPr>
          <w:sz w:val="22"/>
        </w:rPr>
        <w:t xml:space="preserve"> project references exactly that Microsoft.ReportingServices.ProcessingCore.dll assembly (an exact copy of the file is ok but not the assembly of another Reporting Services version).</w:t>
      </w:r>
    </w:p>
    <w:p w14:paraId="6E0A3C6F" w14:textId="1E92FF80" w:rsidR="008B72BD" w:rsidRDefault="008B72BD" w:rsidP="00831E67">
      <w:pPr>
        <w:pStyle w:val="Bodycopy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Check that the target platform in Visual Studio is set right. Use MSIL for SharePoint Reporting Services and </w:t>
      </w:r>
      <w:r w:rsidR="00D83297">
        <w:rPr>
          <w:sz w:val="22"/>
        </w:rPr>
        <w:t xml:space="preserve">as well as </w:t>
      </w:r>
      <w:r>
        <w:rPr>
          <w:sz w:val="22"/>
        </w:rPr>
        <w:t>for Native Mode.</w:t>
      </w:r>
    </w:p>
    <w:p w14:paraId="0C972821" w14:textId="08FC4E15" w:rsidR="00435690" w:rsidRPr="00CC7D75" w:rsidRDefault="00435690" w:rsidP="00831E67">
      <w:pPr>
        <w:pStyle w:val="Bodycopy"/>
        <w:numPr>
          <w:ilvl w:val="0"/>
          <w:numId w:val="11"/>
        </w:numPr>
        <w:rPr>
          <w:sz w:val="22"/>
        </w:rPr>
      </w:pPr>
      <w:r w:rsidRPr="00CC7D75">
        <w:rPr>
          <w:sz w:val="22"/>
        </w:rPr>
        <w:t>Also, the</w:t>
      </w:r>
      <w:r w:rsidR="0041668C" w:rsidRPr="00CC7D75">
        <w:rPr>
          <w:sz w:val="22"/>
        </w:rPr>
        <w:t xml:space="preserve"> target </w:t>
      </w:r>
      <w:r w:rsidRPr="00CC7D75">
        <w:rPr>
          <w:sz w:val="22"/>
        </w:rPr>
        <w:t>.NET framework should be the same version as the version referenced by the Microsoft.ReportingServices.ProcessingCore.dll mentioned above.</w:t>
      </w:r>
      <w:r w:rsidR="00E37B80" w:rsidRPr="00CC7D75">
        <w:rPr>
          <w:sz w:val="22"/>
        </w:rPr>
        <w:t xml:space="preserve"> SQL 2014 Native uses .NET 3.5</w:t>
      </w:r>
      <w:r w:rsidR="00900572" w:rsidRPr="00CC7D75">
        <w:rPr>
          <w:sz w:val="22"/>
        </w:rPr>
        <w:t>.</w:t>
      </w:r>
    </w:p>
    <w:p w14:paraId="15783202" w14:textId="6ECFC13D" w:rsidR="00FA1FD6" w:rsidRDefault="00FA1FD6" w:rsidP="00FD50C3">
      <w:pPr>
        <w:pStyle w:val="Bodycopy"/>
        <w:numPr>
          <w:ilvl w:val="0"/>
          <w:numId w:val="11"/>
        </w:numPr>
        <w:rPr>
          <w:sz w:val="22"/>
        </w:rPr>
      </w:pPr>
      <w:r>
        <w:rPr>
          <w:sz w:val="22"/>
        </w:rPr>
        <w:t>Recompile the project</w:t>
      </w:r>
      <w:r w:rsidR="00FD50C3">
        <w:rPr>
          <w:sz w:val="22"/>
        </w:rPr>
        <w:t xml:space="preserve"> and put the just compiled </w:t>
      </w:r>
      <w:r w:rsidR="00CC7D75">
        <w:rPr>
          <w:rFonts w:ascii="Consolas" w:hAnsi="Consolas" w:cs="Consolas"/>
          <w:sz w:val="22"/>
        </w:rPr>
        <w:t>SSRS</w:t>
      </w:r>
      <w:r w:rsidR="00FD50C3" w:rsidRPr="00FD50C3">
        <w:rPr>
          <w:rFonts w:ascii="Consolas" w:hAnsi="Consolas" w:cs="Consolas"/>
          <w:sz w:val="22"/>
        </w:rPr>
        <w:t>.CustomReportItems.dll</w:t>
      </w:r>
      <w:r w:rsidR="00FD50C3">
        <w:rPr>
          <w:sz w:val="22"/>
        </w:rPr>
        <w:t xml:space="preserve"> file into the same folder where the Microsoft.ReportingServices.ProcessingCore.dll file resides.</w:t>
      </w:r>
    </w:p>
    <w:p w14:paraId="00879FCD" w14:textId="5A79A3CB" w:rsidR="008B72BD" w:rsidRDefault="008B72BD" w:rsidP="008B72BD">
      <w:pPr>
        <w:pStyle w:val="Bodycopy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Go in the folder above and edit the </w:t>
      </w:r>
      <w:proofErr w:type="spellStart"/>
      <w:r w:rsidRPr="008B72BD">
        <w:rPr>
          <w:rFonts w:ascii="Consolas" w:hAnsi="Consolas" w:cs="Consolas"/>
          <w:sz w:val="22"/>
        </w:rPr>
        <w:t>rsreportserver.config</w:t>
      </w:r>
      <w:proofErr w:type="spellEnd"/>
      <w:r>
        <w:rPr>
          <w:sz w:val="22"/>
        </w:rPr>
        <w:t xml:space="preserve"> file, </w:t>
      </w:r>
      <w:proofErr w:type="spellStart"/>
      <w:r>
        <w:rPr>
          <w:sz w:val="22"/>
        </w:rPr>
        <w:t>eg</w:t>
      </w:r>
      <w:proofErr w:type="spellEnd"/>
      <w:r>
        <w:rPr>
          <w:sz w:val="22"/>
        </w:rPr>
        <w:t xml:space="preserve">. </w:t>
      </w:r>
      <w:r w:rsidRPr="008B72BD">
        <w:rPr>
          <w:sz w:val="22"/>
        </w:rPr>
        <w:t>C:\Program Files\Common Files\</w:t>
      </w:r>
      <w:proofErr w:type="spellStart"/>
      <w:r w:rsidRPr="008B72BD">
        <w:rPr>
          <w:sz w:val="22"/>
        </w:rPr>
        <w:t>microsoft</w:t>
      </w:r>
      <w:proofErr w:type="spellEnd"/>
      <w:r w:rsidRPr="008B72BD">
        <w:rPr>
          <w:sz w:val="22"/>
        </w:rPr>
        <w:t xml:space="preserve"> shared\Web Server Extensions\15\</w:t>
      </w:r>
      <w:proofErr w:type="spellStart"/>
      <w:r w:rsidRPr="008B72BD">
        <w:rPr>
          <w:sz w:val="22"/>
        </w:rPr>
        <w:t>WebServices</w:t>
      </w:r>
      <w:proofErr w:type="spellEnd"/>
      <w:r w:rsidRPr="008B72BD">
        <w:rPr>
          <w:sz w:val="22"/>
        </w:rPr>
        <w:t>\Reporting\</w:t>
      </w:r>
      <w:proofErr w:type="spellStart"/>
      <w:r w:rsidRPr="008B72BD">
        <w:rPr>
          <w:sz w:val="22"/>
        </w:rPr>
        <w:t>rsreportserver.config</w:t>
      </w:r>
      <w:proofErr w:type="spellEnd"/>
      <w:r>
        <w:rPr>
          <w:sz w:val="22"/>
        </w:rPr>
        <w:t>.</w:t>
      </w:r>
    </w:p>
    <w:p w14:paraId="76A60779" w14:textId="7A6A8EEA" w:rsidR="008B72BD" w:rsidRDefault="008B72BD" w:rsidP="002D5D48">
      <w:pPr>
        <w:pStyle w:val="Bodycopy"/>
        <w:ind w:left="720"/>
        <w:rPr>
          <w:sz w:val="22"/>
        </w:rPr>
      </w:pPr>
      <w:r>
        <w:rPr>
          <w:sz w:val="22"/>
        </w:rPr>
        <w:t xml:space="preserve">Ensure that the following </w:t>
      </w:r>
      <w:proofErr w:type="spellStart"/>
      <w:r w:rsidRPr="008B72BD">
        <w:rPr>
          <w:rFonts w:ascii="Consolas" w:hAnsi="Consolas" w:cs="Consolas"/>
          <w:sz w:val="22"/>
        </w:rPr>
        <w:t>ReportItem</w:t>
      </w:r>
      <w:proofErr w:type="spellEnd"/>
      <w:r>
        <w:rPr>
          <w:sz w:val="22"/>
        </w:rPr>
        <w:t xml:space="preserve"> element is specified under </w:t>
      </w:r>
      <w:r w:rsidR="00E37C7C" w:rsidRPr="00E37C7C">
        <w:rPr>
          <w:rFonts w:ascii="Consolas" w:hAnsi="Consolas" w:cs="Consolas"/>
          <w:sz w:val="22"/>
        </w:rPr>
        <w:t>Configuration</w:t>
      </w:r>
      <w:r w:rsidR="00E37C7C">
        <w:rPr>
          <w:sz w:val="22"/>
        </w:rPr>
        <w:t>/</w:t>
      </w:r>
      <w:r w:rsidRPr="008B72BD">
        <w:rPr>
          <w:rFonts w:ascii="Consolas" w:hAnsi="Consolas" w:cs="Consolas"/>
          <w:sz w:val="22"/>
        </w:rPr>
        <w:t>Extensions</w:t>
      </w:r>
      <w:r>
        <w:rPr>
          <w:sz w:val="22"/>
        </w:rPr>
        <w:t>/</w:t>
      </w:r>
      <w:proofErr w:type="spellStart"/>
      <w:r w:rsidRPr="008B72BD">
        <w:rPr>
          <w:rFonts w:ascii="Consolas" w:hAnsi="Consolas" w:cs="Consolas"/>
          <w:sz w:val="22"/>
        </w:rPr>
        <w:t>ReportItems</w:t>
      </w:r>
      <w:proofErr w:type="spellEnd"/>
      <w:r>
        <w:rPr>
          <w:sz w:val="22"/>
        </w:rPr>
        <w:t>.</w:t>
      </w:r>
    </w:p>
    <w:p w14:paraId="0CBA7CF2" w14:textId="77777777" w:rsidR="00A7406F" w:rsidRDefault="00A7406F" w:rsidP="00A7406F">
      <w:pPr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A7406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A7406F">
        <w:rPr>
          <w:rFonts w:ascii="Consolas" w:hAnsi="Consolas" w:cs="Consolas"/>
          <w:color w:val="A31515"/>
          <w:sz w:val="19"/>
          <w:szCs w:val="19"/>
          <w:highlight w:val="white"/>
        </w:rPr>
        <w:t>ReportItem</w:t>
      </w:r>
      <w:proofErr w:type="spellEnd"/>
    </w:p>
    <w:p w14:paraId="18856D51" w14:textId="185237E4" w:rsidR="00A7406F" w:rsidRDefault="00A7406F" w:rsidP="00A7406F">
      <w:pPr>
        <w:autoSpaceDE w:val="0"/>
        <w:autoSpaceDN w:val="0"/>
        <w:adjustRightInd w:val="0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A7406F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A7406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7406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A7406F">
        <w:rPr>
          <w:rFonts w:ascii="Consolas" w:hAnsi="Consolas" w:cs="Consolas"/>
          <w:color w:val="0000FF"/>
          <w:sz w:val="19"/>
          <w:szCs w:val="19"/>
          <w:highlight w:val="white"/>
        </w:rPr>
        <w:t>RGraphicsDevice</w:t>
      </w:r>
      <w:proofErr w:type="spellEnd"/>
      <w:r w:rsidRPr="00A7406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06F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A7406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7406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CC7D75">
        <w:rPr>
          <w:rFonts w:ascii="Consolas" w:hAnsi="Consolas" w:cs="Consolas"/>
          <w:color w:val="0000FF"/>
          <w:sz w:val="19"/>
          <w:szCs w:val="19"/>
          <w:highlight w:val="white"/>
        </w:rPr>
        <w:t>SSRS</w:t>
      </w:r>
      <w:r w:rsidRPr="00A7406F">
        <w:rPr>
          <w:rFonts w:ascii="Consolas" w:hAnsi="Consolas" w:cs="Consolas"/>
          <w:color w:val="0000FF"/>
          <w:sz w:val="19"/>
          <w:szCs w:val="19"/>
          <w:highlight w:val="white"/>
        </w:rPr>
        <w:t>.CustomReportItems.RGraphicsDeviceReportItem</w:t>
      </w:r>
      <w:proofErr w:type="gramStart"/>
      <w:r w:rsidRPr="00A7406F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 w:rsidR="00CC7D75">
        <w:rPr>
          <w:rFonts w:ascii="Consolas" w:hAnsi="Consolas" w:cs="Consolas"/>
          <w:color w:val="0000FF"/>
          <w:sz w:val="19"/>
          <w:szCs w:val="19"/>
          <w:highlight w:val="white"/>
        </w:rPr>
        <w:t>SSRS</w:t>
      </w:r>
      <w:r w:rsidRPr="00A7406F">
        <w:rPr>
          <w:rFonts w:ascii="Consolas" w:hAnsi="Consolas" w:cs="Consolas"/>
          <w:color w:val="0000FF"/>
          <w:sz w:val="19"/>
          <w:szCs w:val="19"/>
          <w:highlight w:val="white"/>
        </w:rPr>
        <w:t>.CustomReportItems</w:t>
      </w:r>
      <w:proofErr w:type="gramEnd"/>
      <w:r w:rsidRPr="00A7406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7406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26395776" w14:textId="77777777" w:rsidR="002D5D48" w:rsidRDefault="002D5D48" w:rsidP="00A7406F">
      <w:pPr>
        <w:autoSpaceDE w:val="0"/>
        <w:autoSpaceDN w:val="0"/>
        <w:adjustRightInd w:val="0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0DD0DAE" w14:textId="313247D4" w:rsidR="002D5D48" w:rsidRDefault="002D5D48" w:rsidP="002D5D48">
      <w:pPr>
        <w:pStyle w:val="Bodycopy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Edit the </w:t>
      </w:r>
      <w:proofErr w:type="spellStart"/>
      <w:r w:rsidRPr="002D5D48">
        <w:rPr>
          <w:rFonts w:ascii="Consolas" w:hAnsi="Consolas" w:cs="Consolas"/>
          <w:sz w:val="22"/>
        </w:rPr>
        <w:t>rssrvpolicy.config</w:t>
      </w:r>
      <w:proofErr w:type="spellEnd"/>
      <w:r>
        <w:rPr>
          <w:sz w:val="22"/>
        </w:rPr>
        <w:t xml:space="preserve"> file in the same folder and ensure that the following </w:t>
      </w:r>
      <w:proofErr w:type="spellStart"/>
      <w:r>
        <w:rPr>
          <w:sz w:val="22"/>
        </w:rPr>
        <w:t>CodeGroup</w:t>
      </w:r>
      <w:proofErr w:type="spellEnd"/>
      <w:r>
        <w:rPr>
          <w:sz w:val="22"/>
        </w:rPr>
        <w:t xml:space="preserve"> element is added as sibling to the other </w:t>
      </w:r>
      <w:r w:rsidR="00176034" w:rsidRPr="00176034">
        <w:rPr>
          <w:sz w:val="22"/>
          <w:u w:val="single"/>
        </w:rPr>
        <w:t>inner</w:t>
      </w:r>
      <w:r w:rsidR="00176034">
        <w:rPr>
          <w:sz w:val="22"/>
        </w:rPr>
        <w:t xml:space="preserve"> </w:t>
      </w:r>
      <w:proofErr w:type="spellStart"/>
      <w:r>
        <w:rPr>
          <w:sz w:val="22"/>
        </w:rPr>
        <w:t>CodeGroup</w:t>
      </w:r>
      <w:proofErr w:type="spellEnd"/>
      <w:r>
        <w:rPr>
          <w:sz w:val="22"/>
        </w:rPr>
        <w:t xml:space="preserve"> elements.</w:t>
      </w:r>
    </w:p>
    <w:p w14:paraId="0AD6A35B" w14:textId="5F61C3E9" w:rsidR="002D5D48" w:rsidRPr="002D5D48" w:rsidRDefault="002D5D48" w:rsidP="002D5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bookmarkStart w:id="3" w:name="OLE_LINK1"/>
      <w:bookmarkStart w:id="4" w:name="OLE_LINK2"/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2D5D48">
        <w:rPr>
          <w:rFonts w:ascii="Consolas" w:hAnsi="Consolas" w:cs="Consolas"/>
          <w:color w:val="A31515"/>
          <w:sz w:val="19"/>
          <w:szCs w:val="19"/>
          <w:highlight w:val="white"/>
        </w:rPr>
        <w:t>CodeGroup</w:t>
      </w:r>
      <w:proofErr w:type="spellEnd"/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D5D48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UnionCodeGroup</w:t>
      </w:r>
      <w:proofErr w:type="spellEnd"/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D5D48"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2D5D48">
        <w:rPr>
          <w:rFonts w:ascii="Consolas" w:hAnsi="Consolas" w:cs="Consolas"/>
          <w:color w:val="FF0000"/>
          <w:sz w:val="19"/>
          <w:szCs w:val="19"/>
          <w:highlight w:val="white"/>
        </w:rPr>
        <w:t>PermissionSetName</w:t>
      </w:r>
      <w:proofErr w:type="spellEnd"/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FullTrust</w:t>
      </w:r>
      <w:proofErr w:type="spellEnd"/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14:paraId="67457DF2" w14:textId="11FBDAEE" w:rsidR="002D5D48" w:rsidRPr="002D5D48" w:rsidRDefault="002D5D48" w:rsidP="002D5D4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D48"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This code group grants </w:t>
      </w:r>
      <w:r w:rsidR="00CC7D75">
        <w:rPr>
          <w:rFonts w:ascii="Consolas" w:hAnsi="Consolas" w:cs="Consolas"/>
          <w:color w:val="0000FF"/>
          <w:sz w:val="19"/>
          <w:szCs w:val="19"/>
          <w:highlight w:val="white"/>
        </w:rPr>
        <w:t>SSRS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.CustomReportItems.dll </w:t>
      </w:r>
      <w:proofErr w:type="spellStart"/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FullTrust</w:t>
      </w:r>
      <w:proofErr w:type="spellEnd"/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permission.</w:t>
      </w:r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FFDAD57" w14:textId="1657C1F8" w:rsidR="002D5D48" w:rsidRPr="002D5D48" w:rsidRDefault="002D5D48" w:rsidP="002D5D4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2D5D48">
        <w:rPr>
          <w:rFonts w:ascii="Consolas" w:hAnsi="Consolas" w:cs="Consolas"/>
          <w:color w:val="A31515"/>
          <w:sz w:val="19"/>
          <w:szCs w:val="19"/>
          <w:highlight w:val="white"/>
        </w:rPr>
        <w:t>IMembershipCondition</w:t>
      </w:r>
      <w:proofErr w:type="spellEnd"/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D5D48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UrlMembershipCondition</w:t>
      </w:r>
      <w:proofErr w:type="spellEnd"/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D5D48"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2D5D48"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 w:rsidRPr="002D5D4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14:paraId="71EFC92E" w14:textId="3ECFFC65" w:rsidR="002D5D48" w:rsidRPr="00CC7D75" w:rsidRDefault="002D5D48" w:rsidP="002D5D48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C7D75">
        <w:rPr>
          <w:rFonts w:ascii="Consolas" w:hAnsi="Consolas" w:cs="Consolas"/>
          <w:color w:val="FF0000"/>
          <w:sz w:val="19"/>
          <w:szCs w:val="19"/>
        </w:rPr>
        <w:t>Url</w:t>
      </w:r>
      <w:proofErr w:type="spellEnd"/>
      <w:proofErr w:type="gramEnd"/>
      <w:r w:rsidRPr="00CC7D75">
        <w:rPr>
          <w:rFonts w:ascii="Consolas" w:hAnsi="Consolas" w:cs="Consolas"/>
          <w:color w:val="0000FF"/>
          <w:sz w:val="19"/>
          <w:szCs w:val="19"/>
        </w:rPr>
        <w:t>=</w:t>
      </w:r>
      <w:r w:rsidRPr="00CC7D75">
        <w:rPr>
          <w:rFonts w:ascii="Consolas" w:hAnsi="Consolas" w:cs="Consolas"/>
          <w:color w:val="000000"/>
          <w:sz w:val="19"/>
          <w:szCs w:val="19"/>
        </w:rPr>
        <w:t>"</w:t>
      </w:r>
      <w:r w:rsidRPr="00CC7D75">
        <w:rPr>
          <w:rFonts w:ascii="Consolas" w:hAnsi="Consolas" w:cs="Consolas"/>
          <w:color w:val="0000FF"/>
          <w:sz w:val="19"/>
          <w:szCs w:val="19"/>
        </w:rPr>
        <w:t>C:\Program Files\Common Files\</w:t>
      </w:r>
      <w:proofErr w:type="spellStart"/>
      <w:r w:rsidRPr="00CC7D75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CC7D75">
        <w:rPr>
          <w:rFonts w:ascii="Consolas" w:hAnsi="Consolas" w:cs="Consolas"/>
          <w:color w:val="0000FF"/>
          <w:sz w:val="19"/>
          <w:szCs w:val="19"/>
        </w:rPr>
        <w:t xml:space="preserve"> shared\Web Server Extensions\15\WebServices\Reporting\bin\</w:t>
      </w:r>
      <w:r w:rsidR="00CC7D75" w:rsidRPr="00CC7D75">
        <w:rPr>
          <w:rFonts w:ascii="Consolas" w:hAnsi="Consolas" w:cs="Consolas"/>
          <w:color w:val="0000FF"/>
          <w:sz w:val="19"/>
          <w:szCs w:val="19"/>
        </w:rPr>
        <w:t>SSRS</w:t>
      </w:r>
      <w:r w:rsidRPr="00CC7D75">
        <w:rPr>
          <w:rFonts w:ascii="Consolas" w:hAnsi="Consolas" w:cs="Consolas"/>
          <w:color w:val="0000FF"/>
          <w:sz w:val="19"/>
          <w:szCs w:val="19"/>
        </w:rPr>
        <w:t>.CustomReportItems.dll</w:t>
      </w:r>
      <w:r w:rsidRPr="00CC7D75">
        <w:rPr>
          <w:rFonts w:ascii="Consolas" w:hAnsi="Consolas" w:cs="Consolas"/>
          <w:color w:val="000000"/>
          <w:sz w:val="19"/>
          <w:szCs w:val="19"/>
        </w:rPr>
        <w:t>"</w:t>
      </w:r>
      <w:r w:rsidRPr="00CC7D75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6765F78" w14:textId="47474EC8" w:rsidR="002D5D48" w:rsidRPr="00CC7D75" w:rsidRDefault="002D5D48" w:rsidP="002D5D48">
      <w:pPr>
        <w:pStyle w:val="Bodycopy"/>
        <w:ind w:left="720"/>
        <w:rPr>
          <w:rFonts w:ascii="Consolas" w:hAnsi="Consolas" w:cs="Consolas"/>
          <w:color w:val="0000FF"/>
          <w:szCs w:val="19"/>
          <w:lang w:val="de-DE"/>
        </w:rPr>
      </w:pPr>
      <w:r w:rsidRPr="00CC7D75">
        <w:rPr>
          <w:rFonts w:ascii="Consolas" w:hAnsi="Consolas" w:cs="Consolas"/>
          <w:color w:val="0000FF"/>
          <w:szCs w:val="19"/>
        </w:rPr>
        <w:t xml:space="preserve">          </w:t>
      </w:r>
      <w:r w:rsidRPr="00CC7D75">
        <w:rPr>
          <w:rFonts w:ascii="Consolas" w:hAnsi="Consolas" w:cs="Consolas"/>
          <w:color w:val="0000FF"/>
          <w:szCs w:val="19"/>
          <w:lang w:val="de-DE"/>
        </w:rPr>
        <w:t>&lt;/</w:t>
      </w:r>
      <w:r w:rsidRPr="00CC7D75">
        <w:rPr>
          <w:rFonts w:ascii="Consolas" w:hAnsi="Consolas" w:cs="Consolas"/>
          <w:color w:val="A31515"/>
          <w:szCs w:val="19"/>
          <w:lang w:val="de-DE"/>
        </w:rPr>
        <w:t>CodeGroup</w:t>
      </w:r>
      <w:r w:rsidRPr="00CC7D75">
        <w:rPr>
          <w:rFonts w:ascii="Consolas" w:hAnsi="Consolas" w:cs="Consolas"/>
          <w:color w:val="0000FF"/>
          <w:szCs w:val="19"/>
          <w:lang w:val="de-DE"/>
        </w:rPr>
        <w:t>&gt;</w:t>
      </w:r>
      <w:bookmarkEnd w:id="3"/>
      <w:bookmarkEnd w:id="4"/>
    </w:p>
    <w:p w14:paraId="09E63404" w14:textId="6FC75AF0" w:rsidR="00685283" w:rsidRDefault="00685283" w:rsidP="002D5D48">
      <w:pPr>
        <w:pStyle w:val="Bodycopy"/>
        <w:ind w:left="720"/>
        <w:rPr>
          <w:sz w:val="22"/>
        </w:rPr>
      </w:pPr>
      <w:r>
        <w:rPr>
          <w:sz w:val="22"/>
        </w:rPr>
        <w:t xml:space="preserve">Notes: You may adjust </w:t>
      </w:r>
      <w:r w:rsidR="005B631E">
        <w:rPr>
          <w:sz w:val="22"/>
        </w:rPr>
        <w:t>the path highlighted in yellow</w:t>
      </w:r>
      <w:r>
        <w:rPr>
          <w:sz w:val="22"/>
        </w:rPr>
        <w:t>. If the path in the code below does not match, adjust it.</w:t>
      </w:r>
    </w:p>
    <w:p w14:paraId="63DBA26D" w14:textId="768E865E" w:rsidR="005D2468" w:rsidRDefault="005D2468" w:rsidP="005D2468">
      <w:pPr>
        <w:pStyle w:val="Bodycopy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For SharePoint 2013/SQL Server 2012: Run the following </w:t>
      </w:r>
      <w:proofErr w:type="spellStart"/>
      <w:r>
        <w:rPr>
          <w:sz w:val="22"/>
        </w:rPr>
        <w:t>Powershell</w:t>
      </w:r>
      <w:proofErr w:type="spellEnd"/>
      <w:r>
        <w:rPr>
          <w:sz w:val="22"/>
        </w:rPr>
        <w:t xml:space="preserve"> code in SharePoint 2013 Management Shell. Also adjust paths if required.</w:t>
      </w:r>
    </w:p>
    <w:p w14:paraId="6F95468B" w14:textId="77777777" w:rsidR="005D2468" w:rsidRPr="005D2468" w:rsidRDefault="005D2468" w:rsidP="005D2468">
      <w:pPr>
        <w:pStyle w:val="Bodycopy"/>
        <w:spacing w:after="0"/>
        <w:ind w:left="720"/>
        <w:rPr>
          <w:sz w:val="22"/>
        </w:rPr>
      </w:pPr>
      <w:r w:rsidRPr="005D2468">
        <w:rPr>
          <w:sz w:val="22"/>
        </w:rPr>
        <w:t>$</w:t>
      </w:r>
      <w:proofErr w:type="spellStart"/>
      <w:r w:rsidRPr="005D2468">
        <w:rPr>
          <w:sz w:val="22"/>
        </w:rPr>
        <w:t>codeGroup</w:t>
      </w:r>
      <w:proofErr w:type="spellEnd"/>
      <w:r w:rsidRPr="005D2468">
        <w:rPr>
          <w:sz w:val="22"/>
        </w:rPr>
        <w:t xml:space="preserve"> = @"</w:t>
      </w:r>
    </w:p>
    <w:p w14:paraId="4CC03044" w14:textId="77777777" w:rsidR="005D2468" w:rsidRPr="005D2468" w:rsidRDefault="005D2468" w:rsidP="005D2468">
      <w:pPr>
        <w:pStyle w:val="Bodycopy"/>
        <w:spacing w:after="0"/>
        <w:ind w:left="720"/>
        <w:rPr>
          <w:sz w:val="22"/>
        </w:rPr>
      </w:pPr>
      <w:r w:rsidRPr="005D2468">
        <w:rPr>
          <w:sz w:val="22"/>
        </w:rPr>
        <w:tab/>
        <w:t xml:space="preserve">              &lt;</w:t>
      </w:r>
      <w:proofErr w:type="spellStart"/>
      <w:r w:rsidRPr="005D2468">
        <w:rPr>
          <w:sz w:val="22"/>
        </w:rPr>
        <w:t>CodeGroup</w:t>
      </w:r>
      <w:proofErr w:type="spellEnd"/>
      <w:r w:rsidRPr="005D2468">
        <w:rPr>
          <w:sz w:val="22"/>
        </w:rPr>
        <w:t xml:space="preserve"> class="</w:t>
      </w:r>
      <w:proofErr w:type="spellStart"/>
      <w:r w:rsidRPr="005D2468">
        <w:rPr>
          <w:sz w:val="22"/>
        </w:rPr>
        <w:t>UnionCodeGroup</w:t>
      </w:r>
      <w:proofErr w:type="spellEnd"/>
      <w:r w:rsidRPr="005D2468">
        <w:rPr>
          <w:sz w:val="22"/>
        </w:rPr>
        <w:t xml:space="preserve">" version="1" </w:t>
      </w:r>
      <w:proofErr w:type="spellStart"/>
      <w:r w:rsidRPr="005D2468">
        <w:rPr>
          <w:sz w:val="22"/>
        </w:rPr>
        <w:t>PermissionSetName</w:t>
      </w:r>
      <w:proofErr w:type="spellEnd"/>
      <w:r w:rsidRPr="005D2468">
        <w:rPr>
          <w:sz w:val="22"/>
        </w:rPr>
        <w:t>="</w:t>
      </w:r>
      <w:proofErr w:type="spellStart"/>
      <w:r w:rsidRPr="005D2468">
        <w:rPr>
          <w:sz w:val="22"/>
        </w:rPr>
        <w:t>FullTrust</w:t>
      </w:r>
      <w:proofErr w:type="spellEnd"/>
      <w:r w:rsidRPr="005D2468">
        <w:rPr>
          <w:sz w:val="22"/>
        </w:rPr>
        <w:t>"</w:t>
      </w:r>
    </w:p>
    <w:p w14:paraId="04087E98" w14:textId="473FE58F" w:rsidR="005D2468" w:rsidRPr="005D2468" w:rsidRDefault="005D2468" w:rsidP="005D2468">
      <w:pPr>
        <w:pStyle w:val="Bodycopy"/>
        <w:spacing w:after="0"/>
        <w:ind w:left="720"/>
        <w:rPr>
          <w:sz w:val="22"/>
        </w:rPr>
      </w:pPr>
      <w:r w:rsidRPr="005D2468">
        <w:rPr>
          <w:sz w:val="22"/>
        </w:rPr>
        <w:t xml:space="preserve">                         Description="This code group grants </w:t>
      </w:r>
      <w:r w:rsidR="00CC7D75">
        <w:rPr>
          <w:sz w:val="22"/>
        </w:rPr>
        <w:t>SSRS</w:t>
      </w:r>
      <w:r w:rsidRPr="005D2468">
        <w:rPr>
          <w:sz w:val="22"/>
        </w:rPr>
        <w:t xml:space="preserve">.CustomReportItems.dll </w:t>
      </w:r>
      <w:proofErr w:type="spellStart"/>
      <w:r w:rsidRPr="005D2468">
        <w:rPr>
          <w:sz w:val="22"/>
        </w:rPr>
        <w:t>FullTrust</w:t>
      </w:r>
      <w:proofErr w:type="spellEnd"/>
      <w:r w:rsidRPr="005D2468">
        <w:rPr>
          <w:sz w:val="22"/>
        </w:rPr>
        <w:t xml:space="preserve"> permission."&gt;</w:t>
      </w:r>
    </w:p>
    <w:p w14:paraId="54ED312F" w14:textId="77777777" w:rsidR="005D2468" w:rsidRPr="005D2468" w:rsidRDefault="005D2468" w:rsidP="005D2468">
      <w:pPr>
        <w:pStyle w:val="Bodycopy"/>
        <w:spacing w:after="0"/>
        <w:ind w:left="720"/>
        <w:rPr>
          <w:sz w:val="22"/>
        </w:rPr>
      </w:pPr>
      <w:r w:rsidRPr="005D2468">
        <w:rPr>
          <w:sz w:val="22"/>
        </w:rPr>
        <w:t xml:space="preserve">                &lt;</w:t>
      </w:r>
      <w:proofErr w:type="spellStart"/>
      <w:r w:rsidRPr="005D2468">
        <w:rPr>
          <w:sz w:val="22"/>
        </w:rPr>
        <w:t>IMembershipCondition</w:t>
      </w:r>
      <w:proofErr w:type="spellEnd"/>
      <w:r w:rsidRPr="005D2468">
        <w:rPr>
          <w:sz w:val="22"/>
        </w:rPr>
        <w:t xml:space="preserve"> class="</w:t>
      </w:r>
      <w:proofErr w:type="spellStart"/>
      <w:r w:rsidRPr="005D2468">
        <w:rPr>
          <w:sz w:val="22"/>
        </w:rPr>
        <w:t>UrlMembershipCondition</w:t>
      </w:r>
      <w:proofErr w:type="spellEnd"/>
      <w:r w:rsidRPr="005D2468">
        <w:rPr>
          <w:sz w:val="22"/>
        </w:rPr>
        <w:t>" version="1"</w:t>
      </w:r>
    </w:p>
    <w:p w14:paraId="2A84B91C" w14:textId="68CAEAC1" w:rsidR="005D2468" w:rsidRPr="005D2468" w:rsidRDefault="005D2468" w:rsidP="005D2468">
      <w:pPr>
        <w:pStyle w:val="Bodycopy"/>
        <w:spacing w:after="0"/>
        <w:ind w:left="720"/>
        <w:rPr>
          <w:sz w:val="22"/>
        </w:rPr>
      </w:pPr>
      <w:r w:rsidRPr="005D2468">
        <w:rPr>
          <w:sz w:val="22"/>
        </w:rPr>
        <w:lastRenderedPageBreak/>
        <w:t xml:space="preserve">                                      </w:t>
      </w:r>
      <w:proofErr w:type="spellStart"/>
      <w:proofErr w:type="gramStart"/>
      <w:r w:rsidRPr="00CC7D75">
        <w:rPr>
          <w:sz w:val="22"/>
        </w:rPr>
        <w:t>Url</w:t>
      </w:r>
      <w:proofErr w:type="spellEnd"/>
      <w:proofErr w:type="gramEnd"/>
      <w:r w:rsidRPr="00CC7D75">
        <w:rPr>
          <w:sz w:val="22"/>
        </w:rPr>
        <w:t>="C:\Program Files\Common Files\</w:t>
      </w:r>
      <w:proofErr w:type="spellStart"/>
      <w:r w:rsidRPr="00CC7D75">
        <w:rPr>
          <w:sz w:val="22"/>
        </w:rPr>
        <w:t>microsoft</w:t>
      </w:r>
      <w:proofErr w:type="spellEnd"/>
      <w:r w:rsidRPr="00CC7D75">
        <w:rPr>
          <w:sz w:val="22"/>
        </w:rPr>
        <w:t xml:space="preserve"> shared\Web Server Extensions\15\WebServices\Reporting\bin\</w:t>
      </w:r>
      <w:r w:rsidR="00CC7D75">
        <w:rPr>
          <w:sz w:val="22"/>
        </w:rPr>
        <w:t>SSRS</w:t>
      </w:r>
      <w:r w:rsidRPr="00CC7D75">
        <w:rPr>
          <w:sz w:val="22"/>
        </w:rPr>
        <w:t>.CustomReportItems.dll" /&gt;</w:t>
      </w:r>
    </w:p>
    <w:p w14:paraId="40BE2344" w14:textId="77777777" w:rsidR="005D2468" w:rsidRPr="005D2468" w:rsidRDefault="005D2468" w:rsidP="005D2468">
      <w:pPr>
        <w:pStyle w:val="Bodycopy"/>
        <w:spacing w:after="0"/>
        <w:ind w:left="720"/>
        <w:rPr>
          <w:sz w:val="22"/>
        </w:rPr>
      </w:pPr>
      <w:r w:rsidRPr="005D2468">
        <w:rPr>
          <w:sz w:val="22"/>
        </w:rPr>
        <w:t xml:space="preserve">              &lt;/</w:t>
      </w:r>
      <w:proofErr w:type="spellStart"/>
      <w:r w:rsidRPr="005D2468">
        <w:rPr>
          <w:sz w:val="22"/>
        </w:rPr>
        <w:t>CodeGroup</w:t>
      </w:r>
      <w:proofErr w:type="spellEnd"/>
      <w:r w:rsidRPr="005D2468">
        <w:rPr>
          <w:sz w:val="22"/>
        </w:rPr>
        <w:t>&gt;</w:t>
      </w:r>
    </w:p>
    <w:p w14:paraId="595BB51A" w14:textId="77777777" w:rsidR="005D2468" w:rsidRPr="005D2468" w:rsidRDefault="005D2468" w:rsidP="005D2468">
      <w:pPr>
        <w:pStyle w:val="Bodycopy"/>
        <w:spacing w:after="0"/>
        <w:ind w:left="720"/>
        <w:rPr>
          <w:sz w:val="22"/>
        </w:rPr>
      </w:pPr>
      <w:r w:rsidRPr="005D2468">
        <w:rPr>
          <w:sz w:val="22"/>
        </w:rPr>
        <w:t>";</w:t>
      </w:r>
    </w:p>
    <w:p w14:paraId="2E3F98A3" w14:textId="36D506FD" w:rsidR="005D2468" w:rsidRPr="005D2468" w:rsidRDefault="005D2468" w:rsidP="005D2468">
      <w:pPr>
        <w:pStyle w:val="Bodycopy"/>
        <w:spacing w:after="0"/>
        <w:ind w:left="720"/>
        <w:rPr>
          <w:sz w:val="22"/>
        </w:rPr>
      </w:pPr>
      <w:r w:rsidRPr="005D2468">
        <w:rPr>
          <w:sz w:val="22"/>
        </w:rPr>
        <w:tab/>
        <w:t>New-</w:t>
      </w:r>
      <w:proofErr w:type="spellStart"/>
      <w:r w:rsidRPr="005D2468">
        <w:rPr>
          <w:sz w:val="22"/>
        </w:rPr>
        <w:t>SPRSExtension</w:t>
      </w:r>
      <w:proofErr w:type="spellEnd"/>
      <w:r w:rsidRPr="005D2468">
        <w:rPr>
          <w:sz w:val="22"/>
        </w:rPr>
        <w:t xml:space="preserve"> -Identity (Get-</w:t>
      </w:r>
      <w:proofErr w:type="spellStart"/>
      <w:r w:rsidRPr="005D2468">
        <w:rPr>
          <w:sz w:val="22"/>
        </w:rPr>
        <w:t>SPRSServiceApplication</w:t>
      </w:r>
      <w:proofErr w:type="spellEnd"/>
      <w:r w:rsidRPr="005D2468">
        <w:rPr>
          <w:sz w:val="22"/>
        </w:rPr>
        <w:t>) -</w:t>
      </w:r>
      <w:proofErr w:type="spellStart"/>
      <w:r w:rsidRPr="005D2468">
        <w:rPr>
          <w:sz w:val="22"/>
        </w:rPr>
        <w:t>ExtensionType</w:t>
      </w:r>
      <w:proofErr w:type="spellEnd"/>
      <w:r w:rsidRPr="005D2468">
        <w:rPr>
          <w:sz w:val="22"/>
        </w:rPr>
        <w:t xml:space="preserve"> '</w:t>
      </w:r>
      <w:proofErr w:type="spellStart"/>
      <w:r w:rsidRPr="005D2468">
        <w:rPr>
          <w:sz w:val="22"/>
        </w:rPr>
        <w:t>ReportItems</w:t>
      </w:r>
      <w:proofErr w:type="spellEnd"/>
      <w:r w:rsidRPr="005D2468">
        <w:rPr>
          <w:sz w:val="22"/>
        </w:rPr>
        <w:t>' -Name '</w:t>
      </w:r>
      <w:proofErr w:type="spellStart"/>
      <w:r w:rsidRPr="005D2468">
        <w:rPr>
          <w:sz w:val="22"/>
        </w:rPr>
        <w:t>RGraphicsDevice</w:t>
      </w:r>
      <w:proofErr w:type="spellEnd"/>
      <w:r w:rsidRPr="005D2468">
        <w:rPr>
          <w:sz w:val="22"/>
        </w:rPr>
        <w:t>' -</w:t>
      </w:r>
      <w:proofErr w:type="spellStart"/>
      <w:r w:rsidRPr="005D2468">
        <w:rPr>
          <w:sz w:val="22"/>
        </w:rPr>
        <w:t>TypeName</w:t>
      </w:r>
      <w:proofErr w:type="spellEnd"/>
      <w:r w:rsidRPr="005D2468">
        <w:rPr>
          <w:sz w:val="22"/>
        </w:rPr>
        <w:t xml:space="preserve"> '</w:t>
      </w:r>
      <w:r w:rsidR="00CC7D75">
        <w:rPr>
          <w:sz w:val="22"/>
        </w:rPr>
        <w:t>SSRS</w:t>
      </w:r>
      <w:r w:rsidRPr="005D2468">
        <w:rPr>
          <w:sz w:val="22"/>
        </w:rPr>
        <w:t>.CustomReportItems.RGraphicsDeviceReportItem</w:t>
      </w:r>
      <w:proofErr w:type="gramStart"/>
      <w:r w:rsidRPr="005D2468">
        <w:rPr>
          <w:sz w:val="22"/>
        </w:rPr>
        <w:t>,</w:t>
      </w:r>
      <w:r w:rsidR="00CC7D75">
        <w:rPr>
          <w:sz w:val="22"/>
        </w:rPr>
        <w:t>SSRS</w:t>
      </w:r>
      <w:r w:rsidRPr="005D2468">
        <w:rPr>
          <w:sz w:val="22"/>
        </w:rPr>
        <w:t>.CustomReportItems'</w:t>
      </w:r>
      <w:proofErr w:type="gramEnd"/>
      <w:r w:rsidRPr="005D2468">
        <w:rPr>
          <w:sz w:val="22"/>
        </w:rPr>
        <w:t xml:space="preserve"> -</w:t>
      </w:r>
      <w:proofErr w:type="spellStart"/>
      <w:r w:rsidRPr="005D2468">
        <w:rPr>
          <w:sz w:val="22"/>
        </w:rPr>
        <w:t>CodeGroup</w:t>
      </w:r>
      <w:proofErr w:type="spellEnd"/>
      <w:r w:rsidRPr="005D2468">
        <w:rPr>
          <w:sz w:val="22"/>
        </w:rPr>
        <w:t xml:space="preserve"> $</w:t>
      </w:r>
      <w:proofErr w:type="spellStart"/>
      <w:r w:rsidRPr="005D2468">
        <w:rPr>
          <w:sz w:val="22"/>
        </w:rPr>
        <w:t>codeGroup</w:t>
      </w:r>
      <w:proofErr w:type="spellEnd"/>
    </w:p>
    <w:p w14:paraId="21674B5D" w14:textId="4B1397D5" w:rsidR="005D2468" w:rsidRDefault="005D2468" w:rsidP="005D2468">
      <w:pPr>
        <w:pStyle w:val="Bodycopy"/>
        <w:spacing w:after="0"/>
        <w:ind w:left="720"/>
        <w:rPr>
          <w:sz w:val="22"/>
        </w:rPr>
      </w:pPr>
      <w:r w:rsidRPr="005D2468">
        <w:rPr>
          <w:sz w:val="22"/>
        </w:rPr>
        <w:tab/>
        <w:t>New-</w:t>
      </w:r>
      <w:proofErr w:type="spellStart"/>
      <w:r w:rsidRPr="005D2468">
        <w:rPr>
          <w:sz w:val="22"/>
        </w:rPr>
        <w:t>SPRSExtension</w:t>
      </w:r>
      <w:proofErr w:type="spellEnd"/>
      <w:r w:rsidRPr="005D2468">
        <w:rPr>
          <w:sz w:val="22"/>
        </w:rPr>
        <w:t xml:space="preserve"> -Identity (Get-</w:t>
      </w:r>
      <w:proofErr w:type="spellStart"/>
      <w:r w:rsidRPr="005D2468">
        <w:rPr>
          <w:sz w:val="22"/>
        </w:rPr>
        <w:t>SPRSServiceApplication</w:t>
      </w:r>
      <w:proofErr w:type="spellEnd"/>
      <w:r w:rsidRPr="005D2468">
        <w:rPr>
          <w:sz w:val="22"/>
        </w:rPr>
        <w:t>) -</w:t>
      </w:r>
      <w:proofErr w:type="spellStart"/>
      <w:r w:rsidRPr="005D2468">
        <w:rPr>
          <w:sz w:val="22"/>
        </w:rPr>
        <w:t>ExtensionType</w:t>
      </w:r>
      <w:proofErr w:type="spellEnd"/>
      <w:r w:rsidRPr="005D2468">
        <w:rPr>
          <w:sz w:val="22"/>
        </w:rPr>
        <w:t xml:space="preserve"> '</w:t>
      </w:r>
      <w:proofErr w:type="spellStart"/>
      <w:r w:rsidRPr="005D2468">
        <w:rPr>
          <w:sz w:val="22"/>
        </w:rPr>
        <w:t>ReportItemDesigner</w:t>
      </w:r>
      <w:proofErr w:type="spellEnd"/>
      <w:r w:rsidRPr="005D2468">
        <w:rPr>
          <w:sz w:val="22"/>
        </w:rPr>
        <w:t>' -Name '</w:t>
      </w:r>
      <w:proofErr w:type="spellStart"/>
      <w:r w:rsidRPr="005D2468">
        <w:rPr>
          <w:sz w:val="22"/>
        </w:rPr>
        <w:t>R</w:t>
      </w:r>
      <w:r w:rsidR="00CC7D75">
        <w:rPr>
          <w:sz w:val="22"/>
        </w:rPr>
        <w:t>GraphicsDevice</w:t>
      </w:r>
      <w:proofErr w:type="spellEnd"/>
      <w:r w:rsidR="00CC7D75">
        <w:rPr>
          <w:sz w:val="22"/>
        </w:rPr>
        <w:t>' -</w:t>
      </w:r>
      <w:proofErr w:type="spellStart"/>
      <w:r w:rsidR="00CC7D75">
        <w:rPr>
          <w:sz w:val="22"/>
        </w:rPr>
        <w:t>TypeName</w:t>
      </w:r>
      <w:proofErr w:type="spellEnd"/>
      <w:r w:rsidR="00CC7D75">
        <w:rPr>
          <w:sz w:val="22"/>
        </w:rPr>
        <w:t xml:space="preserve"> '</w:t>
      </w:r>
      <w:proofErr w:type="spellStart"/>
      <w:r w:rsidR="00CC7D75">
        <w:rPr>
          <w:sz w:val="22"/>
        </w:rPr>
        <w:t>SSRS</w:t>
      </w:r>
      <w:r w:rsidRPr="005D2468">
        <w:rPr>
          <w:sz w:val="22"/>
        </w:rPr>
        <w:t>.CustomReportItems.Designer.RGraphicsDeviceDesigner</w:t>
      </w:r>
      <w:proofErr w:type="spellEnd"/>
      <w:r w:rsidRPr="005D2468">
        <w:rPr>
          <w:sz w:val="22"/>
        </w:rPr>
        <w:t>,</w:t>
      </w:r>
      <w:r w:rsidR="00CC7D75">
        <w:rPr>
          <w:sz w:val="22"/>
        </w:rPr>
        <w:t xml:space="preserve"> </w:t>
      </w:r>
      <w:proofErr w:type="spellStart"/>
      <w:r w:rsidR="00CC7D75">
        <w:rPr>
          <w:sz w:val="22"/>
        </w:rPr>
        <w:t>SSRS</w:t>
      </w:r>
      <w:r w:rsidRPr="005D2468">
        <w:rPr>
          <w:sz w:val="22"/>
        </w:rPr>
        <w:t>.CustomReportItems.Designer</w:t>
      </w:r>
      <w:proofErr w:type="spellEnd"/>
      <w:r w:rsidRPr="005D2468">
        <w:rPr>
          <w:sz w:val="22"/>
        </w:rPr>
        <w:t>'</w:t>
      </w:r>
    </w:p>
    <w:p w14:paraId="7BF309BC" w14:textId="35C95ED8" w:rsidR="005D2468" w:rsidRPr="00A7406F" w:rsidRDefault="005D2468" w:rsidP="002D5D48">
      <w:pPr>
        <w:pStyle w:val="Bodycopy"/>
        <w:ind w:left="720"/>
        <w:rPr>
          <w:rFonts w:ascii="Consolas" w:hAnsi="Consolas" w:cs="Consolas"/>
          <w:color w:val="000000"/>
          <w:szCs w:val="19"/>
          <w:highlight w:val="white"/>
        </w:rPr>
      </w:pPr>
    </w:p>
    <w:p w14:paraId="1D600EA0" w14:textId="091DD583" w:rsidR="005478FF" w:rsidRDefault="005478FF" w:rsidP="00906342">
      <w:pPr>
        <w:pStyle w:val="Bodycopy"/>
        <w:spacing w:before="100" w:beforeAutospacing="1"/>
        <w:rPr>
          <w:i/>
          <w:sz w:val="22"/>
        </w:rPr>
      </w:pPr>
      <w:r>
        <w:rPr>
          <w:i/>
          <w:sz w:val="22"/>
        </w:rPr>
        <w:t>Visual Studio</w:t>
      </w:r>
    </w:p>
    <w:p w14:paraId="07FCEC28" w14:textId="2D1262AE" w:rsidR="00155FFB" w:rsidRDefault="00155FFB" w:rsidP="00155FFB">
      <w:pPr>
        <w:pStyle w:val="Bodycopy"/>
        <w:numPr>
          <w:ilvl w:val="0"/>
          <w:numId w:val="12"/>
        </w:numPr>
        <w:spacing w:before="100" w:beforeAutospacing="1" w:after="0"/>
        <w:rPr>
          <w:sz w:val="22"/>
        </w:rPr>
      </w:pPr>
      <w:r>
        <w:rPr>
          <w:sz w:val="22"/>
        </w:rPr>
        <w:t>Download and install R</w:t>
      </w:r>
      <w:r w:rsidR="002774A6">
        <w:rPr>
          <w:sz w:val="22"/>
        </w:rPr>
        <w:t>.</w:t>
      </w:r>
    </w:p>
    <w:p w14:paraId="0CFC6FBC" w14:textId="77777777" w:rsidR="00155FFB" w:rsidRDefault="00155FFB" w:rsidP="00155FFB">
      <w:pPr>
        <w:pStyle w:val="Bodycopy"/>
        <w:ind w:left="720"/>
        <w:rPr>
          <w:sz w:val="22"/>
        </w:rPr>
      </w:pPr>
      <w:r>
        <w:rPr>
          <w:sz w:val="22"/>
        </w:rPr>
        <w:t>Note: When installing, select the option in the installer to set the R version in the registry.</w:t>
      </w:r>
    </w:p>
    <w:p w14:paraId="4B57316C" w14:textId="156CDD7F" w:rsidR="00155FFB" w:rsidRDefault="00155FFB" w:rsidP="00155FFB">
      <w:pPr>
        <w:pStyle w:val="Bodycopy"/>
        <w:numPr>
          <w:ilvl w:val="0"/>
          <w:numId w:val="12"/>
        </w:numPr>
        <w:rPr>
          <w:sz w:val="22"/>
        </w:rPr>
      </w:pPr>
      <w:r>
        <w:rPr>
          <w:sz w:val="22"/>
        </w:rPr>
        <w:t>Check that R basically works on the machine.</w:t>
      </w:r>
    </w:p>
    <w:p w14:paraId="65699504" w14:textId="77777777" w:rsidR="00252A02" w:rsidRDefault="00252A02" w:rsidP="00252A02">
      <w:pPr>
        <w:pStyle w:val="Bodycopy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Edit the </w:t>
      </w:r>
      <w:proofErr w:type="spellStart"/>
      <w:r w:rsidRPr="00252A02">
        <w:rPr>
          <w:rFonts w:ascii="Consolas" w:hAnsi="Consolas" w:cs="Consolas"/>
          <w:sz w:val="22"/>
        </w:rPr>
        <w:t>RSReportDesigner.config</w:t>
      </w:r>
      <w:proofErr w:type="spellEnd"/>
      <w:r>
        <w:rPr>
          <w:sz w:val="22"/>
        </w:rPr>
        <w:t xml:space="preserve"> file in folder </w:t>
      </w:r>
      <w:r w:rsidRPr="00252A02">
        <w:rPr>
          <w:rFonts w:ascii="Consolas" w:hAnsi="Consolas" w:cs="Consolas"/>
          <w:sz w:val="22"/>
        </w:rPr>
        <w:t>C:\Program Files (x86)\Microsoft Visual Studio 12.0\Common7\IDE\</w:t>
      </w:r>
      <w:proofErr w:type="spellStart"/>
      <w:r w:rsidRPr="00252A02">
        <w:rPr>
          <w:rFonts w:ascii="Consolas" w:hAnsi="Consolas" w:cs="Consolas"/>
          <w:sz w:val="22"/>
        </w:rPr>
        <w:t>PrivateAssemblies</w:t>
      </w:r>
      <w:proofErr w:type="spellEnd"/>
      <w:r>
        <w:rPr>
          <w:sz w:val="22"/>
        </w:rPr>
        <w:t xml:space="preserve"> and add the two following XML elements under the Extensions element.</w:t>
      </w:r>
    </w:p>
    <w:p w14:paraId="7C4702A1" w14:textId="77777777" w:rsidR="00252A02" w:rsidRDefault="00252A02" w:rsidP="00252A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ReportItems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&gt;</w:t>
      </w:r>
    </w:p>
    <w:p w14:paraId="75CA2AA2" w14:textId="69D2AA24" w:rsidR="00252A02" w:rsidRDefault="00252A02" w:rsidP="00252A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ReportItem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de-D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RGraphicsDevice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de-D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 w:rsidR="00CC7D75" w:rsidRPr="00CC7D75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SSRS</w:t>
      </w:r>
      <w:r w:rsidRPr="00CC7D75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.CustomReportItems.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RGraphicsDeviceReportItem,</w:t>
      </w:r>
      <w:r w:rsidR="00CC7D75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SSRS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.CustomReportItems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/&gt;</w:t>
      </w:r>
    </w:p>
    <w:p w14:paraId="67D29245" w14:textId="77777777" w:rsidR="00252A02" w:rsidRDefault="00252A02" w:rsidP="00252A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ReportItems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&gt;</w:t>
      </w:r>
    </w:p>
    <w:p w14:paraId="14424001" w14:textId="77777777" w:rsidR="00252A02" w:rsidRDefault="00252A02" w:rsidP="00252A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ReportItemDesigner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&gt;</w:t>
      </w:r>
    </w:p>
    <w:p w14:paraId="691E3598" w14:textId="4CA8274A" w:rsidR="00252A02" w:rsidRDefault="00252A02" w:rsidP="00252A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ReportItem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de-D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RGraphicsDevice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de-D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 w:rsidR="00CC7D75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SSRS.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CustomReportItems.Designer.RGraphicsDeviceDesigner,</w:t>
      </w:r>
      <w:r w:rsidR="00CC7D75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SSRS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.CustomReportItems.Designer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/&gt;</w:t>
      </w:r>
    </w:p>
    <w:p w14:paraId="44876D23" w14:textId="46FAEFEB" w:rsidR="00252A02" w:rsidRDefault="00252A02" w:rsidP="00252A02">
      <w:pPr>
        <w:pStyle w:val="Bodycopy"/>
        <w:ind w:left="360"/>
        <w:rPr>
          <w:sz w:val="22"/>
        </w:rPr>
      </w:pPr>
      <w:r>
        <w:rPr>
          <w:rFonts w:ascii="Consolas" w:hAnsi="Consolas" w:cs="Consolas"/>
          <w:color w:val="0000FF"/>
          <w:szCs w:val="19"/>
          <w:highlight w:val="white"/>
          <w:lang w:val="de-DE"/>
        </w:rPr>
        <w:t xml:space="preserve">    &lt;/</w:t>
      </w:r>
      <w:r>
        <w:rPr>
          <w:rFonts w:ascii="Consolas" w:hAnsi="Consolas" w:cs="Consolas"/>
          <w:color w:val="A31515"/>
          <w:szCs w:val="19"/>
          <w:highlight w:val="white"/>
          <w:lang w:val="de-DE"/>
        </w:rPr>
        <w:t>ReportItemDesigner</w:t>
      </w:r>
      <w:r>
        <w:rPr>
          <w:rFonts w:ascii="Consolas" w:hAnsi="Consolas" w:cs="Consolas"/>
          <w:color w:val="0000FF"/>
          <w:szCs w:val="19"/>
          <w:highlight w:val="white"/>
          <w:lang w:val="de-DE"/>
        </w:rPr>
        <w:t>&gt;</w:t>
      </w:r>
      <w:r>
        <w:rPr>
          <w:sz w:val="22"/>
        </w:rPr>
        <w:t xml:space="preserve"> </w:t>
      </w:r>
    </w:p>
    <w:p w14:paraId="0ED64426" w14:textId="0F44C150" w:rsidR="001C5ACD" w:rsidRDefault="001C5ACD" w:rsidP="001C5ACD">
      <w:pPr>
        <w:pStyle w:val="Bodycopy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Open </w:t>
      </w:r>
      <w:r w:rsidR="009935C7">
        <w:rPr>
          <w:sz w:val="22"/>
        </w:rPr>
        <w:t xml:space="preserve">a Reporting Service project in </w:t>
      </w:r>
      <w:r>
        <w:rPr>
          <w:sz w:val="22"/>
        </w:rPr>
        <w:t>Visual Studio and</w:t>
      </w:r>
      <w:r w:rsidR="009935C7">
        <w:rPr>
          <w:sz w:val="22"/>
        </w:rPr>
        <w:t xml:space="preserve"> show the Toolbox window.</w:t>
      </w:r>
    </w:p>
    <w:p w14:paraId="2EA51C8B" w14:textId="1C6A0B8F" w:rsidR="009935C7" w:rsidRDefault="009935C7" w:rsidP="001C5ACD">
      <w:pPr>
        <w:pStyle w:val="Bodycopy"/>
        <w:numPr>
          <w:ilvl w:val="0"/>
          <w:numId w:val="12"/>
        </w:numPr>
        <w:rPr>
          <w:sz w:val="22"/>
        </w:rPr>
      </w:pPr>
      <w:r>
        <w:rPr>
          <w:sz w:val="22"/>
        </w:rPr>
        <w:t>Click the right button in the Toolbox window to open the context menu / Choose Items...</w:t>
      </w:r>
    </w:p>
    <w:p w14:paraId="5F8B3DFF" w14:textId="694476FE" w:rsidR="00701B60" w:rsidRDefault="00701B60" w:rsidP="001C5ACD">
      <w:pPr>
        <w:pStyle w:val="Bodycopy"/>
        <w:numPr>
          <w:ilvl w:val="0"/>
          <w:numId w:val="12"/>
        </w:numPr>
        <w:rPr>
          <w:sz w:val="22"/>
        </w:rPr>
      </w:pPr>
      <w:r>
        <w:rPr>
          <w:sz w:val="22"/>
        </w:rPr>
        <w:t>Once the dialog has opened, click on Browse...</w:t>
      </w:r>
    </w:p>
    <w:p w14:paraId="7BD659EB" w14:textId="7D99F281" w:rsidR="00701B60" w:rsidRDefault="00701B60" w:rsidP="00701B60">
      <w:pPr>
        <w:pStyle w:val="Bodycopy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5F930FB" wp14:editId="3E49E3E2">
            <wp:extent cx="3162300" cy="22535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2978" cy="22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4F86" w14:textId="5E11CED8" w:rsidR="00701B60" w:rsidRDefault="00701B60" w:rsidP="00701B60">
      <w:pPr>
        <w:pStyle w:val="Bodycopy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Select the </w:t>
      </w:r>
      <w:r w:rsidR="00CC7D75" w:rsidRPr="00CC7D75">
        <w:rPr>
          <w:rFonts w:ascii="Consolas" w:hAnsi="Consolas" w:cs="Consolas"/>
          <w:sz w:val="22"/>
        </w:rPr>
        <w:t>SSRS</w:t>
      </w:r>
      <w:r w:rsidRPr="00701B60">
        <w:rPr>
          <w:rFonts w:ascii="Consolas" w:hAnsi="Consolas" w:cs="Consolas"/>
          <w:sz w:val="22"/>
        </w:rPr>
        <w:t>.CustomReportItems.Designer.dll</w:t>
      </w:r>
      <w:r>
        <w:rPr>
          <w:sz w:val="22"/>
        </w:rPr>
        <w:t xml:space="preserve"> file in folder </w:t>
      </w:r>
      <w:r w:rsidRPr="00701B60">
        <w:rPr>
          <w:rFonts w:ascii="Consolas" w:hAnsi="Consolas" w:cs="Consolas"/>
          <w:sz w:val="22"/>
        </w:rPr>
        <w:t>C:\Program Files (x86)\Microsoft Visual Studio 12.0\Common7\IDE\</w:t>
      </w:r>
      <w:proofErr w:type="spellStart"/>
      <w:r w:rsidRPr="00701B60">
        <w:rPr>
          <w:rFonts w:ascii="Consolas" w:hAnsi="Consolas" w:cs="Consolas"/>
          <w:sz w:val="22"/>
        </w:rPr>
        <w:t>PrivateAssemblies</w:t>
      </w:r>
      <w:proofErr w:type="spellEnd"/>
      <w:r>
        <w:rPr>
          <w:sz w:val="22"/>
        </w:rPr>
        <w:t>.</w:t>
      </w:r>
    </w:p>
    <w:p w14:paraId="04F21514" w14:textId="6DA821D9" w:rsidR="00A70B1D" w:rsidRDefault="005A6740" w:rsidP="00D93F41">
      <w:pPr>
        <w:pStyle w:val="Heading1"/>
        <w:spacing w:before="100" w:beforeAutospacing="1" w:after="100" w:afterAutospacing="1"/>
        <w:rPr>
          <w:color w:val="002050" w:themeColor="accent6"/>
          <w:sz w:val="36"/>
        </w:rPr>
      </w:pPr>
      <w:bookmarkStart w:id="5" w:name="_Toc397378663"/>
      <w:r>
        <w:rPr>
          <w:color w:val="002050" w:themeColor="accent6"/>
          <w:sz w:val="36"/>
        </w:rPr>
        <w:t>Usage</w:t>
      </w:r>
      <w:bookmarkEnd w:id="5"/>
    </w:p>
    <w:p w14:paraId="7988CA90" w14:textId="7CA2E7B8" w:rsidR="00D93F41" w:rsidRDefault="00D93F41" w:rsidP="00D93F41">
      <w:pPr>
        <w:pStyle w:val="Bodycopy"/>
        <w:numPr>
          <w:ilvl w:val="0"/>
          <w:numId w:val="15"/>
        </w:numPr>
        <w:rPr>
          <w:sz w:val="22"/>
        </w:rPr>
      </w:pPr>
      <w:r>
        <w:rPr>
          <w:sz w:val="22"/>
        </w:rPr>
        <w:t xml:space="preserve">Once added, the toolbox will show a new report item, the "R Graphics Device". </w:t>
      </w:r>
      <w:r w:rsidR="007963F6">
        <w:rPr>
          <w:sz w:val="22"/>
        </w:rPr>
        <w:t>You can d</w:t>
      </w:r>
      <w:r>
        <w:rPr>
          <w:sz w:val="22"/>
        </w:rPr>
        <w:t>rag and drop this item onto the report page as you would do with any other item.</w:t>
      </w:r>
    </w:p>
    <w:p w14:paraId="0FCFDD7E" w14:textId="03E4FB20" w:rsidR="00D93F41" w:rsidRDefault="00A13B27" w:rsidP="00D93F41">
      <w:pPr>
        <w:pStyle w:val="Bodycopy"/>
        <w:ind w:left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EFF6D" wp14:editId="13293A18">
                <wp:simplePos x="0" y="0"/>
                <wp:positionH relativeFrom="column">
                  <wp:posOffset>251460</wp:posOffset>
                </wp:positionH>
                <wp:positionV relativeFrom="paragraph">
                  <wp:posOffset>1913890</wp:posOffset>
                </wp:positionV>
                <wp:extent cx="1531620" cy="312420"/>
                <wp:effectExtent l="0" t="0" r="11430" b="1143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8B1BD8" id="Ellipse 13" o:spid="_x0000_s1026" style="position:absolute;margin-left:19.8pt;margin-top:150.7pt;width:120.6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46E7" wp14:editId="0282AA82">
                <wp:simplePos x="0" y="0"/>
                <wp:positionH relativeFrom="column">
                  <wp:posOffset>1249680</wp:posOffset>
                </wp:positionH>
                <wp:positionV relativeFrom="paragraph">
                  <wp:posOffset>1388110</wp:posOffset>
                </wp:positionV>
                <wp:extent cx="731520" cy="586740"/>
                <wp:effectExtent l="0" t="38100" r="49530" b="2286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586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FD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" o:spid="_x0000_s1026" type="#_x0000_t32" style="position:absolute;margin-left:98.4pt;margin-top:109.3pt;width:57.6pt;height:46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" strokecolor="#c00000">
                <v:stroke endarrow="block"/>
              </v:shape>
            </w:pict>
          </mc:Fallback>
        </mc:AlternateContent>
      </w:r>
      <w:r w:rsidR="00D93F41">
        <w:rPr>
          <w:noProof/>
        </w:rPr>
        <w:drawing>
          <wp:inline distT="0" distB="0" distL="0" distR="0" wp14:anchorId="2554EA75" wp14:editId="1703332D">
            <wp:extent cx="2887980" cy="3657166"/>
            <wp:effectExtent l="0" t="0" r="7620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7185"/>
                    <a:stretch/>
                  </pic:blipFill>
                  <pic:spPr bwMode="auto">
                    <a:xfrm>
                      <a:off x="0" y="0"/>
                      <a:ext cx="2887980" cy="365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0E2E5" w14:textId="6A5D9244" w:rsidR="00D93F41" w:rsidRDefault="009835E9" w:rsidP="00D93F41">
      <w:pPr>
        <w:pStyle w:val="Bodycopy"/>
        <w:numPr>
          <w:ilvl w:val="0"/>
          <w:numId w:val="15"/>
        </w:numPr>
        <w:rPr>
          <w:sz w:val="22"/>
        </w:rPr>
      </w:pPr>
      <w:r>
        <w:rPr>
          <w:sz w:val="22"/>
        </w:rPr>
        <w:lastRenderedPageBreak/>
        <w:t xml:space="preserve">Once added, you can change the </w:t>
      </w:r>
      <w:r w:rsidRPr="00F70444">
        <w:rPr>
          <w:rFonts w:ascii="Consolas" w:hAnsi="Consolas" w:cs="Consolas"/>
          <w:sz w:val="22"/>
        </w:rPr>
        <w:t>Code</w:t>
      </w:r>
      <w:r>
        <w:rPr>
          <w:sz w:val="22"/>
        </w:rPr>
        <w:t xml:space="preserve"> property of the </w:t>
      </w:r>
      <w:proofErr w:type="spellStart"/>
      <w:r>
        <w:rPr>
          <w:sz w:val="22"/>
        </w:rPr>
        <w:t>RGraphics</w:t>
      </w:r>
      <w:proofErr w:type="spellEnd"/>
      <w:r>
        <w:rPr>
          <w:sz w:val="22"/>
        </w:rPr>
        <w:t xml:space="preserve"> Device item</w:t>
      </w:r>
      <w:r w:rsidR="00F70444">
        <w:rPr>
          <w:sz w:val="22"/>
        </w:rPr>
        <w:t xml:space="preserve"> to denote the R code whose output you want to render.</w:t>
      </w:r>
      <w:r w:rsidR="00F36200">
        <w:rPr>
          <w:sz w:val="22"/>
        </w:rPr>
        <w:t xml:space="preserve"> The Code property supports expressions, thus you can also </w:t>
      </w:r>
      <w:r w:rsidR="00473DB7">
        <w:rPr>
          <w:sz w:val="22"/>
        </w:rPr>
        <w:t>use parameterized R code.</w:t>
      </w:r>
    </w:p>
    <w:p w14:paraId="6AE0C913" w14:textId="1304FD52" w:rsidR="000F4ADB" w:rsidRDefault="000F4ADB" w:rsidP="00D93F41">
      <w:pPr>
        <w:pStyle w:val="Bodycopy"/>
        <w:numPr>
          <w:ilvl w:val="0"/>
          <w:numId w:val="15"/>
        </w:numPr>
        <w:rPr>
          <w:sz w:val="22"/>
        </w:rPr>
      </w:pPr>
      <w:r>
        <w:rPr>
          <w:sz w:val="22"/>
        </w:rPr>
        <w:t xml:space="preserve">Besides, you can change the </w:t>
      </w:r>
      <w:r w:rsidRPr="00CF2E22">
        <w:rPr>
          <w:rFonts w:ascii="Consolas" w:hAnsi="Consolas" w:cs="Consolas"/>
          <w:sz w:val="22"/>
        </w:rPr>
        <w:t>DPI</w:t>
      </w:r>
      <w:r w:rsidR="00CF2E22">
        <w:rPr>
          <w:sz w:val="22"/>
        </w:rPr>
        <w:t xml:space="preserve"> property which will change the resolution of the image produced by R.</w:t>
      </w:r>
    </w:p>
    <w:p w14:paraId="0541CC5D" w14:textId="4F01ED1C" w:rsidR="00FC2EEA" w:rsidRDefault="00FC2EEA" w:rsidP="00FC2EEA">
      <w:pPr>
        <w:pStyle w:val="Heading1"/>
        <w:spacing w:before="100" w:beforeAutospacing="1" w:after="100" w:afterAutospacing="1"/>
        <w:rPr>
          <w:color w:val="002050" w:themeColor="accent6"/>
          <w:sz w:val="36"/>
        </w:rPr>
      </w:pPr>
      <w:r>
        <w:rPr>
          <w:color w:val="002050" w:themeColor="accent6"/>
          <w:sz w:val="36"/>
        </w:rPr>
        <w:t>Debugging</w:t>
      </w:r>
    </w:p>
    <w:p w14:paraId="4ACA9EA8" w14:textId="65D5D6E2" w:rsidR="00E848C4" w:rsidRDefault="00BD72FD" w:rsidP="00FC2EEA">
      <w:pPr>
        <w:pStyle w:val="Bodycopy"/>
        <w:rPr>
          <w:sz w:val="22"/>
        </w:rPr>
      </w:pPr>
      <w:bookmarkStart w:id="6" w:name="_Toc397378664"/>
      <w:r>
        <w:rPr>
          <w:sz w:val="22"/>
        </w:rPr>
        <w:t>When a report u</w:t>
      </w:r>
      <w:r w:rsidR="00602B11">
        <w:rPr>
          <w:sz w:val="22"/>
        </w:rPr>
        <w:t>ses custom report items, the Prev</w:t>
      </w:r>
      <w:r>
        <w:rPr>
          <w:sz w:val="22"/>
        </w:rPr>
        <w:t>ie</w:t>
      </w:r>
      <w:r w:rsidR="00602B11">
        <w:rPr>
          <w:sz w:val="22"/>
        </w:rPr>
        <w:t>w</w:t>
      </w:r>
      <w:r>
        <w:rPr>
          <w:sz w:val="22"/>
        </w:rPr>
        <w:t xml:space="preserve"> pane in Visual Studio/</w:t>
      </w:r>
      <w:bookmarkStart w:id="7" w:name="_GoBack"/>
      <w:r>
        <w:rPr>
          <w:sz w:val="22"/>
        </w:rPr>
        <w:t>Business Intelligence Development Studio</w:t>
      </w:r>
      <w:bookmarkEnd w:id="7"/>
      <w:r w:rsidR="00A320FB">
        <w:rPr>
          <w:sz w:val="22"/>
        </w:rPr>
        <w:t>/Reporting Services</w:t>
      </w:r>
      <w:r>
        <w:rPr>
          <w:sz w:val="22"/>
        </w:rPr>
        <w:t xml:space="preserve"> will open a separate process once the report is previewed</w:t>
      </w:r>
      <w:r w:rsidR="00A74643">
        <w:rPr>
          <w:sz w:val="22"/>
        </w:rPr>
        <w:t xml:space="preserve"> (will be visible by showing a black </w:t>
      </w:r>
      <w:proofErr w:type="spellStart"/>
      <w:r w:rsidR="00A74643">
        <w:rPr>
          <w:sz w:val="22"/>
        </w:rPr>
        <w:t>commandline</w:t>
      </w:r>
      <w:proofErr w:type="spellEnd"/>
      <w:r w:rsidR="00A74643">
        <w:rPr>
          <w:sz w:val="22"/>
        </w:rPr>
        <w:t xml:space="preserve"> window)</w:t>
      </w:r>
      <w:r w:rsidR="00E848C4">
        <w:rPr>
          <w:sz w:val="22"/>
        </w:rPr>
        <w:t>.</w:t>
      </w:r>
    </w:p>
    <w:p w14:paraId="4FAABC81" w14:textId="77777777" w:rsidR="00DE6C0B" w:rsidRDefault="00EB77EB" w:rsidP="00FC2EEA">
      <w:pPr>
        <w:pStyle w:val="Bodycopy"/>
        <w:rPr>
          <w:sz w:val="22"/>
        </w:rPr>
      </w:pPr>
      <w:r>
        <w:rPr>
          <w:sz w:val="22"/>
        </w:rPr>
        <w:t>Now t</w:t>
      </w:r>
      <w:r w:rsidR="00BD72FD">
        <w:rPr>
          <w:sz w:val="22"/>
        </w:rPr>
        <w:t>o debug the report item code, you can place the debug information (.</w:t>
      </w:r>
      <w:proofErr w:type="spellStart"/>
      <w:r w:rsidR="00BD72FD">
        <w:rPr>
          <w:sz w:val="22"/>
        </w:rPr>
        <w:t>pdb</w:t>
      </w:r>
      <w:proofErr w:type="spellEnd"/>
      <w:r w:rsidR="00BD72FD">
        <w:rPr>
          <w:sz w:val="22"/>
        </w:rPr>
        <w:t xml:space="preserve"> file) </w:t>
      </w:r>
      <w:r w:rsidR="00D2271B">
        <w:rPr>
          <w:sz w:val="22"/>
        </w:rPr>
        <w:t xml:space="preserve">that is compiled with </w:t>
      </w:r>
      <w:r w:rsidR="00E848C4">
        <w:rPr>
          <w:sz w:val="22"/>
        </w:rPr>
        <w:t>the</w:t>
      </w:r>
      <w:r w:rsidR="00D2271B">
        <w:rPr>
          <w:sz w:val="22"/>
        </w:rPr>
        <w:t xml:space="preserve"> </w:t>
      </w:r>
      <w:r w:rsidR="00E848C4">
        <w:rPr>
          <w:sz w:val="22"/>
        </w:rPr>
        <w:t xml:space="preserve">custom report item </w:t>
      </w:r>
      <w:r w:rsidR="00D2271B">
        <w:rPr>
          <w:sz w:val="22"/>
        </w:rPr>
        <w:t xml:space="preserve">assembly </w:t>
      </w:r>
      <w:r w:rsidR="00BD72FD">
        <w:rPr>
          <w:sz w:val="22"/>
        </w:rPr>
        <w:t xml:space="preserve">into the </w:t>
      </w:r>
      <w:proofErr w:type="spellStart"/>
      <w:r w:rsidR="00BD72FD" w:rsidRPr="00BD72FD">
        <w:rPr>
          <w:rFonts w:ascii="Consolas" w:hAnsi="Consolas" w:cs="Consolas"/>
          <w:sz w:val="22"/>
        </w:rPr>
        <w:t>PrivateAssemblies</w:t>
      </w:r>
      <w:proofErr w:type="spellEnd"/>
      <w:r w:rsidR="00BD72FD">
        <w:rPr>
          <w:sz w:val="22"/>
        </w:rPr>
        <w:t xml:space="preserve"> folder of your Visual Studio installation. If the debug information is in sync with the compiled assembly </w:t>
      </w:r>
      <w:proofErr w:type="spellStart"/>
      <w:r w:rsidR="00BD72FD">
        <w:rPr>
          <w:sz w:val="22"/>
        </w:rPr>
        <w:t>containining</w:t>
      </w:r>
      <w:proofErr w:type="spellEnd"/>
      <w:r w:rsidR="00BD72FD">
        <w:rPr>
          <w:sz w:val="22"/>
        </w:rPr>
        <w:t xml:space="preserve"> our custom report item</w:t>
      </w:r>
      <w:r w:rsidR="002E7C37">
        <w:rPr>
          <w:sz w:val="22"/>
        </w:rPr>
        <w:t xml:space="preserve"> (</w:t>
      </w:r>
      <w:proofErr w:type="spellStart"/>
      <w:r w:rsidR="002E7C37">
        <w:rPr>
          <w:sz w:val="22"/>
        </w:rPr>
        <w:t>ie</w:t>
      </w:r>
      <w:proofErr w:type="spellEnd"/>
      <w:r w:rsidR="002E7C37">
        <w:rPr>
          <w:sz w:val="22"/>
        </w:rPr>
        <w:t>. they stem from the same build)</w:t>
      </w:r>
      <w:r w:rsidR="00BD72FD">
        <w:rPr>
          <w:sz w:val="22"/>
        </w:rPr>
        <w:t xml:space="preserve">, </w:t>
      </w:r>
      <w:r w:rsidR="00264F1D">
        <w:rPr>
          <w:sz w:val="22"/>
        </w:rPr>
        <w:t>you</w:t>
      </w:r>
      <w:r w:rsidR="00BD72FD">
        <w:rPr>
          <w:sz w:val="22"/>
        </w:rPr>
        <w:t xml:space="preserve"> can attach </w:t>
      </w:r>
      <w:r w:rsidR="00E848C4">
        <w:rPr>
          <w:sz w:val="22"/>
        </w:rPr>
        <w:t xml:space="preserve">a </w:t>
      </w:r>
      <w:r w:rsidR="00E848C4" w:rsidRPr="00E848C4">
        <w:rPr>
          <w:sz w:val="22"/>
          <w:u w:val="single"/>
        </w:rPr>
        <w:t>new</w:t>
      </w:r>
      <w:r w:rsidR="00E848C4">
        <w:rPr>
          <w:sz w:val="22"/>
        </w:rPr>
        <w:t xml:space="preserve"> </w:t>
      </w:r>
      <w:r w:rsidR="00BD72FD">
        <w:rPr>
          <w:sz w:val="22"/>
        </w:rPr>
        <w:t>Visual Studio</w:t>
      </w:r>
      <w:r w:rsidR="00E848C4">
        <w:rPr>
          <w:sz w:val="22"/>
        </w:rPr>
        <w:t xml:space="preserve"> instance</w:t>
      </w:r>
      <w:r w:rsidR="00BD72FD">
        <w:rPr>
          <w:sz w:val="22"/>
        </w:rPr>
        <w:t xml:space="preserve"> </w:t>
      </w:r>
      <w:r w:rsidR="006C3BBA">
        <w:rPr>
          <w:sz w:val="22"/>
        </w:rPr>
        <w:t xml:space="preserve">with the custom report item code loaded </w:t>
      </w:r>
      <w:r w:rsidR="00BD72FD">
        <w:rPr>
          <w:sz w:val="22"/>
        </w:rPr>
        <w:t>to the sepa</w:t>
      </w:r>
      <w:r w:rsidR="00DE6C0B">
        <w:rPr>
          <w:sz w:val="22"/>
        </w:rPr>
        <w:t>rate process mentioned earlier.</w:t>
      </w:r>
    </w:p>
    <w:p w14:paraId="3DC529CF" w14:textId="640E8BB6" w:rsidR="00FC2EEA" w:rsidRDefault="00BD72FD" w:rsidP="00FC2EEA">
      <w:pPr>
        <w:pStyle w:val="Bodycopy"/>
        <w:rPr>
          <w:sz w:val="22"/>
        </w:rPr>
      </w:pPr>
      <w:r>
        <w:rPr>
          <w:sz w:val="22"/>
        </w:rPr>
        <w:t xml:space="preserve">Once attached, we can set breakpoints in our code etc. and debug the code as </w:t>
      </w:r>
      <w:r w:rsidR="0011441E">
        <w:rPr>
          <w:sz w:val="22"/>
        </w:rPr>
        <w:t>usual</w:t>
      </w:r>
      <w:r>
        <w:rPr>
          <w:sz w:val="22"/>
        </w:rPr>
        <w:t>.</w:t>
      </w:r>
      <w:r w:rsidR="00F902D3">
        <w:rPr>
          <w:sz w:val="22"/>
        </w:rPr>
        <w:t xml:space="preserve"> Note that the debugging feature will not work if the same Visual Studio instance as the instance in which the Preview is done</w:t>
      </w:r>
      <w:r w:rsidR="00F867E9">
        <w:rPr>
          <w:sz w:val="22"/>
        </w:rPr>
        <w:t xml:space="preserve"> is used</w:t>
      </w:r>
      <w:r w:rsidR="00F902D3">
        <w:rPr>
          <w:sz w:val="22"/>
        </w:rPr>
        <w:t>.</w:t>
      </w:r>
      <w:r w:rsidR="00BA7CA9">
        <w:rPr>
          <w:sz w:val="22"/>
        </w:rPr>
        <w:t xml:space="preserve"> Therefore, you will need two instances of Visual Studio.</w:t>
      </w:r>
    </w:p>
    <w:p w14:paraId="1E88B6B3" w14:textId="3A37C63D" w:rsidR="00A70B1D" w:rsidRDefault="005A6740" w:rsidP="00A70B1D">
      <w:pPr>
        <w:pStyle w:val="Heading1"/>
        <w:rPr>
          <w:color w:val="002050" w:themeColor="accent6"/>
          <w:sz w:val="36"/>
        </w:rPr>
      </w:pPr>
      <w:r>
        <w:rPr>
          <w:color w:val="002050" w:themeColor="accent6"/>
          <w:sz w:val="36"/>
        </w:rPr>
        <w:t>Known Limitation</w:t>
      </w:r>
      <w:r w:rsidR="00B518E3">
        <w:rPr>
          <w:color w:val="002050" w:themeColor="accent6"/>
          <w:sz w:val="36"/>
        </w:rPr>
        <w:t>s</w:t>
      </w:r>
      <w:r w:rsidR="003207F1">
        <w:rPr>
          <w:color w:val="002050" w:themeColor="accent6"/>
          <w:sz w:val="36"/>
        </w:rPr>
        <w:t>/Issues</w:t>
      </w:r>
      <w:bookmarkEnd w:id="6"/>
    </w:p>
    <w:p w14:paraId="241A95D2" w14:textId="4F9076D1" w:rsidR="006C65B5" w:rsidRPr="00BD39B9" w:rsidRDefault="006C65B5" w:rsidP="006C65B5">
      <w:pPr>
        <w:pStyle w:val="Bodycopy"/>
        <w:numPr>
          <w:ilvl w:val="0"/>
          <w:numId w:val="6"/>
        </w:numPr>
        <w:spacing w:before="100" w:beforeAutospacing="1"/>
        <w:ind w:left="714" w:hanging="357"/>
        <w:rPr>
          <w:sz w:val="22"/>
          <w:szCs w:val="22"/>
        </w:rPr>
      </w:pPr>
      <w:r w:rsidRPr="00BD39B9">
        <w:rPr>
          <w:sz w:val="22"/>
          <w:szCs w:val="22"/>
        </w:rPr>
        <w:t>To show the output of R in Reporting Services, Reporting Services' custom report item feature is used. Custom report items can render only images. It is not possible to use interactivity features</w:t>
      </w:r>
      <w:r w:rsidR="00602D9F" w:rsidRPr="00BD39B9">
        <w:rPr>
          <w:sz w:val="22"/>
          <w:szCs w:val="22"/>
        </w:rPr>
        <w:t xml:space="preserve"> as </w:t>
      </w:r>
      <w:proofErr w:type="spellStart"/>
      <w:r w:rsidR="00602D9F" w:rsidRPr="00BD39B9">
        <w:rPr>
          <w:sz w:val="22"/>
          <w:szCs w:val="22"/>
        </w:rPr>
        <w:t>eg</w:t>
      </w:r>
      <w:proofErr w:type="spellEnd"/>
      <w:r w:rsidR="00602D9F" w:rsidRPr="00BD39B9">
        <w:rPr>
          <w:sz w:val="22"/>
          <w:szCs w:val="22"/>
        </w:rPr>
        <w:t xml:space="preserve">. </w:t>
      </w:r>
      <w:proofErr w:type="gramStart"/>
      <w:r w:rsidR="00602D9F" w:rsidRPr="00BD39B9">
        <w:rPr>
          <w:sz w:val="22"/>
          <w:szCs w:val="22"/>
        </w:rPr>
        <w:t>sliders</w:t>
      </w:r>
      <w:proofErr w:type="gramEnd"/>
      <w:r w:rsidRPr="00BD39B9">
        <w:rPr>
          <w:sz w:val="22"/>
          <w:szCs w:val="22"/>
        </w:rPr>
        <w:t xml:space="preserve"> provided by the </w:t>
      </w:r>
      <w:r w:rsidRPr="00BD39B9">
        <w:rPr>
          <w:rFonts w:ascii="Consolas" w:hAnsi="Consolas" w:cs="Consolas"/>
          <w:sz w:val="22"/>
          <w:szCs w:val="22"/>
        </w:rPr>
        <w:t>manipulate</w:t>
      </w:r>
      <w:r w:rsidRPr="00BD39B9">
        <w:rPr>
          <w:sz w:val="22"/>
          <w:szCs w:val="22"/>
        </w:rPr>
        <w:t xml:space="preserve"> package.</w:t>
      </w:r>
    </w:p>
    <w:p w14:paraId="2C5B64B6" w14:textId="1A51DEBF" w:rsidR="006F280D" w:rsidRPr="00BD39B9" w:rsidRDefault="006C65B5" w:rsidP="006C65B5">
      <w:pPr>
        <w:pStyle w:val="Bodycopy"/>
        <w:numPr>
          <w:ilvl w:val="0"/>
          <w:numId w:val="6"/>
        </w:numPr>
        <w:spacing w:before="100" w:beforeAutospacing="1"/>
        <w:ind w:left="714" w:hanging="357"/>
        <w:rPr>
          <w:sz w:val="22"/>
          <w:szCs w:val="22"/>
        </w:rPr>
      </w:pPr>
      <w:r w:rsidRPr="00BD39B9">
        <w:rPr>
          <w:sz w:val="22"/>
          <w:szCs w:val="22"/>
        </w:rPr>
        <w:t xml:space="preserve">Due to the architecture of Reporting Services' custom report item feature, a custom report item cannot know about the resolution </w:t>
      </w:r>
      <w:r w:rsidR="00040714" w:rsidRPr="00BD39B9">
        <w:rPr>
          <w:sz w:val="22"/>
          <w:szCs w:val="22"/>
        </w:rPr>
        <w:t>in which the report output is rendered.</w:t>
      </w:r>
      <w:r w:rsidR="00836F0F" w:rsidRPr="00BD39B9">
        <w:rPr>
          <w:sz w:val="22"/>
          <w:szCs w:val="22"/>
        </w:rPr>
        <w:t xml:space="preserve"> The default resolution is 150dpi. If you want to change this, </w:t>
      </w:r>
      <w:proofErr w:type="spellStart"/>
      <w:r w:rsidR="00836F0F" w:rsidRPr="00BD39B9">
        <w:rPr>
          <w:sz w:val="22"/>
          <w:szCs w:val="22"/>
        </w:rPr>
        <w:t>eg</w:t>
      </w:r>
      <w:proofErr w:type="spellEnd"/>
      <w:r w:rsidR="00836F0F" w:rsidRPr="00BD39B9">
        <w:rPr>
          <w:sz w:val="22"/>
          <w:szCs w:val="22"/>
        </w:rPr>
        <w:t xml:space="preserve">. </w:t>
      </w:r>
      <w:proofErr w:type="gramStart"/>
      <w:r w:rsidR="00836F0F" w:rsidRPr="00BD39B9">
        <w:rPr>
          <w:sz w:val="22"/>
          <w:szCs w:val="22"/>
        </w:rPr>
        <w:t>because</w:t>
      </w:r>
      <w:proofErr w:type="gramEnd"/>
      <w:r w:rsidR="00836F0F" w:rsidRPr="00BD39B9">
        <w:rPr>
          <w:sz w:val="22"/>
          <w:szCs w:val="22"/>
        </w:rPr>
        <w:t xml:space="preserve"> the charts look nicer in PDF when they are 300dpi, you can modify the Dpi property of the R Graphics Device report item.</w:t>
      </w:r>
      <w:r w:rsidR="00BC586E" w:rsidRPr="00BD39B9">
        <w:rPr>
          <w:sz w:val="22"/>
          <w:szCs w:val="22"/>
        </w:rPr>
        <w:t xml:space="preserve"> It is even possible to use expressions to determine the right DPI. However, due to SSRS' architecture, it is not possible to use the render format in the expression.</w:t>
      </w:r>
      <w:r w:rsidR="009609B1">
        <w:rPr>
          <w:sz w:val="22"/>
          <w:szCs w:val="22"/>
        </w:rPr>
        <w:t xml:space="preserve"> It seems that SSRS does not even know itself at the time when the graphic of the custom report item is generated.</w:t>
      </w:r>
    </w:p>
    <w:p w14:paraId="08BCE688" w14:textId="33500F4B" w:rsidR="003207F1" w:rsidRPr="00BD39B9" w:rsidRDefault="00D72BB3" w:rsidP="006C65B5">
      <w:pPr>
        <w:pStyle w:val="Bodycopy"/>
        <w:numPr>
          <w:ilvl w:val="0"/>
          <w:numId w:val="6"/>
        </w:numPr>
        <w:spacing w:before="100" w:beforeAutospacing="1"/>
        <w:ind w:left="714" w:hanging="357"/>
        <w:rPr>
          <w:sz w:val="22"/>
          <w:szCs w:val="22"/>
        </w:rPr>
      </w:pPr>
      <w:r w:rsidRPr="00BD39B9">
        <w:rPr>
          <w:sz w:val="22"/>
          <w:szCs w:val="22"/>
        </w:rPr>
        <w:t xml:space="preserve">Depending which Reporting Services flavor is used, the assemblies compiled </w:t>
      </w:r>
      <w:r w:rsidR="00960329" w:rsidRPr="00BD39B9">
        <w:rPr>
          <w:sz w:val="22"/>
          <w:szCs w:val="22"/>
        </w:rPr>
        <w:t xml:space="preserve">from the provided code </w:t>
      </w:r>
      <w:r w:rsidRPr="00BD39B9">
        <w:rPr>
          <w:sz w:val="22"/>
          <w:szCs w:val="22"/>
        </w:rPr>
        <w:t>and/or the assemblies referenced by the assembly to be compiled may not match what Reporting Services expects. Ensure that the right assemblies (</w:t>
      </w:r>
      <w:proofErr w:type="spellStart"/>
      <w:r w:rsidRPr="00BD39B9">
        <w:rPr>
          <w:sz w:val="22"/>
          <w:szCs w:val="22"/>
        </w:rPr>
        <w:t>eg</w:t>
      </w:r>
      <w:proofErr w:type="spellEnd"/>
      <w:r w:rsidRPr="00BD39B9">
        <w:rPr>
          <w:sz w:val="22"/>
          <w:szCs w:val="22"/>
        </w:rPr>
        <w:t>. those from SharePoint) are referenced when compiling, and that the assemblies are compiled for the right target platform</w:t>
      </w:r>
      <w:r w:rsidR="00E261EF" w:rsidRPr="00BD39B9">
        <w:rPr>
          <w:sz w:val="22"/>
          <w:szCs w:val="22"/>
        </w:rPr>
        <w:t xml:space="preserve"> (x64, x86 or MSIL</w:t>
      </w:r>
      <w:r w:rsidRPr="00BD39B9">
        <w:rPr>
          <w:sz w:val="22"/>
          <w:szCs w:val="22"/>
        </w:rPr>
        <w:t>).</w:t>
      </w:r>
      <w:r w:rsidR="00960329" w:rsidRPr="00BD39B9">
        <w:rPr>
          <w:sz w:val="22"/>
          <w:szCs w:val="22"/>
        </w:rPr>
        <w:t xml:space="preserve"> </w:t>
      </w:r>
      <w:r w:rsidR="00D457E2" w:rsidRPr="00BD39B9">
        <w:rPr>
          <w:sz w:val="22"/>
          <w:szCs w:val="22"/>
        </w:rPr>
        <w:t xml:space="preserve">Also ensure that </w:t>
      </w:r>
      <w:r w:rsidR="00D12D7C" w:rsidRPr="00BD39B9">
        <w:rPr>
          <w:sz w:val="22"/>
          <w:szCs w:val="22"/>
        </w:rPr>
        <w:t>the right</w:t>
      </w:r>
      <w:r w:rsidR="00C354B1" w:rsidRPr="00BD39B9">
        <w:rPr>
          <w:sz w:val="22"/>
          <w:szCs w:val="22"/>
        </w:rPr>
        <w:t xml:space="preserve"> .NET framework is referenced</w:t>
      </w:r>
      <w:r w:rsidR="00DC2A5A" w:rsidRPr="00BD39B9">
        <w:rPr>
          <w:sz w:val="22"/>
          <w:szCs w:val="22"/>
        </w:rPr>
        <w:t xml:space="preserve"> by the C# solution</w:t>
      </w:r>
      <w:r w:rsidR="00467B31" w:rsidRPr="00BD39B9">
        <w:rPr>
          <w:sz w:val="22"/>
          <w:szCs w:val="22"/>
        </w:rPr>
        <w:t>s</w:t>
      </w:r>
      <w:r w:rsidR="00C354B1" w:rsidRPr="00BD39B9">
        <w:rPr>
          <w:sz w:val="22"/>
          <w:szCs w:val="22"/>
        </w:rPr>
        <w:t>.</w:t>
      </w:r>
      <w:r w:rsidR="0061789B" w:rsidRPr="00BD39B9">
        <w:rPr>
          <w:sz w:val="22"/>
          <w:szCs w:val="22"/>
        </w:rPr>
        <w:t xml:space="preserve"> In case you encounter a </w:t>
      </w:r>
      <w:proofErr w:type="spellStart"/>
      <w:r w:rsidR="0061789B" w:rsidRPr="00BD39B9">
        <w:rPr>
          <w:rFonts w:ascii="Consolas" w:hAnsi="Consolas" w:cs="Consolas"/>
          <w:sz w:val="22"/>
          <w:szCs w:val="22"/>
        </w:rPr>
        <w:t>BadImageFormatException</w:t>
      </w:r>
      <w:proofErr w:type="spellEnd"/>
      <w:r w:rsidR="0061789B" w:rsidRPr="00BD39B9">
        <w:rPr>
          <w:sz w:val="22"/>
          <w:szCs w:val="22"/>
        </w:rPr>
        <w:t xml:space="preserve"> in your logs, this is a good hint that the assemblies you are using have not been compiled properly.</w:t>
      </w:r>
      <w:r w:rsidR="00D85F66" w:rsidRPr="00BD39B9">
        <w:rPr>
          <w:sz w:val="22"/>
          <w:szCs w:val="22"/>
        </w:rPr>
        <w:t xml:space="preserve"> If you do not </w:t>
      </w:r>
      <w:r w:rsidR="00D85F66" w:rsidRPr="00BD39B9">
        <w:rPr>
          <w:sz w:val="22"/>
          <w:szCs w:val="22"/>
        </w:rPr>
        <w:lastRenderedPageBreak/>
        <w:t>know the target platform</w:t>
      </w:r>
      <w:r w:rsidR="00CB7976" w:rsidRPr="00BD39B9">
        <w:rPr>
          <w:sz w:val="22"/>
          <w:szCs w:val="22"/>
        </w:rPr>
        <w:t xml:space="preserve"> etc.</w:t>
      </w:r>
      <w:r w:rsidR="00D85F66" w:rsidRPr="00BD39B9">
        <w:rPr>
          <w:sz w:val="22"/>
          <w:szCs w:val="22"/>
        </w:rPr>
        <w:t xml:space="preserve">, use a </w:t>
      </w:r>
      <w:proofErr w:type="spellStart"/>
      <w:r w:rsidR="00D85F66" w:rsidRPr="00BD39B9">
        <w:rPr>
          <w:sz w:val="22"/>
          <w:szCs w:val="22"/>
        </w:rPr>
        <w:t>decompiler</w:t>
      </w:r>
      <w:proofErr w:type="spellEnd"/>
      <w:r w:rsidR="00D85F66" w:rsidRPr="00BD39B9">
        <w:rPr>
          <w:sz w:val="22"/>
          <w:szCs w:val="22"/>
        </w:rPr>
        <w:t xml:space="preserve"> to check </w:t>
      </w:r>
      <w:r w:rsidR="00D63B2D" w:rsidRPr="00BD39B9">
        <w:rPr>
          <w:sz w:val="22"/>
          <w:szCs w:val="22"/>
        </w:rPr>
        <w:t>the situation of</w:t>
      </w:r>
      <w:r w:rsidR="00D85F66" w:rsidRPr="00BD39B9">
        <w:rPr>
          <w:sz w:val="22"/>
          <w:szCs w:val="22"/>
        </w:rPr>
        <w:t xml:space="preserve"> similar assemblies</w:t>
      </w:r>
      <w:r w:rsidR="00D63B2D" w:rsidRPr="00BD39B9">
        <w:rPr>
          <w:sz w:val="22"/>
          <w:szCs w:val="22"/>
        </w:rPr>
        <w:t xml:space="preserve"> and compile our assemblies likewise</w:t>
      </w:r>
      <w:r w:rsidR="00D85F66" w:rsidRPr="00BD39B9">
        <w:rPr>
          <w:sz w:val="22"/>
          <w:szCs w:val="22"/>
        </w:rPr>
        <w:t>.</w:t>
      </w:r>
    </w:p>
    <w:p w14:paraId="7C603238" w14:textId="5CF02CC4" w:rsidR="005C61E3" w:rsidRPr="00BD39B9" w:rsidRDefault="005C61E3" w:rsidP="006C65B5">
      <w:pPr>
        <w:pStyle w:val="Bodycopy"/>
        <w:numPr>
          <w:ilvl w:val="0"/>
          <w:numId w:val="6"/>
        </w:numPr>
        <w:spacing w:before="100" w:beforeAutospacing="1"/>
        <w:ind w:left="714" w:hanging="357"/>
        <w:rPr>
          <w:sz w:val="22"/>
          <w:szCs w:val="22"/>
        </w:rPr>
      </w:pPr>
      <w:r w:rsidRPr="00BD39B9">
        <w:rPr>
          <w:sz w:val="22"/>
          <w:szCs w:val="22"/>
        </w:rPr>
        <w:t>Report Builder does not support Custom Report Items. Thus, the R Graphics Device for Reporting Services can also not be used in Report Builder.</w:t>
      </w:r>
    </w:p>
    <w:p w14:paraId="251B2C8C" w14:textId="6A9EC713" w:rsidR="00A70B1D" w:rsidRPr="00BD39B9" w:rsidRDefault="00A11113" w:rsidP="00A70B1D">
      <w:pPr>
        <w:pStyle w:val="Bodycopy"/>
        <w:numPr>
          <w:ilvl w:val="0"/>
          <w:numId w:val="6"/>
        </w:numPr>
        <w:spacing w:before="100" w:beforeAutospacing="1"/>
        <w:ind w:left="714" w:hanging="357"/>
        <w:rPr>
          <w:sz w:val="22"/>
          <w:szCs w:val="22"/>
        </w:rPr>
      </w:pPr>
      <w:r w:rsidRPr="00BD39B9">
        <w:rPr>
          <w:sz w:val="22"/>
          <w:szCs w:val="22"/>
        </w:rPr>
        <w:t>There is no feature that limits the functionality of R. As consequence, people might get more permission</w:t>
      </w:r>
      <w:r w:rsidR="00997EBB" w:rsidRPr="00BD39B9">
        <w:rPr>
          <w:sz w:val="22"/>
          <w:szCs w:val="22"/>
        </w:rPr>
        <w:t>s on the server than they should</w:t>
      </w:r>
      <w:r w:rsidRPr="00BD39B9">
        <w:rPr>
          <w:sz w:val="22"/>
          <w:szCs w:val="22"/>
        </w:rPr>
        <w:t>.</w:t>
      </w:r>
      <w:r w:rsidR="00B3150C" w:rsidRPr="00BD39B9">
        <w:rPr>
          <w:sz w:val="22"/>
          <w:szCs w:val="22"/>
        </w:rPr>
        <w:t xml:space="preserve"> I</w:t>
      </w:r>
      <w:r w:rsidR="0015606F" w:rsidRPr="00BD39B9">
        <w:rPr>
          <w:sz w:val="22"/>
          <w:szCs w:val="22"/>
        </w:rPr>
        <w:t>t should be possible to extend the code such that R is called in a specific user context</w:t>
      </w:r>
      <w:r w:rsidR="00072318" w:rsidRPr="00BD39B9">
        <w:rPr>
          <w:sz w:val="22"/>
          <w:szCs w:val="22"/>
        </w:rPr>
        <w:t xml:space="preserve"> with limited permissions</w:t>
      </w:r>
      <w:r w:rsidR="0015606F" w:rsidRPr="00BD39B9">
        <w:rPr>
          <w:sz w:val="22"/>
          <w:szCs w:val="22"/>
        </w:rPr>
        <w:t>.</w:t>
      </w:r>
      <w:r w:rsidR="00B3150C" w:rsidRPr="00BD39B9">
        <w:rPr>
          <w:sz w:val="22"/>
          <w:szCs w:val="22"/>
        </w:rPr>
        <w:t xml:space="preserve"> However, this is not implemented yet.</w:t>
      </w:r>
    </w:p>
    <w:p w14:paraId="652270D3" w14:textId="4D245AF5" w:rsidR="00AD03DC" w:rsidRPr="00BD39B9" w:rsidRDefault="008F5A66" w:rsidP="002069C9">
      <w:pPr>
        <w:pStyle w:val="Bodycopy"/>
        <w:numPr>
          <w:ilvl w:val="0"/>
          <w:numId w:val="6"/>
        </w:numPr>
        <w:spacing w:before="100" w:beforeAutospacing="1"/>
        <w:ind w:left="714" w:hanging="357"/>
        <w:rPr>
          <w:sz w:val="22"/>
          <w:szCs w:val="22"/>
        </w:rPr>
      </w:pPr>
      <w:r w:rsidRPr="00BD39B9">
        <w:rPr>
          <w:sz w:val="22"/>
          <w:szCs w:val="22"/>
        </w:rPr>
        <w:t>Depending on the target platform configured when compiling, the component will either use the 32 or 64 bit version of R (x86 and MSIL lead to 32 bit R, x64 to 64 bit R).</w:t>
      </w:r>
      <w:r w:rsidR="00F85BAF" w:rsidRPr="00BD39B9">
        <w:rPr>
          <w:sz w:val="22"/>
          <w:szCs w:val="22"/>
        </w:rPr>
        <w:t xml:space="preserve"> Be sure that the packages you want to use are installed in the right version of R. A future version of the R Graphics Device component may</w:t>
      </w:r>
      <w:r w:rsidR="007D5132" w:rsidRPr="00BD39B9">
        <w:rPr>
          <w:sz w:val="22"/>
          <w:szCs w:val="22"/>
        </w:rPr>
        <w:t xml:space="preserve"> give better control about the R version used.</w:t>
      </w:r>
    </w:p>
    <w:sectPr w:rsidR="00AD03DC" w:rsidRPr="00BD39B9" w:rsidSect="00A13B27">
      <w:headerReference w:type="default" r:id="rId19"/>
      <w:headerReference w:type="first" r:id="rId20"/>
      <w:pgSz w:w="12240" w:h="15840" w:code="1"/>
      <w:pgMar w:top="2160" w:right="474" w:bottom="1440" w:left="432" w:header="36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54180" w14:textId="77777777" w:rsidR="000D3AE7" w:rsidRDefault="000D3AE7" w:rsidP="00532F56">
      <w:r>
        <w:separator/>
      </w:r>
    </w:p>
  </w:endnote>
  <w:endnote w:type="continuationSeparator" w:id="0">
    <w:p w14:paraId="35AF14E1" w14:textId="77777777" w:rsidR="000D3AE7" w:rsidRDefault="000D3AE7" w:rsidP="0053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A8456" w14:textId="77777777" w:rsidR="000D3AE7" w:rsidRDefault="000D3AE7" w:rsidP="00532F56">
      <w:r>
        <w:separator/>
      </w:r>
    </w:p>
  </w:footnote>
  <w:footnote w:type="continuationSeparator" w:id="0">
    <w:p w14:paraId="30B1A80A" w14:textId="77777777" w:rsidR="000D3AE7" w:rsidRDefault="000D3AE7" w:rsidP="00532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270D8" w14:textId="65AC455A" w:rsidR="00B55F67" w:rsidRPr="00A70B1D" w:rsidRDefault="00A70B1D">
    <w:pPr>
      <w:pStyle w:val="Header"/>
      <w:rPr>
        <w:rFonts w:ascii="Segoe UI Light" w:hAnsi="Segoe UI Light"/>
        <w:color w:val="00BCF2" w:themeColor="accent5"/>
        <w:spacing w:val="-10"/>
        <w:sz w:val="56"/>
        <w:szCs w:val="80"/>
      </w:rPr>
    </w:pPr>
    <w:r w:rsidRPr="00A70B1D">
      <w:rPr>
        <w:rFonts w:ascii="Segoe UI Light" w:hAnsi="Segoe UI Light"/>
        <w:color w:val="00BCF2" w:themeColor="accent5"/>
        <w:spacing w:val="-10"/>
        <w:sz w:val="56"/>
        <w:szCs w:val="80"/>
      </w:rPr>
      <w:t>R Graphics Device for Reporting Services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270DA" w14:textId="77777777" w:rsidR="00532F56" w:rsidRDefault="00F64A13" w:rsidP="00756BB8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52270DE" wp14:editId="652270DF">
              <wp:simplePos x="0" y="0"/>
              <wp:positionH relativeFrom="column">
                <wp:posOffset>-130744</wp:posOffset>
              </wp:positionH>
              <wp:positionV relativeFrom="paragraph">
                <wp:posOffset>1077273</wp:posOffset>
              </wp:positionV>
              <wp:extent cx="4750130" cy="1128156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0130" cy="11281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1C23CF" w14:textId="2A86BA2D" w:rsidR="00521B44" w:rsidRPr="00521B44" w:rsidRDefault="00521B44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21B44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 Graphics Device for Reporting Services</w:t>
                          </w:r>
                        </w:p>
                        <w:p w14:paraId="652270E5" w14:textId="6C956530" w:rsidR="00F64A13" w:rsidRPr="00F64A13" w:rsidRDefault="00862931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color w:val="FFFFFF" w:themeColor="background1"/>
                              <w:sz w:val="80"/>
                              <w:szCs w:val="80"/>
                            </w:rPr>
                            <w:t>Manual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2270D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0.3pt;margin-top:84.8pt;width:374.05pt;height:88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" filled="f" stroked="f" strokeweight=".5pt">
              <v:textbox>
                <w:txbxContent>
                  <w:p w14:paraId="201C23CF" w14:textId="2A86BA2D" w:rsidR="00521B44" w:rsidRPr="00521B44" w:rsidRDefault="00521B44">
                    <w:pPr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 w:rsidRPr="00521B44">
                      <w:rPr>
                        <w:color w:val="FFFFFF" w:themeColor="background1"/>
                        <w:sz w:val="40"/>
                        <w:szCs w:val="40"/>
                      </w:rPr>
                      <w:t>R Graphics Device for Reporting Services</w:t>
                    </w:r>
                  </w:p>
                  <w:p w14:paraId="652270E5" w14:textId="6C956530" w:rsidR="00F64A13" w:rsidRPr="00F64A13" w:rsidRDefault="00862931">
                    <w:pPr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Segoe UI Light" w:hAnsi="Segoe UI Light" w:cs="Segoe UI Light"/>
                        <w:color w:val="FFFFFF" w:themeColor="background1"/>
                        <w:sz w:val="80"/>
                        <w:szCs w:val="80"/>
                      </w:rPr>
                      <w:t>Manual</w:t>
                    </w:r>
                  </w:p>
                </w:txbxContent>
              </v:textbox>
            </v:shape>
          </w:pict>
        </mc:Fallback>
      </mc:AlternateContent>
    </w:r>
    <w:r w:rsidR="00532F56">
      <w:rPr>
        <w:noProof/>
      </w:rPr>
      <w:drawing>
        <wp:anchor distT="0" distB="274320" distL="114300" distR="114300" simplePos="0" relativeHeight="251659264" behindDoc="1" locked="1" layoutInCell="0" allowOverlap="0" wp14:anchorId="652270E0" wp14:editId="75A90495">
          <wp:simplePos x="0" y="0"/>
          <wp:positionH relativeFrom="page">
            <wp:posOffset>-19050</wp:posOffset>
          </wp:positionH>
          <wp:positionV relativeFrom="page">
            <wp:posOffset>0</wp:posOffset>
          </wp:positionV>
          <wp:extent cx="7787640" cy="2607945"/>
          <wp:effectExtent l="0" t="0" r="3810" b="1905"/>
          <wp:wrapSquare wrapText="bothSides"/>
          <wp:docPr id="6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7640" cy="2607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581"/>
    <w:multiLevelType w:val="multilevel"/>
    <w:tmpl w:val="6EC049D8"/>
    <w:lvl w:ilvl="0">
      <w:numFmt w:val="bullet"/>
      <w:lvlText w:val="•"/>
      <w:lvlJc w:val="left"/>
      <w:pPr>
        <w:ind w:left="1080" w:hanging="720"/>
      </w:pPr>
      <w:rPr>
        <w:rFonts w:ascii="Segoe UI" w:hAnsi="Segoe UI"/>
        <w:color w:val="535554" w:themeColor="text1"/>
        <w:sz w:val="1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670D5"/>
    <w:multiLevelType w:val="hybridMultilevel"/>
    <w:tmpl w:val="375C2BDA"/>
    <w:lvl w:ilvl="0" w:tplc="8660B9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324E"/>
    <w:multiLevelType w:val="hybridMultilevel"/>
    <w:tmpl w:val="3A449022"/>
    <w:lvl w:ilvl="0" w:tplc="8660B9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D3BDE"/>
    <w:multiLevelType w:val="hybridMultilevel"/>
    <w:tmpl w:val="FB0450BE"/>
    <w:lvl w:ilvl="0" w:tplc="F05CB870">
      <w:numFmt w:val="bullet"/>
      <w:pStyle w:val="Bullets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B32A2"/>
    <w:multiLevelType w:val="hybridMultilevel"/>
    <w:tmpl w:val="99FE0EA0"/>
    <w:lvl w:ilvl="0" w:tplc="8660B9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30F4C"/>
    <w:multiLevelType w:val="hybridMultilevel"/>
    <w:tmpl w:val="375C2BDA"/>
    <w:lvl w:ilvl="0" w:tplc="8660B9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02D6E"/>
    <w:multiLevelType w:val="hybridMultilevel"/>
    <w:tmpl w:val="41282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27FB5"/>
    <w:multiLevelType w:val="hybridMultilevel"/>
    <w:tmpl w:val="375C2BDA"/>
    <w:lvl w:ilvl="0" w:tplc="8660B9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E0882"/>
    <w:multiLevelType w:val="hybridMultilevel"/>
    <w:tmpl w:val="0FDA85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C4C30"/>
    <w:multiLevelType w:val="hybridMultilevel"/>
    <w:tmpl w:val="375C2BDA"/>
    <w:lvl w:ilvl="0" w:tplc="8660B9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55242"/>
    <w:multiLevelType w:val="multilevel"/>
    <w:tmpl w:val="6EC049D8"/>
    <w:lvl w:ilvl="0">
      <w:numFmt w:val="bullet"/>
      <w:lvlText w:val="•"/>
      <w:lvlJc w:val="left"/>
      <w:pPr>
        <w:ind w:left="1080" w:hanging="720"/>
      </w:pPr>
      <w:rPr>
        <w:rFonts w:ascii="Segoe UI" w:hAnsi="Segoe UI"/>
        <w:color w:val="535554" w:themeColor="text1"/>
        <w:sz w:val="1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25799"/>
    <w:multiLevelType w:val="hybridMultilevel"/>
    <w:tmpl w:val="0804C562"/>
    <w:lvl w:ilvl="0" w:tplc="8660B9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75B37"/>
    <w:multiLevelType w:val="hybridMultilevel"/>
    <w:tmpl w:val="0904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7C1492"/>
    <w:multiLevelType w:val="hybridMultilevel"/>
    <w:tmpl w:val="C630BC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0F5C8D"/>
    <w:multiLevelType w:val="hybridMultilevel"/>
    <w:tmpl w:val="375C2BDA"/>
    <w:lvl w:ilvl="0" w:tplc="8660B9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134369"/>
    <w:multiLevelType w:val="hybridMultilevel"/>
    <w:tmpl w:val="A6B6166C"/>
    <w:lvl w:ilvl="0" w:tplc="8660B9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0"/>
  </w:num>
  <w:num w:numId="5">
    <w:abstractNumId w:val="4"/>
  </w:num>
  <w:num w:numId="6">
    <w:abstractNumId w:val="8"/>
  </w:num>
  <w:num w:numId="7">
    <w:abstractNumId w:val="6"/>
  </w:num>
  <w:num w:numId="8">
    <w:abstractNumId w:val="13"/>
  </w:num>
  <w:num w:numId="9">
    <w:abstractNumId w:val="2"/>
  </w:num>
  <w:num w:numId="10">
    <w:abstractNumId w:val="15"/>
  </w:num>
  <w:num w:numId="11">
    <w:abstractNumId w:val="11"/>
  </w:num>
  <w:num w:numId="12">
    <w:abstractNumId w:val="14"/>
  </w:num>
  <w:num w:numId="13">
    <w:abstractNumId w:val="9"/>
  </w:num>
  <w:num w:numId="14">
    <w:abstractNumId w:val="7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9C"/>
    <w:rsid w:val="0001210D"/>
    <w:rsid w:val="00040714"/>
    <w:rsid w:val="00060B23"/>
    <w:rsid w:val="00065ED0"/>
    <w:rsid w:val="00072318"/>
    <w:rsid w:val="000909B2"/>
    <w:rsid w:val="000A5E62"/>
    <w:rsid w:val="000C3297"/>
    <w:rsid w:val="000C5E41"/>
    <w:rsid w:val="000D24FA"/>
    <w:rsid w:val="000D3AE7"/>
    <w:rsid w:val="000F4ADB"/>
    <w:rsid w:val="0011008C"/>
    <w:rsid w:val="0011441E"/>
    <w:rsid w:val="00147EA4"/>
    <w:rsid w:val="001545D4"/>
    <w:rsid w:val="00155FFB"/>
    <w:rsid w:val="0015606F"/>
    <w:rsid w:val="001575FA"/>
    <w:rsid w:val="00161F13"/>
    <w:rsid w:val="00176034"/>
    <w:rsid w:val="0018021B"/>
    <w:rsid w:val="0018734F"/>
    <w:rsid w:val="00192B86"/>
    <w:rsid w:val="001B1D1A"/>
    <w:rsid w:val="001B23A3"/>
    <w:rsid w:val="001C0213"/>
    <w:rsid w:val="001C5ACD"/>
    <w:rsid w:val="001D5B63"/>
    <w:rsid w:val="001F1DB3"/>
    <w:rsid w:val="001F5A52"/>
    <w:rsid w:val="00210530"/>
    <w:rsid w:val="00217C88"/>
    <w:rsid w:val="00225BCD"/>
    <w:rsid w:val="00246795"/>
    <w:rsid w:val="00252A02"/>
    <w:rsid w:val="00257F2D"/>
    <w:rsid w:val="0026217A"/>
    <w:rsid w:val="00264F1D"/>
    <w:rsid w:val="00270B96"/>
    <w:rsid w:val="002746DA"/>
    <w:rsid w:val="002774A6"/>
    <w:rsid w:val="0029092B"/>
    <w:rsid w:val="002D5D48"/>
    <w:rsid w:val="002E0C2D"/>
    <w:rsid w:val="002E7C37"/>
    <w:rsid w:val="00311EB6"/>
    <w:rsid w:val="003207F1"/>
    <w:rsid w:val="00327B30"/>
    <w:rsid w:val="0034077E"/>
    <w:rsid w:val="003570B5"/>
    <w:rsid w:val="0036312C"/>
    <w:rsid w:val="003735DC"/>
    <w:rsid w:val="00373B15"/>
    <w:rsid w:val="003841B8"/>
    <w:rsid w:val="00387E62"/>
    <w:rsid w:val="0039357A"/>
    <w:rsid w:val="003A520B"/>
    <w:rsid w:val="003D06C8"/>
    <w:rsid w:val="003E1C7C"/>
    <w:rsid w:val="003E5941"/>
    <w:rsid w:val="00407914"/>
    <w:rsid w:val="0041668C"/>
    <w:rsid w:val="004259A5"/>
    <w:rsid w:val="00426E9D"/>
    <w:rsid w:val="00435690"/>
    <w:rsid w:val="004447D4"/>
    <w:rsid w:val="004478FF"/>
    <w:rsid w:val="00447A21"/>
    <w:rsid w:val="00467B31"/>
    <w:rsid w:val="00472EAF"/>
    <w:rsid w:val="00473DB7"/>
    <w:rsid w:val="004879A2"/>
    <w:rsid w:val="0049282F"/>
    <w:rsid w:val="004F3ACB"/>
    <w:rsid w:val="004F3E0D"/>
    <w:rsid w:val="00510A90"/>
    <w:rsid w:val="00521197"/>
    <w:rsid w:val="00521B44"/>
    <w:rsid w:val="0053102F"/>
    <w:rsid w:val="00532F56"/>
    <w:rsid w:val="00534940"/>
    <w:rsid w:val="00535EBF"/>
    <w:rsid w:val="005478FF"/>
    <w:rsid w:val="00557E45"/>
    <w:rsid w:val="00564E62"/>
    <w:rsid w:val="00567761"/>
    <w:rsid w:val="00570EA2"/>
    <w:rsid w:val="00584E40"/>
    <w:rsid w:val="005928DA"/>
    <w:rsid w:val="005945F1"/>
    <w:rsid w:val="005A6740"/>
    <w:rsid w:val="005B011C"/>
    <w:rsid w:val="005B631E"/>
    <w:rsid w:val="005B63BE"/>
    <w:rsid w:val="005C0DCB"/>
    <w:rsid w:val="005C61E3"/>
    <w:rsid w:val="005D2468"/>
    <w:rsid w:val="005D4349"/>
    <w:rsid w:val="005D5641"/>
    <w:rsid w:val="005E2BCA"/>
    <w:rsid w:val="005E4E79"/>
    <w:rsid w:val="005F29C5"/>
    <w:rsid w:val="0060105C"/>
    <w:rsid w:val="00602B11"/>
    <w:rsid w:val="00602D9F"/>
    <w:rsid w:val="00616C6F"/>
    <w:rsid w:val="0061789B"/>
    <w:rsid w:val="00620513"/>
    <w:rsid w:val="00624BA5"/>
    <w:rsid w:val="0065490D"/>
    <w:rsid w:val="00670E72"/>
    <w:rsid w:val="00677EA3"/>
    <w:rsid w:val="00685283"/>
    <w:rsid w:val="006C0B26"/>
    <w:rsid w:val="006C3BBA"/>
    <w:rsid w:val="006C65B5"/>
    <w:rsid w:val="006D4333"/>
    <w:rsid w:val="006F280D"/>
    <w:rsid w:val="006F5934"/>
    <w:rsid w:val="00701B60"/>
    <w:rsid w:val="007358D8"/>
    <w:rsid w:val="00751C5B"/>
    <w:rsid w:val="00756BB8"/>
    <w:rsid w:val="00760D13"/>
    <w:rsid w:val="0076484D"/>
    <w:rsid w:val="0079025D"/>
    <w:rsid w:val="00792802"/>
    <w:rsid w:val="0079394E"/>
    <w:rsid w:val="007963F6"/>
    <w:rsid w:val="007A3BC6"/>
    <w:rsid w:val="007B4A78"/>
    <w:rsid w:val="007D5132"/>
    <w:rsid w:val="007E0E51"/>
    <w:rsid w:val="007E4409"/>
    <w:rsid w:val="007F7594"/>
    <w:rsid w:val="00800C8F"/>
    <w:rsid w:val="00801237"/>
    <w:rsid w:val="0080402C"/>
    <w:rsid w:val="00824298"/>
    <w:rsid w:val="00831E67"/>
    <w:rsid w:val="0083584B"/>
    <w:rsid w:val="00836F0F"/>
    <w:rsid w:val="00847F1A"/>
    <w:rsid w:val="00852F17"/>
    <w:rsid w:val="00862931"/>
    <w:rsid w:val="0087544E"/>
    <w:rsid w:val="008A7792"/>
    <w:rsid w:val="008B0E97"/>
    <w:rsid w:val="008B6D6F"/>
    <w:rsid w:val="008B72BD"/>
    <w:rsid w:val="008C6AB7"/>
    <w:rsid w:val="008D2A85"/>
    <w:rsid w:val="008F235C"/>
    <w:rsid w:val="008F5A66"/>
    <w:rsid w:val="00900572"/>
    <w:rsid w:val="00902374"/>
    <w:rsid w:val="00906342"/>
    <w:rsid w:val="009240F6"/>
    <w:rsid w:val="00947EBD"/>
    <w:rsid w:val="00960329"/>
    <w:rsid w:val="00960924"/>
    <w:rsid w:val="009609B1"/>
    <w:rsid w:val="00980D7A"/>
    <w:rsid w:val="009835E9"/>
    <w:rsid w:val="00985376"/>
    <w:rsid w:val="009935C7"/>
    <w:rsid w:val="00997EBB"/>
    <w:rsid w:val="009D3C9F"/>
    <w:rsid w:val="009D6284"/>
    <w:rsid w:val="009E4489"/>
    <w:rsid w:val="00A00B40"/>
    <w:rsid w:val="00A11113"/>
    <w:rsid w:val="00A13B27"/>
    <w:rsid w:val="00A320FB"/>
    <w:rsid w:val="00A5029D"/>
    <w:rsid w:val="00A509AD"/>
    <w:rsid w:val="00A526F9"/>
    <w:rsid w:val="00A5323A"/>
    <w:rsid w:val="00A55C2E"/>
    <w:rsid w:val="00A644EC"/>
    <w:rsid w:val="00A70B1D"/>
    <w:rsid w:val="00A7406F"/>
    <w:rsid w:val="00A74643"/>
    <w:rsid w:val="00A77841"/>
    <w:rsid w:val="00A823FE"/>
    <w:rsid w:val="00A926BF"/>
    <w:rsid w:val="00AC3C55"/>
    <w:rsid w:val="00AD03DC"/>
    <w:rsid w:val="00AD115E"/>
    <w:rsid w:val="00AD5AC6"/>
    <w:rsid w:val="00AD6EE1"/>
    <w:rsid w:val="00AE2A81"/>
    <w:rsid w:val="00AE50C2"/>
    <w:rsid w:val="00AF373D"/>
    <w:rsid w:val="00B012A7"/>
    <w:rsid w:val="00B307AA"/>
    <w:rsid w:val="00B3150C"/>
    <w:rsid w:val="00B45532"/>
    <w:rsid w:val="00B518E3"/>
    <w:rsid w:val="00B55F67"/>
    <w:rsid w:val="00B80449"/>
    <w:rsid w:val="00BA185C"/>
    <w:rsid w:val="00BA7CA9"/>
    <w:rsid w:val="00BC586E"/>
    <w:rsid w:val="00BD39B9"/>
    <w:rsid w:val="00BD72FD"/>
    <w:rsid w:val="00BE469F"/>
    <w:rsid w:val="00BE6D6F"/>
    <w:rsid w:val="00BF5F51"/>
    <w:rsid w:val="00C15CB5"/>
    <w:rsid w:val="00C354B1"/>
    <w:rsid w:val="00C44283"/>
    <w:rsid w:val="00C55ED5"/>
    <w:rsid w:val="00C8089F"/>
    <w:rsid w:val="00C93F5F"/>
    <w:rsid w:val="00CA0426"/>
    <w:rsid w:val="00CA34AF"/>
    <w:rsid w:val="00CA3A19"/>
    <w:rsid w:val="00CB104B"/>
    <w:rsid w:val="00CB40FB"/>
    <w:rsid w:val="00CB7976"/>
    <w:rsid w:val="00CC7D75"/>
    <w:rsid w:val="00CD5515"/>
    <w:rsid w:val="00CE0E1E"/>
    <w:rsid w:val="00CE18D8"/>
    <w:rsid w:val="00CE7ECE"/>
    <w:rsid w:val="00CF2487"/>
    <w:rsid w:val="00CF2E22"/>
    <w:rsid w:val="00CF4880"/>
    <w:rsid w:val="00CF70AA"/>
    <w:rsid w:val="00D0003A"/>
    <w:rsid w:val="00D009B3"/>
    <w:rsid w:val="00D02DDC"/>
    <w:rsid w:val="00D12D7C"/>
    <w:rsid w:val="00D14244"/>
    <w:rsid w:val="00D17847"/>
    <w:rsid w:val="00D21EAD"/>
    <w:rsid w:val="00D2271B"/>
    <w:rsid w:val="00D247F5"/>
    <w:rsid w:val="00D32DA6"/>
    <w:rsid w:val="00D457E2"/>
    <w:rsid w:val="00D63B2D"/>
    <w:rsid w:val="00D66552"/>
    <w:rsid w:val="00D70DF4"/>
    <w:rsid w:val="00D714A3"/>
    <w:rsid w:val="00D72BB3"/>
    <w:rsid w:val="00D7626A"/>
    <w:rsid w:val="00D76F2D"/>
    <w:rsid w:val="00D7729C"/>
    <w:rsid w:val="00D83297"/>
    <w:rsid w:val="00D85F66"/>
    <w:rsid w:val="00D91938"/>
    <w:rsid w:val="00D93F41"/>
    <w:rsid w:val="00DA3E74"/>
    <w:rsid w:val="00DC2A5A"/>
    <w:rsid w:val="00DD5ACD"/>
    <w:rsid w:val="00DE6C0B"/>
    <w:rsid w:val="00E14754"/>
    <w:rsid w:val="00E203E6"/>
    <w:rsid w:val="00E261EF"/>
    <w:rsid w:val="00E37B80"/>
    <w:rsid w:val="00E37C7C"/>
    <w:rsid w:val="00E53FB3"/>
    <w:rsid w:val="00E5437C"/>
    <w:rsid w:val="00E54426"/>
    <w:rsid w:val="00E54B03"/>
    <w:rsid w:val="00E7761F"/>
    <w:rsid w:val="00E848C4"/>
    <w:rsid w:val="00EB35DA"/>
    <w:rsid w:val="00EB77EB"/>
    <w:rsid w:val="00ED5996"/>
    <w:rsid w:val="00F00034"/>
    <w:rsid w:val="00F06447"/>
    <w:rsid w:val="00F36200"/>
    <w:rsid w:val="00F44AEF"/>
    <w:rsid w:val="00F6128B"/>
    <w:rsid w:val="00F624BC"/>
    <w:rsid w:val="00F64A13"/>
    <w:rsid w:val="00F70444"/>
    <w:rsid w:val="00F80509"/>
    <w:rsid w:val="00F85BAF"/>
    <w:rsid w:val="00F867E9"/>
    <w:rsid w:val="00F902D3"/>
    <w:rsid w:val="00F96C35"/>
    <w:rsid w:val="00FA1FD6"/>
    <w:rsid w:val="00FA4B19"/>
    <w:rsid w:val="00FA59DB"/>
    <w:rsid w:val="00FA6386"/>
    <w:rsid w:val="00FB772D"/>
    <w:rsid w:val="00FC2EEA"/>
    <w:rsid w:val="00FD39AE"/>
    <w:rsid w:val="00FD50C3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2270C1"/>
  <w15:docId w15:val="{B7068A7D-B567-4182-841B-4FB21DD8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semiHidden/>
    <w:qFormat/>
    <w:rsid w:val="0034077E"/>
    <w:rPr>
      <w:rFonts w:asciiTheme="minorHAnsi" w:hAnsiTheme="minorHAnsi"/>
      <w:color w:val="535554" w:themeColor="text1"/>
      <w:sz w:val="20"/>
    </w:rPr>
  </w:style>
  <w:style w:type="paragraph" w:styleId="Heading1">
    <w:name w:val="heading 1"/>
    <w:basedOn w:val="Normal"/>
    <w:link w:val="Heading1Char"/>
    <w:uiPriority w:val="1"/>
    <w:qFormat/>
    <w:rsid w:val="00D0003A"/>
    <w:pPr>
      <w:outlineLvl w:val="0"/>
    </w:pPr>
    <w:rPr>
      <w:rFonts w:asciiTheme="majorHAnsi" w:eastAsia="Times New Roman" w:hAnsiTheme="majorHAnsi" w:cs="Times New Roman"/>
      <w:color w:val="00BCF2"/>
      <w:kern w:val="36"/>
      <w:sz w:val="31"/>
      <w:szCs w:val="39"/>
    </w:rPr>
  </w:style>
  <w:style w:type="paragraph" w:styleId="Heading2">
    <w:name w:val="heading 2"/>
    <w:basedOn w:val="Normal"/>
    <w:next w:val="Normal"/>
    <w:link w:val="Heading2Char"/>
    <w:uiPriority w:val="1"/>
    <w:qFormat/>
    <w:rsid w:val="00AD03DC"/>
    <w:pPr>
      <w:keepNext/>
      <w:keepLines/>
      <w:spacing w:before="250"/>
      <w:outlineLvl w:val="1"/>
    </w:pPr>
    <w:rPr>
      <w:rFonts w:asciiTheme="majorHAnsi" w:eastAsiaTheme="majorEastAsia" w:hAnsiTheme="majorHAnsi" w:cstheme="majorBidi"/>
      <w:bCs/>
      <w:color w:val="000000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D0003A"/>
    <w:rPr>
      <w:rFonts w:asciiTheme="majorHAnsi" w:eastAsia="Times New Roman" w:hAnsiTheme="majorHAnsi" w:cs="Times New Roman"/>
      <w:color w:val="00BCF2"/>
      <w:kern w:val="36"/>
      <w:sz w:val="31"/>
      <w:szCs w:val="39"/>
    </w:rPr>
  </w:style>
  <w:style w:type="paragraph" w:customStyle="1" w:styleId="ecxmsonormal">
    <w:name w:val="ecxmsonormal"/>
    <w:basedOn w:val="Normal"/>
    <w:uiPriority w:val="99"/>
    <w:semiHidden/>
    <w:unhideWhenUsed/>
    <w:rsid w:val="0079025D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003A"/>
    <w:rPr>
      <w:i/>
      <w:color w:val="00BCF2"/>
      <w:u w:val="none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24BA5"/>
    <w:pPr>
      <w:pBdr>
        <w:bottom w:val="single" w:sz="8" w:space="4" w:color="002050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24BA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624BA5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5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24BA5"/>
    <w:rPr>
      <w:rFonts w:asciiTheme="majorHAnsi" w:eastAsiaTheme="majorEastAsia" w:hAnsiTheme="majorHAnsi" w:cstheme="majorBidi"/>
      <w:i/>
      <w:iCs/>
      <w:color w:val="00205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unhideWhenUsed/>
    <w:rsid w:val="00624BA5"/>
    <w:rPr>
      <w:i/>
      <w:iCs/>
      <w:color w:val="A8ABA9" w:themeColor="text1" w:themeTint="7F"/>
    </w:rPr>
  </w:style>
  <w:style w:type="character" w:styleId="Emphasis">
    <w:name w:val="Emphasis"/>
    <w:basedOn w:val="DefaultParagraphFont"/>
    <w:uiPriority w:val="20"/>
    <w:semiHidden/>
    <w:unhideWhenUsed/>
    <w:rsid w:val="00624BA5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rsid w:val="00624BA5"/>
    <w:rPr>
      <w:b/>
      <w:bCs/>
      <w:i/>
      <w:iCs/>
      <w:color w:val="002050" w:themeColor="accent1"/>
    </w:rPr>
  </w:style>
  <w:style w:type="character" w:styleId="Strong">
    <w:name w:val="Strong"/>
    <w:basedOn w:val="DefaultParagraphFont"/>
    <w:uiPriority w:val="22"/>
    <w:semiHidden/>
    <w:unhideWhenUsed/>
    <w:rsid w:val="00624B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624B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4BA5"/>
    <w:rPr>
      <w:i/>
      <w:iCs/>
      <w:color w:val="53555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24BA5"/>
    <w:pPr>
      <w:pBdr>
        <w:bottom w:val="single" w:sz="4" w:space="4" w:color="002050" w:themeColor="accent1"/>
      </w:pBdr>
      <w:spacing w:before="200" w:after="280"/>
      <w:ind w:left="936" w:right="936"/>
    </w:pPr>
    <w:rPr>
      <w:b/>
      <w:bCs/>
      <w:i/>
      <w:iCs/>
      <w:color w:val="002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4BA5"/>
    <w:rPr>
      <w:b/>
      <w:bCs/>
      <w:i/>
      <w:iCs/>
      <w:color w:val="00205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rsid w:val="00624BA5"/>
    <w:rPr>
      <w:smallCaps/>
      <w:color w:val="00188F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624BA5"/>
    <w:rPr>
      <w:b/>
      <w:bCs/>
      <w:smallCaps/>
      <w:color w:val="00188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624BA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unhideWhenUsed/>
    <w:rsid w:val="00624BA5"/>
  </w:style>
  <w:style w:type="paragraph" w:styleId="NoSpacing">
    <w:name w:val="No Spacing"/>
    <w:uiPriority w:val="99"/>
    <w:semiHidden/>
    <w:rsid w:val="00624BA5"/>
  </w:style>
  <w:style w:type="table" w:styleId="TableGrid">
    <w:name w:val="Table Grid"/>
    <w:basedOn w:val="TableNormal"/>
    <w:uiPriority w:val="59"/>
    <w:rsid w:val="00D76F2D"/>
    <w:rPr>
      <w:sz w:val="20"/>
    </w:rPr>
    <w:tblPr>
      <w:tblCellMar>
        <w:left w:w="0" w:type="dxa"/>
        <w:right w:w="0" w:type="dxa"/>
      </w:tblCellMar>
    </w:tblPr>
    <w:trPr>
      <w:cantSplit/>
    </w:trPr>
  </w:style>
  <w:style w:type="paragraph" w:customStyle="1" w:styleId="Bodycopy">
    <w:name w:val="Body copy"/>
    <w:uiPriority w:val="3"/>
    <w:qFormat/>
    <w:rsid w:val="00C15CB5"/>
    <w:pPr>
      <w:spacing w:after="250" w:line="250" w:lineRule="atLeast"/>
    </w:pPr>
    <w:rPr>
      <w:rFonts w:asciiTheme="minorHAnsi" w:eastAsia="Times New Roman" w:hAnsiTheme="minorHAnsi" w:cs="Times New Roman"/>
      <w:color w:val="535554" w:themeColor="text1"/>
      <w:sz w:val="19"/>
      <w:szCs w:val="20"/>
    </w:rPr>
  </w:style>
  <w:style w:type="paragraph" w:styleId="Header">
    <w:name w:val="header"/>
    <w:basedOn w:val="Normal"/>
    <w:link w:val="HeaderChar"/>
    <w:uiPriority w:val="99"/>
    <w:unhideWhenUsed/>
    <w:rsid w:val="00532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F56"/>
  </w:style>
  <w:style w:type="paragraph" w:styleId="Footer">
    <w:name w:val="footer"/>
    <w:basedOn w:val="Normal"/>
    <w:link w:val="FooterChar"/>
    <w:uiPriority w:val="99"/>
    <w:unhideWhenUsed/>
    <w:rsid w:val="00393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57A"/>
    <w:rPr>
      <w:rFonts w:asciiTheme="minorHAnsi" w:hAnsiTheme="minorHAnsi"/>
      <w:color w:val="535554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34077E"/>
    <w:rPr>
      <w:rFonts w:asciiTheme="majorHAnsi" w:eastAsiaTheme="majorEastAsia" w:hAnsiTheme="majorHAnsi" w:cstheme="majorBidi"/>
      <w:bCs/>
      <w:color w:val="000000" w:themeColor="text2"/>
      <w:sz w:val="20"/>
      <w:szCs w:val="26"/>
    </w:rPr>
  </w:style>
  <w:style w:type="paragraph" w:customStyle="1" w:styleId="Introcopy">
    <w:name w:val="Intro copy"/>
    <w:basedOn w:val="Bodycopy"/>
    <w:uiPriority w:val="2"/>
    <w:qFormat/>
    <w:rsid w:val="00DA3E74"/>
    <w:pPr>
      <w:spacing w:after="360"/>
    </w:pPr>
    <w:rPr>
      <w:rFonts w:ascii="Segoe UI Light" w:hAnsi="Segoe UI Light"/>
      <w:sz w:val="31"/>
    </w:rPr>
  </w:style>
  <w:style w:type="paragraph" w:customStyle="1" w:styleId="Partnernames">
    <w:name w:val="Partner names"/>
    <w:basedOn w:val="Bodycopy"/>
    <w:uiPriority w:val="7"/>
    <w:qFormat/>
    <w:rsid w:val="00980D7A"/>
    <w:pPr>
      <w:spacing w:after="0"/>
    </w:pPr>
    <w:rPr>
      <w:b/>
    </w:rPr>
  </w:style>
  <w:style w:type="paragraph" w:customStyle="1" w:styleId="Sidebarheading">
    <w:name w:val="Sidebar heading"/>
    <w:basedOn w:val="Heading1"/>
    <w:uiPriority w:val="5"/>
    <w:qFormat/>
    <w:rsid w:val="00FA59DB"/>
    <w:pPr>
      <w:spacing w:after="120"/>
      <w:outlineLvl w:val="9"/>
    </w:pPr>
    <w:rPr>
      <w:szCs w:val="20"/>
    </w:rPr>
  </w:style>
  <w:style w:type="paragraph" w:customStyle="1" w:styleId="Sidebarcolorcopy">
    <w:name w:val="Sidebar color copy"/>
    <w:basedOn w:val="Bodycopy"/>
    <w:uiPriority w:val="6"/>
    <w:qFormat/>
    <w:rsid w:val="00D0003A"/>
    <w:rPr>
      <w:b/>
      <w:bCs/>
      <w:color w:val="0072C6"/>
    </w:rPr>
  </w:style>
  <w:style w:type="paragraph" w:customStyle="1" w:styleId="Bullets">
    <w:name w:val="Bullets"/>
    <w:basedOn w:val="Bodycopy"/>
    <w:uiPriority w:val="4"/>
    <w:qFormat/>
    <w:rsid w:val="00AD03DC"/>
    <w:pPr>
      <w:numPr>
        <w:numId w:val="2"/>
      </w:numPr>
      <w:ind w:left="374" w:hanging="187"/>
      <w:contextualSpacing/>
    </w:pPr>
  </w:style>
  <w:style w:type="paragraph" w:customStyle="1" w:styleId="Headline">
    <w:name w:val="Headline"/>
    <w:rsid w:val="0034077E"/>
    <w:pPr>
      <w:spacing w:line="620" w:lineRule="exact"/>
      <w:ind w:left="8190"/>
    </w:pPr>
    <w:rPr>
      <w:rFonts w:ascii="Segoe UI Light" w:hAnsi="Segoe UI Light"/>
      <w:color w:val="FFFFFF"/>
      <w:sz w:val="57"/>
      <w:szCs w:val="68"/>
    </w:rPr>
  </w:style>
  <w:style w:type="paragraph" w:customStyle="1" w:styleId="Headlineicon">
    <w:name w:val="Headline icon"/>
    <w:basedOn w:val="Headline"/>
    <w:qFormat/>
    <w:rsid w:val="0034077E"/>
    <w:pPr>
      <w:spacing w:before="360" w:line="240" w:lineRule="auto"/>
      <w:ind w:left="8194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AF373D"/>
    <w:rPr>
      <w:color w:val="4668C5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70B1D"/>
    <w:pPr>
      <w:keepNext/>
      <w:keepLines/>
      <w:spacing w:before="240" w:line="259" w:lineRule="auto"/>
      <w:outlineLvl w:val="9"/>
    </w:pPr>
    <w:rPr>
      <w:rFonts w:eastAsiaTheme="majorEastAsia" w:cstheme="majorBidi"/>
      <w:color w:val="00173B" w:themeColor="accent1" w:themeShade="BF"/>
      <w:kern w:val="0"/>
      <w:sz w:val="32"/>
      <w:szCs w:val="32"/>
      <w:lang w:val="de-DE"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A70B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F5F"/>
    <w:pPr>
      <w:spacing w:after="100" w:line="259" w:lineRule="auto"/>
      <w:ind w:left="220"/>
    </w:pPr>
    <w:rPr>
      <w:rFonts w:eastAsiaTheme="minorEastAsia" w:cs="Times New Roman"/>
      <w:color w:val="auto"/>
      <w:sz w:val="22"/>
      <w:lang w:val="de-DE"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C93F5F"/>
    <w:pPr>
      <w:spacing w:after="100" w:line="259" w:lineRule="auto"/>
      <w:ind w:left="440"/>
    </w:pPr>
    <w:rPr>
      <w:rFonts w:eastAsiaTheme="minorEastAsia" w:cs="Times New Roman"/>
      <w:color w:val="auto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0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1415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18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597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581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45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www.revolutionanalytics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r-project.org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inda\AppData\Local\Temp\Temp2_CitizenshipTemplates%20FINAL.zip\CitizenshipTemplates%20FINAL\MS_v2_onscreen.dotx" TargetMode="External"/></Relationships>
</file>

<file path=word/theme/theme1.xml><?xml version="1.0" encoding="utf-8"?>
<a:theme xmlns:a="http://schemas.openxmlformats.org/drawingml/2006/main" name="Office Theme">
  <a:themeElements>
    <a:clrScheme name="Custom 51">
      <a:dk1>
        <a:srgbClr val="535554"/>
      </a:dk1>
      <a:lt1>
        <a:sysClr val="window" lastClr="FFFFFF"/>
      </a:lt1>
      <a:dk2>
        <a:srgbClr val="000000"/>
      </a:dk2>
      <a:lt2>
        <a:srgbClr val="EEECE1"/>
      </a:lt2>
      <a:accent1>
        <a:srgbClr val="002050"/>
      </a:accent1>
      <a:accent2>
        <a:srgbClr val="00188F"/>
      </a:accent2>
      <a:accent3>
        <a:srgbClr val="4668C5"/>
      </a:accent3>
      <a:accent4>
        <a:srgbClr val="0072C6"/>
      </a:accent4>
      <a:accent5>
        <a:srgbClr val="00BCF2"/>
      </a:accent5>
      <a:accent6>
        <a:srgbClr val="002050"/>
      </a:accent6>
      <a:hlink>
        <a:srgbClr val="00188F"/>
      </a:hlink>
      <a:folHlink>
        <a:srgbClr val="4668C5"/>
      </a:folHlink>
    </a:clrScheme>
    <a:fontScheme name="Microsoft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187CF7A526F48A383E69341CDFD30" ma:contentTypeVersion="0" ma:contentTypeDescription="Create a new document." ma:contentTypeScope="" ma:versionID="f7d0c18b95663f71eaab1f4a538cb2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4a476fbda6250fa2813483759384cf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B66D5-37CB-49B6-80E2-BABC7ED99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2673F1-F6CC-4E92-9587-ECACBA69C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EF0040-82FE-4776-B048-3A9C9ED763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909E4E-5FBB-4DAD-9355-BF8B2C12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MS_v2_onscreen.dotx</Template>
  <TotalTime>517</TotalTime>
  <Pages>9</Pages>
  <Words>1886</Words>
  <Characters>10751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Jen Underwood</cp:lastModifiedBy>
  <cp:revision>124</cp:revision>
  <cp:lastPrinted>2014-11-03T23:43:00Z</cp:lastPrinted>
  <dcterms:created xsi:type="dcterms:W3CDTF">2014-08-15T19:53:00Z</dcterms:created>
  <dcterms:modified xsi:type="dcterms:W3CDTF">2014-11-16T03:51:00Z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0x01010076C187CF7A526F48A383E69341CDFD30</vt:lpwstr>
  </property>
</Properties>
</file>